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72B29">
      <w:pPr>
        <w:pStyle w:val="3"/>
        <w:ind w:firstLine="56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分项报价表</w:t>
      </w:r>
    </w:p>
    <w:tbl>
      <w:tblPr>
        <w:tblStyle w:val="5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752"/>
        <w:gridCol w:w="1992"/>
        <w:gridCol w:w="3118"/>
      </w:tblGrid>
      <w:tr w14:paraId="026E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77" w:type="dxa"/>
            <w:noWrap w:val="0"/>
            <w:vAlign w:val="center"/>
          </w:tcPr>
          <w:p w14:paraId="3426BF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752" w:type="dxa"/>
            <w:noWrap w:val="0"/>
            <w:vAlign w:val="center"/>
          </w:tcPr>
          <w:p w14:paraId="166092F5"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  <w:t>费用组成</w:t>
            </w:r>
          </w:p>
        </w:tc>
        <w:tc>
          <w:tcPr>
            <w:tcW w:w="1992" w:type="dxa"/>
            <w:noWrap w:val="0"/>
            <w:vAlign w:val="center"/>
          </w:tcPr>
          <w:p w14:paraId="4CE5CC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金额（元）</w:t>
            </w:r>
          </w:p>
        </w:tc>
        <w:tc>
          <w:tcPr>
            <w:tcW w:w="3118" w:type="dxa"/>
            <w:noWrap w:val="0"/>
            <w:vAlign w:val="center"/>
          </w:tcPr>
          <w:p w14:paraId="7EB6E4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   明</w:t>
            </w:r>
          </w:p>
        </w:tc>
      </w:tr>
      <w:tr w14:paraId="0022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77" w:type="dxa"/>
            <w:noWrap w:val="0"/>
            <w:vAlign w:val="center"/>
          </w:tcPr>
          <w:p w14:paraId="2632B4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752" w:type="dxa"/>
            <w:noWrap w:val="0"/>
            <w:vAlign w:val="center"/>
          </w:tcPr>
          <w:p w14:paraId="4ECA5D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现场勘查、检查、查阅资料</w:t>
            </w:r>
          </w:p>
        </w:tc>
        <w:tc>
          <w:tcPr>
            <w:tcW w:w="1992" w:type="dxa"/>
            <w:noWrap w:val="0"/>
            <w:vAlign w:val="center"/>
          </w:tcPr>
          <w:p w14:paraId="171169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center"/>
          </w:tcPr>
          <w:p w14:paraId="0C21F0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名检查人员（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房屋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建筑工程质量、市政工程质量、安全各1人）、12个月计算；含食宿、交通。</w:t>
            </w:r>
          </w:p>
        </w:tc>
      </w:tr>
      <w:tr w14:paraId="5F5DC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77" w:type="dxa"/>
            <w:noWrap w:val="0"/>
            <w:vAlign w:val="center"/>
          </w:tcPr>
          <w:p w14:paraId="0CF0E6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752" w:type="dxa"/>
            <w:noWrap w:val="0"/>
            <w:vAlign w:val="center"/>
          </w:tcPr>
          <w:p w14:paraId="44214B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992" w:type="dxa"/>
            <w:noWrap w:val="0"/>
            <w:vAlign w:val="center"/>
          </w:tcPr>
          <w:p w14:paraId="6A1CF1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32000.00</w:t>
            </w:r>
          </w:p>
        </w:tc>
        <w:tc>
          <w:tcPr>
            <w:tcW w:w="3118" w:type="dxa"/>
            <w:noWrap w:val="0"/>
            <w:vAlign w:val="center"/>
          </w:tcPr>
          <w:p w14:paraId="083317C8">
            <w:pPr>
              <w:pStyle w:val="2"/>
              <w:rPr>
                <w:rFonts w:hint="eastAsia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建筑起重机械(塔式起重机和施工升降机)、大型机械(高空作业车、吊车)及工具式脚手架(高处作业吊篮、附着式升降脚手架)等每季度开展1次专项检查、每次2名专家，检查5天</w:t>
            </w:r>
            <w:bookmarkEnd w:id="0"/>
          </w:p>
        </w:tc>
      </w:tr>
      <w:tr w14:paraId="243A5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77" w:type="dxa"/>
            <w:noWrap w:val="0"/>
            <w:vAlign w:val="center"/>
          </w:tcPr>
          <w:p w14:paraId="282A1B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752" w:type="dxa"/>
            <w:noWrap w:val="0"/>
            <w:vAlign w:val="center"/>
          </w:tcPr>
          <w:p w14:paraId="1ACD86DD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监督抽样检测</w:t>
            </w:r>
          </w:p>
        </w:tc>
        <w:tc>
          <w:tcPr>
            <w:tcW w:w="1992" w:type="dxa"/>
            <w:noWrap w:val="0"/>
            <w:vAlign w:val="center"/>
          </w:tcPr>
          <w:p w14:paraId="027909A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000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0.00</w:t>
            </w:r>
          </w:p>
        </w:tc>
        <w:tc>
          <w:tcPr>
            <w:tcW w:w="3118" w:type="dxa"/>
            <w:noWrap w:val="0"/>
            <w:vAlign w:val="center"/>
          </w:tcPr>
          <w:p w14:paraId="52F8AB97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对原材料和工程实体质量监督抽样检测（按实结算）。</w:t>
            </w:r>
          </w:p>
        </w:tc>
      </w:tr>
      <w:tr w14:paraId="1DE5A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977" w:type="dxa"/>
            <w:noWrap w:val="0"/>
            <w:vAlign w:val="center"/>
          </w:tcPr>
          <w:p w14:paraId="60C4C2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52" w:type="dxa"/>
            <w:noWrap w:val="0"/>
            <w:vAlign w:val="center"/>
          </w:tcPr>
          <w:p w14:paraId="2491D7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管理费、税金等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费用</w:t>
            </w:r>
          </w:p>
        </w:tc>
        <w:tc>
          <w:tcPr>
            <w:tcW w:w="1992" w:type="dxa"/>
            <w:noWrap w:val="0"/>
            <w:vAlign w:val="center"/>
          </w:tcPr>
          <w:p w14:paraId="549E22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18" w:type="dxa"/>
            <w:noWrap w:val="0"/>
            <w:vAlign w:val="center"/>
          </w:tcPr>
          <w:p w14:paraId="0D3C14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8C3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977" w:type="dxa"/>
            <w:noWrap w:val="0"/>
            <w:vAlign w:val="center"/>
          </w:tcPr>
          <w:p w14:paraId="6391AC1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合计</w:t>
            </w:r>
          </w:p>
        </w:tc>
        <w:tc>
          <w:tcPr>
            <w:tcW w:w="7862" w:type="dxa"/>
            <w:gridSpan w:val="3"/>
            <w:noWrap w:val="0"/>
            <w:vAlign w:val="center"/>
          </w:tcPr>
          <w:p w14:paraId="2E500B35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总报价：</w:t>
            </w:r>
          </w:p>
        </w:tc>
      </w:tr>
    </w:tbl>
    <w:p w14:paraId="365635E9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</w:p>
    <w:p w14:paraId="5081F720">
      <w:pPr>
        <w:pStyle w:val="4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</w:p>
    <w:p w14:paraId="5C645C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名称(公章)：______________</w:t>
      </w:r>
    </w:p>
    <w:p w14:paraId="73E7C6A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法定代表人或授权代理人(签字或盖章)：______________</w:t>
      </w:r>
    </w:p>
    <w:p w14:paraId="3D5BE7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1FFB926B">
      <w:pPr>
        <w:pStyle w:val="4"/>
        <w:ind w:firstLine="420" w:firstLineChars="200"/>
        <w:rPr>
          <w:rFonts w:hint="eastAsia" w:ascii="仿宋" w:hAnsi="仿宋" w:eastAsia="仿宋" w:cs="仿宋"/>
        </w:rPr>
      </w:pPr>
    </w:p>
    <w:p w14:paraId="5A3E07BF"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zNmIyZTQ4ZjlmNzJiYmM2MzNkNjJmYzUxNmQ2Y2UifQ=="/>
  </w:docVars>
  <w:rsids>
    <w:rsidRoot w:val="00000000"/>
    <w:rsid w:val="15E1372F"/>
    <w:rsid w:val="223914FF"/>
    <w:rsid w:val="47A03454"/>
    <w:rsid w:val="5201748A"/>
    <w:rsid w:val="5FD6383C"/>
    <w:rsid w:val="7B467D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7" w:lineRule="auto"/>
      <w:ind w:firstLine="200" w:firstLineChars="200"/>
      <w:outlineLvl w:val="4"/>
    </w:pPr>
    <w:rPr>
      <w:b/>
      <w:bCs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Calibri"/>
      <w:kern w:val="2"/>
      <w:sz w:val="21"/>
    </w:rPr>
  </w:style>
  <w:style w:type="paragraph" w:styleId="4">
    <w:name w:val="Plain Text"/>
    <w:basedOn w:val="1"/>
    <w:next w:val="1"/>
    <w:qFormat/>
    <w:uiPriority w:val="99"/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278</Characters>
  <Lines>0</Lines>
  <Paragraphs>0</Paragraphs>
  <TotalTime>5</TotalTime>
  <ScaleCrop>false</ScaleCrop>
  <LinksUpToDate>false</LinksUpToDate>
  <CharactersWithSpaces>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2024-07-02T04:18:00Z</dcterms:created>
  <dc:creator>86180</dc:creator>
  <cp:lastModifiedBy>THX-www</cp:lastModifiedBy>
  <dcterms:modified xsi:type="dcterms:W3CDTF">2025-08-20T11:57:07Z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2D755C9D2E3F42FB87F2154B25837477_13</vt:lpwstr>
  </property>
  <property fmtid="{D5CDD505-2E9C-101B-9397-08002B2CF9AE}" pid="4" name="KSOTemplateDocerSaveRecord">
    <vt:lpwstr>eyJoZGlkIjoiOWU0OTMxMDVhMzIzMTBmYmE5ZTM1ODQwN2RkNmNjNmEiLCJ1c2VySWQiOiIxMjk3MDkyODYyIn0=</vt:lpwstr>
  </property>
</Properties>
</file>