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版本号：HYGH2026-ZCCS-011320260115002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2026年1月至2027年1月学校物业管理服务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HYGH2026-ZCCS-0113</w:t>
      </w:r>
      <w:r>
        <w:br/>
      </w:r>
      <w:r>
        <w:br/>
      </w:r>
      <w:r>
        <w:br/>
      </w:r>
    </w:p>
    <w:p>
      <w:pPr>
        <w:pStyle w:val="null3"/>
        <w:jc w:val="center"/>
        <w:outlineLvl w:val="2"/>
      </w:pPr>
      <w:r>
        <w:rPr>
          <w:rFonts w:ascii="仿宋_GB2312" w:hAnsi="仿宋_GB2312" w:cs="仿宋_GB2312" w:eastAsia="仿宋_GB2312"/>
          <w:sz w:val="28"/>
          <w:b/>
        </w:rPr>
        <w:t>西安航空基地第一小学</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西安航空基地第一小学</w:t>
      </w:r>
      <w:r>
        <w:rPr>
          <w:rFonts w:ascii="仿宋_GB2312" w:hAnsi="仿宋_GB2312" w:cs="仿宋_GB2312" w:eastAsia="仿宋_GB2312"/>
        </w:rPr>
        <w:t>委托，拟对</w:t>
      </w:r>
      <w:r>
        <w:rPr>
          <w:rFonts w:ascii="仿宋_GB2312" w:hAnsi="仿宋_GB2312" w:cs="仿宋_GB2312" w:eastAsia="仿宋_GB2312"/>
        </w:rPr>
        <w:t>2026年1月至2027年1月学校物业管理服务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HYGH2026-ZCCS-0113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2026年1月至2027年1月学校物业管理服务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2026年1月至2027年1月学校物业管理服务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采购包1（2026年1月至2027年1月学校物业管理服务）：属于专门面向中小企业采购。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2、法定代表人身份证明或法定代表人授权书：提供法定代表人授权书（附法定代表人、被授权人身份证复印件），法定代表人直接参加的，须提供法定代表人身份证明及身份证复印件；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p>
      <w:pPr>
        <w:pStyle w:val="null3"/>
      </w:pPr>
      <w:r>
        <w:rPr>
          <w:rFonts w:ascii="仿宋_GB2312" w:hAnsi="仿宋_GB2312" w:cs="仿宋_GB2312" w:eastAsia="仿宋_GB2312"/>
        </w:rPr>
        <w:t>4、税收缴纳证明：提供递交磋商响应文件截止日前一年内已缴纳的至少一个月的纳税证明或完税证明（任意税种），依法免税的单位应提供相关证明材料；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递交磋商响应文件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供应商信用记录书面声明函：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8、书面承诺：提供具有履行合同所必需的设备和专业技术能力的书面承诺；</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10、中小企业声明函：本采购包专门面向中小企业采购（提供中小企业声明函)；</w:t>
      </w:r>
    </w:p>
    <w:p>
      <w:pPr>
        <w:pStyle w:val="null3"/>
      </w:pPr>
      <w:r>
        <w:rPr>
          <w:rFonts w:ascii="仿宋_GB2312" w:hAnsi="仿宋_GB2312" w:cs="仿宋_GB2312" w:eastAsia="仿宋_GB2312"/>
        </w:rPr>
        <w:t>11、非联合体磋商承诺：本项目不接受联合体磋商（提供承诺书）。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西安航空基地第一小学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西安市阎良区蓝天二路与航空五路十字西南角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西安航空基地第一小学经办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029-89080896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刘沁园、李鹏波、臧成杰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及国家发展和改革委员会办公厅颁发的《关于招标代理服务收费有关问题的通知》（发改办价格[2003]857号）的有关规定执行。 ①采购代理机构开户名称: 陕西海源广合项目管理有限公司 ②开户行名称：中国建设银行股份有限公司西安凤城六路支行 ③账号：61050193020000001969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西安航空基地第一小学</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西安航空基地第一小学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西安航空基地第一小学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联系人：刘沁园、李鹏波、臧成杰</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2026年1月至2027年1月学校物业管理服务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1,231,200.00</w:t>
      </w:r>
    </w:p>
    <w:p>
      <w:pPr>
        <w:pStyle w:val="null3"/>
      </w:pPr>
      <w:r>
        <w:rPr>
          <w:rFonts w:ascii="仿宋_GB2312" w:hAnsi="仿宋_GB2312" w:cs="仿宋_GB2312" w:eastAsia="仿宋_GB2312"/>
        </w:rPr>
        <w:t>采购包最高限价（元）: 1,231,200.00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2026年1月至2027年1月学校物业管理服务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标的名称：2026年1月至2027年1月学校物业管理服务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一、实行物业管理服务的物业地点及面积</w:t>
            </w:r>
          </w:p>
          <w:p>
            <w:pPr>
              <w:pStyle w:val="null3"/>
              <w:ind w:firstLine="420"/>
              <w:jc w:val="both"/>
            </w:pPr>
            <w:r>
              <w:rPr>
                <w:rFonts w:ascii="仿宋_GB2312" w:hAnsi="仿宋_GB2312" w:cs="仿宋_GB2312" w:eastAsia="仿宋_GB2312"/>
                <w:sz w:val="21"/>
              </w:rPr>
              <w:t>学校一期校区占地面积</w:t>
            </w:r>
            <w:r>
              <w:rPr>
                <w:rFonts w:ascii="仿宋_GB2312" w:hAnsi="仿宋_GB2312" w:cs="仿宋_GB2312" w:eastAsia="仿宋_GB2312"/>
                <w:sz w:val="21"/>
              </w:rPr>
              <w:t>20700平方米，建筑面积17582平方米，绿化面积2440平方米（一期含门房2个、消防监控室、换热站、配电室、发电室、电梯各1个）。二期学校占地面积13333平方米，建筑面积10320平方米，运动场地2733平方米，绿化4721平方米（二期含门房1个、供换热室、配电、消防、人防、地下停车、送餐专用电梯等设施各1项）。</w:t>
            </w:r>
          </w:p>
          <w:p>
            <w:pPr>
              <w:pStyle w:val="null3"/>
              <w:ind w:firstLine="420"/>
              <w:jc w:val="both"/>
            </w:pPr>
            <w:r>
              <w:rPr>
                <w:rFonts w:ascii="仿宋_GB2312" w:hAnsi="仿宋_GB2312" w:cs="仿宋_GB2312" w:eastAsia="仿宋_GB2312"/>
                <w:sz w:val="21"/>
              </w:rPr>
              <w:t>服务范围</w:t>
            </w:r>
            <w:r>
              <w:rPr>
                <w:rFonts w:ascii="仿宋_GB2312" w:hAnsi="仿宋_GB2312" w:cs="仿宋_GB2312" w:eastAsia="仿宋_GB2312"/>
                <w:sz w:val="21"/>
              </w:rPr>
              <w:t>: 航空基地第一小学学校范围内物业服务。</w:t>
            </w:r>
          </w:p>
          <w:p>
            <w:pPr>
              <w:pStyle w:val="null3"/>
              <w:ind w:firstLine="420"/>
              <w:jc w:val="both"/>
            </w:pPr>
            <w:r>
              <w:rPr>
                <w:rFonts w:ascii="仿宋_GB2312" w:hAnsi="仿宋_GB2312" w:cs="仿宋_GB2312" w:eastAsia="仿宋_GB2312"/>
                <w:sz w:val="21"/>
              </w:rPr>
              <w:t>服务期限：</w:t>
            </w:r>
            <w:r>
              <w:rPr>
                <w:rFonts w:ascii="仿宋_GB2312" w:hAnsi="仿宋_GB2312" w:cs="仿宋_GB2312" w:eastAsia="仿宋_GB2312"/>
                <w:sz w:val="21"/>
                <w:b/>
              </w:rPr>
              <w:t>自合同签订之日起一年。</w:t>
            </w:r>
          </w:p>
          <w:p>
            <w:pPr>
              <w:pStyle w:val="null3"/>
              <w:ind w:firstLine="422"/>
              <w:jc w:val="both"/>
            </w:pPr>
            <w:r>
              <w:rPr>
                <w:rFonts w:ascii="仿宋_GB2312" w:hAnsi="仿宋_GB2312" w:cs="仿宋_GB2312" w:eastAsia="仿宋_GB2312"/>
                <w:sz w:val="21"/>
                <w:b/>
              </w:rPr>
              <w:t>二、物业管理服务范围及内容</w:t>
            </w:r>
          </w:p>
          <w:p>
            <w:pPr>
              <w:pStyle w:val="null3"/>
              <w:ind w:firstLine="420"/>
              <w:jc w:val="both"/>
            </w:pPr>
            <w:r>
              <w:rPr>
                <w:rFonts w:ascii="仿宋_GB2312" w:hAnsi="仿宋_GB2312" w:cs="仿宋_GB2312" w:eastAsia="仿宋_GB2312"/>
                <w:sz w:val="21"/>
              </w:rPr>
              <w:t>保安（含服装装备）、保洁（含工具耗材，含公共区域四色垃圾袋等）、绿化养护（含人工、专业设备及日常耗材，不含枯死及补栽绿植费用，补种可由物业方实施，费用另计）、水电气暖门窗桌椅玻璃等综合零星维修维护及台账资料（不含零配件耗材费用）、电梯日常管理及相关台账资料（含运行、日常维保、年检办理、电梯保险费用，不含因维修更换大型配件费用），换热站、发电站、配电室等重点部位的日常管理和巡检。寒暑假期间进行全校窗帘的清洗（可由物业公司实施，清洗费用另计）。除四害及防疫消毒（耗材校方提供）。学期内配合学校进行学生餐食运送及教室餐具回收（餐厅至教室）。垃圾分类、收集、处置并做好垃圾分类台账资料（不含垃圾清运）。空调的自行清洗等（如过滤网清洗外机擦拭等，不含专业维修）。全力保障配合校内各项大型活动（如人员不足，需要按照校方要求及时增派机动人员）。</w:t>
            </w:r>
          </w:p>
          <w:p>
            <w:pPr>
              <w:pStyle w:val="null3"/>
              <w:ind w:firstLine="420"/>
              <w:jc w:val="both"/>
            </w:pPr>
            <w:r>
              <w:rPr>
                <w:rFonts w:ascii="仿宋_GB2312" w:hAnsi="仿宋_GB2312" w:cs="仿宋_GB2312" w:eastAsia="仿宋_GB2312"/>
                <w:sz w:val="21"/>
              </w:rPr>
              <w:t>学校电教设备、网络、广播、监控、弱电、电话、智慧物联网、电子阅览等各平台各系统维护（包括但不限于质保超期的电脑、打印机、复印机、班班通、投影仪、实物展台、录播设备、室内外摄像头、广播音柱、学生计算机、部室服务器、机房防火墙、各层级交换机、音响、电子大屏、智能测温、智慧门禁等调试维保和日常运行管理，不含零配件耗材费用，如产生的合理费用将据实另计）。</w:t>
            </w:r>
          </w:p>
          <w:p>
            <w:pPr>
              <w:pStyle w:val="null3"/>
              <w:ind w:firstLine="422"/>
              <w:jc w:val="both"/>
            </w:pPr>
            <w:r>
              <w:rPr>
                <w:rFonts w:ascii="仿宋_GB2312" w:hAnsi="仿宋_GB2312" w:cs="仿宋_GB2312" w:eastAsia="仿宋_GB2312"/>
                <w:sz w:val="21"/>
                <w:b/>
              </w:rPr>
              <w:t>三、第三方服务内容</w:t>
            </w:r>
          </w:p>
          <w:p>
            <w:pPr>
              <w:pStyle w:val="null3"/>
              <w:ind w:firstLine="420"/>
              <w:jc w:val="both"/>
            </w:pPr>
            <w:r>
              <w:rPr>
                <w:rFonts w:ascii="仿宋_GB2312" w:hAnsi="仿宋_GB2312" w:cs="仿宋_GB2312" w:eastAsia="仿宋_GB2312"/>
                <w:sz w:val="21"/>
              </w:rPr>
              <w:t>依据甲方签订的相关设施设备的维保协议，乙方负责实施现场管理。</w:t>
            </w:r>
          </w:p>
          <w:p>
            <w:pPr>
              <w:pStyle w:val="null3"/>
              <w:ind w:firstLine="420"/>
              <w:jc w:val="both"/>
            </w:pPr>
            <w:r>
              <w:rPr>
                <w:rFonts w:ascii="仿宋_GB2312" w:hAnsi="仿宋_GB2312" w:cs="仿宋_GB2312" w:eastAsia="仿宋_GB2312"/>
                <w:sz w:val="21"/>
              </w:rPr>
              <w:t>3.1 根据配电室的设施的维护和保养标准，制定甲、乙及维保单位三方的《工作联系单制度》和《工作考核制度》，实施现场管理职能，确保水、电、空调系统、供热系统的正常运行。</w:t>
            </w:r>
          </w:p>
          <w:p>
            <w:pPr>
              <w:pStyle w:val="null3"/>
              <w:ind w:firstLine="420"/>
              <w:jc w:val="both"/>
            </w:pPr>
            <w:r>
              <w:rPr>
                <w:rFonts w:ascii="仿宋_GB2312" w:hAnsi="仿宋_GB2312" w:cs="仿宋_GB2312" w:eastAsia="仿宋_GB2312"/>
                <w:sz w:val="21"/>
              </w:rPr>
              <w:t xml:space="preserve"> 3.2 根据消防设施设备的维护和保养标准，制定甲、乙及维保单位三方的《工作联系单制度》和《工作考核制度》，实施现场管理职能，确保消防设施、设备，消防系统的正常运行。</w:t>
            </w:r>
          </w:p>
          <w:p>
            <w:pPr>
              <w:pStyle w:val="null3"/>
              <w:ind w:firstLine="420"/>
              <w:jc w:val="both"/>
            </w:pPr>
            <w:r>
              <w:rPr>
                <w:rFonts w:ascii="仿宋_GB2312" w:hAnsi="仿宋_GB2312" w:cs="仿宋_GB2312" w:eastAsia="仿宋_GB2312"/>
                <w:sz w:val="21"/>
              </w:rPr>
              <w:t>四、物业管理服务标准</w:t>
            </w:r>
          </w:p>
          <w:p>
            <w:pPr>
              <w:pStyle w:val="null3"/>
              <w:ind w:firstLine="420"/>
              <w:jc w:val="both"/>
            </w:pPr>
            <w:r>
              <w:rPr>
                <w:rFonts w:ascii="仿宋_GB2312" w:hAnsi="仿宋_GB2312" w:cs="仿宋_GB2312" w:eastAsia="仿宋_GB2312"/>
                <w:sz w:val="21"/>
              </w:rPr>
              <w:t>物业公司必须按照以下的基本标准要求，实现物业服务管理目标：</w:t>
            </w:r>
          </w:p>
          <w:p>
            <w:pPr>
              <w:pStyle w:val="null3"/>
              <w:ind w:firstLine="420"/>
              <w:jc w:val="both"/>
            </w:pPr>
            <w:r>
              <w:rPr>
                <w:rFonts w:ascii="仿宋_GB2312" w:hAnsi="仿宋_GB2312" w:cs="仿宋_GB2312" w:eastAsia="仿宋_GB2312"/>
                <w:sz w:val="21"/>
              </w:rPr>
              <w:t>1、管理服务人员综合素质较高、文明礼貌、行为规范、服务意识强，师生对管理服务的满意率达到90%以上。管理服务人员要落实防火、防盗、防破坏措施，消除各类安全隐患，妥善处理责任范围内的突发事件、事故，及时报告采购人；因工作责任而出现的事故，要追究当班者责任，赔偿因事故造成的损失。</w:t>
            </w:r>
          </w:p>
          <w:p>
            <w:pPr>
              <w:pStyle w:val="null3"/>
              <w:ind w:firstLine="420"/>
              <w:jc w:val="both"/>
            </w:pPr>
            <w:r>
              <w:rPr>
                <w:rFonts w:ascii="仿宋_GB2312" w:hAnsi="仿宋_GB2312" w:cs="仿宋_GB2312" w:eastAsia="仿宋_GB2312"/>
                <w:sz w:val="21"/>
              </w:rPr>
              <w:t>2、制定严格全面的物业管理制度，建立完整的管理工作程序，并在服务实施过程中不断完善更新。配合学校制定和组织物业服务周计划、月计划、学期计划、临假安排的实施方案，并送甲方备案。为学校全体师生提供热情、周到的服务，并定期对服务对象进行服务质量回访。</w:t>
            </w:r>
          </w:p>
          <w:p>
            <w:pPr>
              <w:pStyle w:val="null3"/>
              <w:ind w:firstLine="420"/>
              <w:jc w:val="both"/>
            </w:pPr>
            <w:r>
              <w:rPr>
                <w:rFonts w:ascii="仿宋_GB2312" w:hAnsi="仿宋_GB2312" w:cs="仿宋_GB2312" w:eastAsia="仿宋_GB2312"/>
                <w:sz w:val="21"/>
              </w:rPr>
              <w:t>3、经采购方同意后物业公司可选聘专业公司承担本物业的专项服务业务，费用由物业公司承担。</w:t>
            </w:r>
          </w:p>
          <w:p>
            <w:pPr>
              <w:pStyle w:val="null3"/>
              <w:ind w:firstLine="420"/>
              <w:jc w:val="both"/>
            </w:pPr>
            <w:r>
              <w:rPr>
                <w:rFonts w:ascii="仿宋_GB2312" w:hAnsi="仿宋_GB2312" w:cs="仿宋_GB2312" w:eastAsia="仿宋_GB2312"/>
                <w:sz w:val="21"/>
              </w:rPr>
              <w:t>4、物业公司给学校提供服务的水工、电工、消防工等岗位，应持有有效的等级证、上岗证，持原件、复印件在甲方备案。提供的服务人员要求身体健康，初中以上文化，品行良好，吃苦耐劳，无犯罪记录。物业公司应持所有管理人员、服务人员身份证复印件及名册、相关证书复印件在甲方备案。对专业技术特别的优秀人员年龄可以适当放宽。</w:t>
            </w:r>
          </w:p>
          <w:p>
            <w:pPr>
              <w:pStyle w:val="null3"/>
              <w:ind w:firstLine="420"/>
              <w:jc w:val="both"/>
            </w:pPr>
            <w:r>
              <w:rPr>
                <w:rFonts w:ascii="仿宋_GB2312" w:hAnsi="仿宋_GB2312" w:cs="仿宋_GB2312" w:eastAsia="仿宋_GB2312"/>
                <w:sz w:val="21"/>
              </w:rPr>
              <w:t>5、物业公司应加强对其服务人员和管理人员进行安全教育和技能培训，遵守法律法规和学校制度纪律，坚持按章操作，在校期间发生的一切安全事故和工伤事故均由物业公司负全责。</w:t>
            </w:r>
          </w:p>
          <w:p>
            <w:pPr>
              <w:pStyle w:val="null3"/>
              <w:ind w:firstLine="420"/>
              <w:jc w:val="both"/>
            </w:pPr>
            <w:r>
              <w:rPr>
                <w:rFonts w:ascii="仿宋_GB2312" w:hAnsi="仿宋_GB2312" w:cs="仿宋_GB2312" w:eastAsia="仿宋_GB2312"/>
                <w:sz w:val="21"/>
              </w:rPr>
              <w:t>6、物业公司工作人员作息时间须与学校时间保持一致，日常上岗率必须达到100%，遇周末或节假日学校安排的临时性校园活动，要予以无条件配合支持。</w:t>
            </w:r>
          </w:p>
          <w:p>
            <w:pPr>
              <w:pStyle w:val="null3"/>
              <w:ind w:firstLine="420"/>
              <w:jc w:val="both"/>
            </w:pPr>
            <w:r>
              <w:rPr>
                <w:rFonts w:ascii="仿宋_GB2312" w:hAnsi="仿宋_GB2312" w:cs="仿宋_GB2312" w:eastAsia="仿宋_GB2312"/>
                <w:sz w:val="21"/>
              </w:rPr>
              <w:t>7、学校为严格控烟单位，物业服务人员在校园内任何地方不得吸烟。</w:t>
            </w:r>
          </w:p>
          <w:p>
            <w:pPr>
              <w:pStyle w:val="null3"/>
              <w:ind w:firstLine="420"/>
              <w:jc w:val="both"/>
            </w:pPr>
            <w:r>
              <w:rPr>
                <w:rFonts w:ascii="仿宋_GB2312" w:hAnsi="仿宋_GB2312" w:cs="仿宋_GB2312" w:eastAsia="仿宋_GB2312"/>
                <w:sz w:val="21"/>
              </w:rPr>
              <w:t>8、物业公司要确保服务人员的合法权益，积极化解劳务纠纷，不得因此影响学校教学秩序。</w:t>
            </w:r>
          </w:p>
          <w:p>
            <w:pPr>
              <w:pStyle w:val="null3"/>
              <w:ind w:firstLine="420"/>
              <w:jc w:val="both"/>
            </w:pPr>
            <w:r>
              <w:rPr>
                <w:rFonts w:ascii="仿宋_GB2312" w:hAnsi="仿宋_GB2312" w:cs="仿宋_GB2312" w:eastAsia="仿宋_GB2312"/>
                <w:sz w:val="21"/>
              </w:rPr>
              <w:t>9、物业公司确保执行24小时人员值班制度，值班电话向全体服务对象公布，水、电、暖等，维修要在20分钟内到达现场。</w:t>
            </w:r>
          </w:p>
          <w:p>
            <w:pPr>
              <w:pStyle w:val="null3"/>
              <w:ind w:firstLine="420"/>
              <w:jc w:val="both"/>
            </w:pPr>
            <w:r>
              <w:rPr>
                <w:rFonts w:ascii="仿宋_GB2312" w:hAnsi="仿宋_GB2312" w:cs="仿宋_GB2312" w:eastAsia="仿宋_GB2312"/>
                <w:sz w:val="21"/>
              </w:rPr>
              <w:t>10、校园安保、消防、水电、日常维修、卫生保洁、绿化服务标准及要求严格按各岗位职责要求执行。</w:t>
            </w:r>
          </w:p>
          <w:p>
            <w:pPr>
              <w:pStyle w:val="null3"/>
              <w:ind w:firstLine="422"/>
              <w:jc w:val="both"/>
            </w:pPr>
            <w:r>
              <w:rPr>
                <w:rFonts w:ascii="仿宋_GB2312" w:hAnsi="仿宋_GB2312" w:cs="仿宋_GB2312" w:eastAsia="仿宋_GB2312"/>
                <w:sz w:val="21"/>
                <w:b/>
              </w:rPr>
              <w:t>11、校园安保工作要求：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组织一支思想素质高、业务能力强的保安队伍，执行严格的岗位纪律和岗位责任制；配备必须安保设施设备，以确保校园运行的安全、有序。保安上岗时必须持有保安员证。配备充足人员负责管理范围内24小时安全监控。</w:t>
            </w:r>
          </w:p>
          <w:p>
            <w:pPr>
              <w:pStyle w:val="null3"/>
              <w:ind w:firstLine="420"/>
              <w:jc w:val="both"/>
            </w:pPr>
            <w:r>
              <w:rPr>
                <w:rFonts w:ascii="仿宋_GB2312" w:hAnsi="仿宋_GB2312" w:cs="仿宋_GB2312" w:eastAsia="仿宋_GB2312"/>
                <w:sz w:val="21"/>
              </w:rPr>
              <w:t>⑵确保学校范围内保卫安全防范、消防、监控管理工作，维护秩序和处置突发应急事件的工作，制定完善的安全保卫应急方案，包括对本项目日常公共区域、停车场、建筑物等的防范、守护、巡查。其中各门岗（含监控室）设保安员24小时定岗值勤，按要求落实服务区域的夜间重点区域巡查、监控值守。每日白天每2小时校园巡逻次数不少于1次、夜间校园巡逻不少于2次。每日消防设施巡查不少于1次，消防通道、公共走道、走廊每天至少巡查4次。寒暑假期设流动岗每隔一小时对管理区域巡查一次，维护校区的治安、消防安全及公共秩序，巡逻覆盖率达到100％。</w:t>
            </w:r>
          </w:p>
          <w:p>
            <w:pPr>
              <w:pStyle w:val="null3"/>
              <w:ind w:firstLine="420"/>
              <w:jc w:val="both"/>
            </w:pPr>
            <w:r>
              <w:rPr>
                <w:rFonts w:ascii="仿宋_GB2312" w:hAnsi="仿宋_GB2312" w:cs="仿宋_GB2312" w:eastAsia="仿宋_GB2312"/>
                <w:sz w:val="21"/>
              </w:rPr>
              <w:t>⑶负责外来人员出入校检查、建立询问登记制度，学生出入校手续检查等秩序维护；</w:t>
            </w:r>
          </w:p>
          <w:p>
            <w:pPr>
              <w:pStyle w:val="null3"/>
              <w:ind w:firstLine="420"/>
              <w:jc w:val="both"/>
            </w:pPr>
            <w:r>
              <w:rPr>
                <w:rFonts w:ascii="仿宋_GB2312" w:hAnsi="仿宋_GB2312" w:cs="仿宋_GB2312" w:eastAsia="仿宋_GB2312"/>
                <w:sz w:val="21"/>
              </w:rPr>
              <w:t>⑷认真做好防盗工作，发现不安全因素立即报告，及时查明原因，排除险情，确保安全。确保无重大火灾、治安、交通事故发生。对火灾、治安、公共卫生等突发事件有应急预案，事发时及时采取相应措施并报告采购人和有关部门。协助学校做好消防宣传和教育工作，定期组织消防演练和培训。协助做好学校安排的安全检查工作。配合学校进行紧急疏散、消防、反恐防暴、防汛等应急演练，保证学校重大活动顺利进行。确保无重大火灾、治安、交通事故发生。</w:t>
            </w:r>
          </w:p>
          <w:p>
            <w:pPr>
              <w:pStyle w:val="null3"/>
              <w:ind w:firstLine="420"/>
              <w:jc w:val="both"/>
            </w:pPr>
            <w:r>
              <w:rPr>
                <w:rFonts w:ascii="仿宋_GB2312" w:hAnsi="仿宋_GB2312" w:cs="仿宋_GB2312" w:eastAsia="仿宋_GB2312"/>
                <w:sz w:val="21"/>
              </w:rPr>
              <w:t>⑸做好出入学校车辆的登记及停放管理。交通秩序：文明管理，科学疏导，保持道路畅通，车辆停放整齐，做到管理服务区域的秩序良好。</w:t>
            </w:r>
          </w:p>
          <w:p>
            <w:pPr>
              <w:pStyle w:val="null3"/>
              <w:ind w:firstLine="420"/>
              <w:jc w:val="both"/>
            </w:pPr>
            <w:r>
              <w:rPr>
                <w:rFonts w:ascii="仿宋_GB2312" w:hAnsi="仿宋_GB2312" w:cs="仿宋_GB2312" w:eastAsia="仿宋_GB2312"/>
                <w:sz w:val="21"/>
              </w:rPr>
              <w:t>⑹全力配合甲方完成学校的大型活动的服务工作。完成校方交办的其他临时性、突击性工作及其它突发事件的应对处理工作。</w:t>
            </w:r>
          </w:p>
          <w:p>
            <w:pPr>
              <w:pStyle w:val="null3"/>
              <w:ind w:firstLine="422"/>
              <w:jc w:val="both"/>
            </w:pPr>
            <w:r>
              <w:rPr>
                <w:rFonts w:ascii="仿宋_GB2312" w:hAnsi="仿宋_GB2312" w:cs="仿宋_GB2312" w:eastAsia="仿宋_GB2312"/>
                <w:sz w:val="21"/>
                <w:b/>
              </w:rPr>
              <w:t>12、校园保洁工作要求：</w:t>
            </w:r>
          </w:p>
          <w:p>
            <w:pPr>
              <w:pStyle w:val="null3"/>
              <w:ind w:firstLine="420"/>
              <w:jc w:val="both"/>
            </w:pPr>
            <w:r>
              <w:rPr>
                <w:rFonts w:ascii="仿宋_GB2312" w:hAnsi="仿宋_GB2312" w:cs="仿宋_GB2312" w:eastAsia="仿宋_GB2312"/>
                <w:sz w:val="21"/>
              </w:rPr>
              <w:t>⑴公共区域保持干净整洁；楼梯、楼道卫生每日清扫不少于2次，卫生间卫生清扫不少于4次，道路、广场卫生清扫不少于2次。保持路面清洁、卫生状态，卫生间无异味。保洁员作不间断巡回保洁,要求做到地面干净、保持材料本色，无明显灰尘和杂物，无积水、无污渍和垃圾残留。在寒、暑假开始和结束前一周要进行全面大扫除。</w:t>
            </w:r>
          </w:p>
          <w:p>
            <w:pPr>
              <w:pStyle w:val="null3"/>
              <w:ind w:firstLine="420"/>
              <w:jc w:val="both"/>
            </w:pPr>
            <w:r>
              <w:rPr>
                <w:rFonts w:ascii="仿宋_GB2312" w:hAnsi="仿宋_GB2312" w:cs="仿宋_GB2312" w:eastAsia="仿宋_GB2312"/>
                <w:sz w:val="21"/>
              </w:rPr>
              <w:t>⑵校园内干净无杂物、无蜘蛛网；水房及卫生间等洁净无异味；楼外每天清扫，保持无果皮、废纸等杂物；树上落叶及时清扫；楼宇外墙、平台无垃圾杂物。及时清理道路周围积水、积尘、积雪和污迹以及墙面的野广告、小张贴等，保持外观干净整洁。负责楼房天面、井、沟的清理和排水（污）管道与厕所疏通。房屋外观（包括屋面、天台）完好，整洁，无污迹、无缺损现象；房屋外墙等公共空间无乱涂、乱画、乱张贴、乱悬挂现象。环境卫生：道路整洁，排水畅通。</w:t>
            </w:r>
          </w:p>
          <w:p>
            <w:pPr>
              <w:pStyle w:val="null3"/>
              <w:ind w:firstLine="420"/>
              <w:jc w:val="both"/>
            </w:pPr>
            <w:r>
              <w:rPr>
                <w:rFonts w:ascii="仿宋_GB2312" w:hAnsi="仿宋_GB2312" w:cs="仿宋_GB2312" w:eastAsia="仿宋_GB2312"/>
                <w:sz w:val="21"/>
              </w:rPr>
              <w:t>⑶保洁员需不间断巡查、清扫、捡拾走廊、过道、大厅、楼梯、平台、校园、运动场馆等公共地方废纸、杂物、树叶等垃圾。及时清理地面痰迹、口香糖、墙壁的饮料迹、脚印、鞋印、球印、楼面及天花蜘蛛网、蜂窝等。公共门窗、玻璃、镜子、天花、墙壁、桌椅及果皮箱等保持洁净；发现设施设备损坏或破损及时上报甲方负责人。</w:t>
            </w:r>
          </w:p>
          <w:p>
            <w:pPr>
              <w:pStyle w:val="null3"/>
              <w:ind w:firstLine="420"/>
              <w:jc w:val="both"/>
            </w:pPr>
            <w:r>
              <w:rPr>
                <w:rFonts w:ascii="仿宋_GB2312" w:hAnsi="仿宋_GB2312" w:cs="仿宋_GB2312" w:eastAsia="仿宋_GB2312"/>
                <w:sz w:val="21"/>
              </w:rPr>
              <w:t>⑷ 保洁工具与保洁用品要统一放置在指定地点，保证楼道、大堂、卫生间整洁。垃圾桶需经常清洗，加强管护，及时检修增补，完好率达到 90%以上。</w:t>
            </w:r>
          </w:p>
          <w:p>
            <w:pPr>
              <w:pStyle w:val="null3"/>
              <w:ind w:firstLine="420"/>
              <w:jc w:val="both"/>
            </w:pPr>
            <w:r>
              <w:rPr>
                <w:rFonts w:ascii="仿宋_GB2312" w:hAnsi="仿宋_GB2312" w:cs="仿宋_GB2312" w:eastAsia="仿宋_GB2312"/>
                <w:sz w:val="21"/>
              </w:rPr>
              <w:t>⑸ 每天四次或四次以上用水清洗或擦抹厕所地面、蹲便器、小便池、门窗、洗手盆台面和镜面；每周用清洁液清洗厕所地面和蹲便器、小便池一次；卫生间无异味，厕位、镜面无污点；洗手台面无油渍、纸篓随时清理。</w:t>
            </w:r>
          </w:p>
          <w:p>
            <w:pPr>
              <w:pStyle w:val="null3"/>
              <w:ind w:firstLine="420"/>
              <w:jc w:val="both"/>
            </w:pPr>
            <w:r>
              <w:rPr>
                <w:rFonts w:ascii="仿宋_GB2312" w:hAnsi="仿宋_GB2312" w:cs="仿宋_GB2312" w:eastAsia="仿宋_GB2312"/>
                <w:sz w:val="21"/>
              </w:rPr>
              <w:t>⑹每天及时清理校园内垃圾，无垃圾堆埠，垃圾清运日产日清，及时清运出校外，不留过夜; 发现堆在垃圾屋旁的废旧家具、家用电器等大件垃圾应及时清除;垃圾桶垃圾不得外溢，周边无垃圾散落，无蝇、无臭、无残留或堆积垃圾；购买垃圾桶、垃圾清运及处理费由采购人负责。</w:t>
            </w:r>
          </w:p>
          <w:p>
            <w:pPr>
              <w:pStyle w:val="null3"/>
              <w:ind w:firstLine="420"/>
              <w:jc w:val="both"/>
            </w:pPr>
            <w:r>
              <w:rPr>
                <w:rFonts w:ascii="仿宋_GB2312" w:hAnsi="仿宋_GB2312" w:cs="仿宋_GB2312" w:eastAsia="仿宋_GB2312"/>
                <w:sz w:val="21"/>
              </w:rPr>
              <w:t>⑺根据季节和环境的需要，定期或不定期进行公共场所的卫生消毒、除“四害”工作，创建卫生健康的环境; 做好日常消毒、定期灭鼠（每月一次，全年不少于12次）；蚊蝇滋生季节，每天喷洒药水不少于1 次；消杀、除四害费用由采购方负责。</w:t>
            </w:r>
          </w:p>
          <w:p>
            <w:pPr>
              <w:pStyle w:val="null3"/>
              <w:ind w:firstLine="420"/>
              <w:jc w:val="both"/>
            </w:pPr>
            <w:r>
              <w:rPr>
                <w:rFonts w:ascii="仿宋_GB2312" w:hAnsi="仿宋_GB2312" w:cs="仿宋_GB2312" w:eastAsia="仿宋_GB2312"/>
                <w:sz w:val="21"/>
              </w:rPr>
              <w:t>⑻捡拾物品及时上交学校负责人做失物招领，不得私自处理。</w:t>
            </w:r>
          </w:p>
          <w:p>
            <w:pPr>
              <w:pStyle w:val="null3"/>
              <w:ind w:firstLine="420"/>
              <w:jc w:val="both"/>
            </w:pPr>
            <w:r>
              <w:rPr>
                <w:rFonts w:ascii="仿宋_GB2312" w:hAnsi="仿宋_GB2312" w:cs="仿宋_GB2312" w:eastAsia="仿宋_GB2312"/>
                <w:sz w:val="21"/>
              </w:rPr>
              <w:t>⑼按照政府相关部门的部署，配合学校做好垃圾分类实施工作。按照节能减排、绿色环保、垃圾分类的相关要求，制定垃圾收集、分类、处置方案并实施，对可回收垃圾进行回收处理。</w:t>
            </w:r>
          </w:p>
          <w:p>
            <w:pPr>
              <w:pStyle w:val="null3"/>
              <w:ind w:firstLine="420"/>
              <w:jc w:val="both"/>
            </w:pPr>
            <w:r>
              <w:rPr>
                <w:rFonts w:ascii="仿宋_GB2312" w:hAnsi="仿宋_GB2312" w:cs="仿宋_GB2312" w:eastAsia="仿宋_GB2312"/>
                <w:sz w:val="21"/>
              </w:rPr>
              <w:t>⑽全力配合校方完成学校的大型活动的服务工作。无条件完成校方交办的其他临时性、突击性工作及其它突发事件的应对处理工作。</w:t>
            </w:r>
          </w:p>
          <w:p>
            <w:pPr>
              <w:pStyle w:val="null3"/>
              <w:ind w:firstLine="422"/>
              <w:jc w:val="both"/>
            </w:pPr>
            <w:r>
              <w:rPr>
                <w:rFonts w:ascii="仿宋_GB2312" w:hAnsi="仿宋_GB2312" w:cs="仿宋_GB2312" w:eastAsia="仿宋_GB2312"/>
                <w:sz w:val="21"/>
                <w:b/>
              </w:rPr>
              <w:t>13、校园绿化工作要求</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⑴植物配置合理，乔、灌、花、草齐全，基本无裸露泥地；树木生长正常，树冠基本完整，内膛不乱，通风透光，修剪及时，无死树和明显枯枝；有蛀干害虫的株数在2％以下，树木缺株在4％以下；</w:t>
            </w:r>
          </w:p>
          <w:p>
            <w:pPr>
              <w:pStyle w:val="null3"/>
              <w:ind w:firstLine="420"/>
              <w:jc w:val="both"/>
            </w:pPr>
            <w:r>
              <w:rPr>
                <w:rFonts w:ascii="仿宋_GB2312" w:hAnsi="仿宋_GB2312" w:cs="仿宋_GB2312" w:eastAsia="仿宋_GB2312"/>
                <w:sz w:val="21"/>
              </w:rPr>
              <w:t>⑵绿篱造型、修剪及时，基本无死株和干死枝；有虫株率在3％以下，草坪覆盖率达到95％以上，修剪及时，无明显杂草；宿根花卉管理及时，花期正常，缺株率在5％以下；</w:t>
            </w:r>
          </w:p>
          <w:p>
            <w:pPr>
              <w:pStyle w:val="null3"/>
              <w:ind w:firstLine="420"/>
              <w:jc w:val="both"/>
            </w:pPr>
            <w:r>
              <w:rPr>
                <w:rFonts w:ascii="仿宋_GB2312" w:hAnsi="仿宋_GB2312" w:cs="仿宋_GB2312" w:eastAsia="仿宋_GB2312"/>
                <w:sz w:val="21"/>
              </w:rPr>
              <w:t>⑶协助学校完成义务植树工作任务；指导学校师生员工义务植树劳动；</w:t>
            </w:r>
          </w:p>
          <w:p>
            <w:pPr>
              <w:pStyle w:val="null3"/>
              <w:ind w:firstLine="420"/>
              <w:jc w:val="both"/>
            </w:pPr>
            <w:r>
              <w:rPr>
                <w:rFonts w:ascii="仿宋_GB2312" w:hAnsi="仿宋_GB2312" w:cs="仿宋_GB2312" w:eastAsia="仿宋_GB2312"/>
                <w:sz w:val="21"/>
              </w:rPr>
              <w:t>⑷负责绿化景观、绿化设施、设备和花圃等维护、维修工作。</w:t>
            </w:r>
          </w:p>
          <w:p>
            <w:pPr>
              <w:pStyle w:val="null3"/>
              <w:ind w:firstLine="420"/>
              <w:jc w:val="both"/>
            </w:pPr>
            <w:r>
              <w:rPr>
                <w:rFonts w:ascii="仿宋_GB2312" w:hAnsi="仿宋_GB2312" w:cs="仿宋_GB2312" w:eastAsia="仿宋_GB2312"/>
                <w:sz w:val="21"/>
              </w:rPr>
              <w:t>⑸操作细则：</w:t>
            </w:r>
          </w:p>
          <w:p>
            <w:pPr>
              <w:pStyle w:val="null3"/>
              <w:ind w:firstLine="420"/>
              <w:jc w:val="both"/>
            </w:pPr>
            <w:r>
              <w:rPr>
                <w:rFonts w:ascii="仿宋_GB2312" w:hAnsi="仿宋_GB2312" w:cs="仿宋_GB2312" w:eastAsia="仿宋_GB2312"/>
                <w:sz w:val="21"/>
              </w:rPr>
              <w:t>草坪生长正常，整齐美观，四季常绿，草坪覆盖率达</w:t>
            </w:r>
            <w:r>
              <w:rPr>
                <w:rFonts w:ascii="仿宋_GB2312" w:hAnsi="仿宋_GB2312" w:cs="仿宋_GB2312" w:eastAsia="仿宋_GB2312"/>
                <w:sz w:val="21"/>
              </w:rPr>
              <w:t xml:space="preserve"> 95%以上，杂草率低于 3%；无坑洼积水，无明显裸露地。修剪考虑季节和草种的生长发育特性，使绿地边缘整齐。根据植物生长需要进行淋水和施肥。每年秋、冬季雨水缺少的季节，适当增加淋水，以保证草坪植物正常生长的需要。</w:t>
            </w:r>
          </w:p>
          <w:p>
            <w:pPr>
              <w:pStyle w:val="null3"/>
              <w:ind w:firstLine="420"/>
              <w:jc w:val="both"/>
            </w:pPr>
            <w:r>
              <w:rPr>
                <w:rFonts w:ascii="仿宋_GB2312" w:hAnsi="仿宋_GB2312" w:cs="仿宋_GB2312" w:eastAsia="仿宋_GB2312"/>
                <w:sz w:val="21"/>
              </w:rPr>
              <w:t>②灌木和花卉生长正常，造型较美观，与环境协调，具有一定的艺术感。花卉能适时开花，长势正常，枝叶正常，无枯枝残叶。花坛、绿篱完整无断层。及时修剪残花败叶，绿篱和花坛整形符合造景要求。在雨水缺少的季节，每天的淋水量要求接近于该种类该规格的蒸腾量。每年春季或秋季重点施肥 1-2 次，肥料不能裸露，可采用埋施或水施等方法。埋施要先挖穴或开沟，施肥后要回填土、踏实、淋足水、扒平。</w:t>
            </w:r>
          </w:p>
          <w:p>
            <w:pPr>
              <w:pStyle w:val="null3"/>
              <w:ind w:firstLine="420"/>
              <w:jc w:val="both"/>
            </w:pPr>
            <w:r>
              <w:rPr>
                <w:rFonts w:ascii="仿宋_GB2312" w:hAnsi="仿宋_GB2312" w:cs="仿宋_GB2312" w:eastAsia="仿宋_GB2312"/>
                <w:sz w:val="21"/>
              </w:rPr>
              <w:t>③乔木生长正常，长势良好，枝叶正常，无死树缺株，无枯枝残叶。行道树上缘线和下缘线整齐，修剪适度枝叶正常，无枯枝残叶，及时剪去干枯枝叶和病枝。每年重点施肥至少2 次。</w:t>
            </w:r>
          </w:p>
          <w:p>
            <w:pPr>
              <w:pStyle w:val="null3"/>
              <w:ind w:firstLine="420"/>
              <w:jc w:val="both"/>
            </w:pPr>
            <w:r>
              <w:rPr>
                <w:rFonts w:ascii="仿宋_GB2312" w:hAnsi="仿宋_GB2312" w:cs="仿宋_GB2312" w:eastAsia="仿宋_GB2312"/>
                <w:sz w:val="21"/>
              </w:rPr>
              <w:t>④所有绿化区域内要基本上保持无杂草、沙石、杂物等垃圾存在，保持清洁卫生。在自然树林及边角地带区域内，对于非人工种植的低矮灌木和杂草，要经常修剪；对道路两旁及一些开阔地带，每年至少修剪四次（每季度一次），并及时把修剪和清理出来的枯枝、枯叶、枯草清运出校园，不得留下火灾隐患。</w:t>
            </w:r>
          </w:p>
          <w:p>
            <w:pPr>
              <w:pStyle w:val="null3"/>
              <w:ind w:firstLine="420"/>
              <w:jc w:val="both"/>
            </w:pPr>
            <w:r>
              <w:rPr>
                <w:rFonts w:ascii="仿宋_GB2312" w:hAnsi="仿宋_GB2312" w:cs="仿宋_GB2312" w:eastAsia="仿宋_GB2312"/>
                <w:sz w:val="21"/>
              </w:rPr>
              <w:t>⑤及时对绿化植物进行淋水、施肥、灭虫除病、松土、除草、修剪和整形等。除病虫害工作应坚持提早预防、及时防治的原则，保证一切植物正常生长。乔木主树干（离地 1.2m）在入冬前洒石灰水进行美化和杀菌防虫一次。</w:t>
            </w:r>
          </w:p>
          <w:p>
            <w:pPr>
              <w:pStyle w:val="null3"/>
              <w:ind w:firstLine="420"/>
              <w:jc w:val="both"/>
            </w:pPr>
            <w:r>
              <w:rPr>
                <w:rFonts w:ascii="仿宋_GB2312" w:hAnsi="仿宋_GB2312" w:cs="仿宋_GB2312" w:eastAsia="仿宋_GB2312"/>
                <w:sz w:val="21"/>
              </w:rPr>
              <w:t>⑥ 物业公司在接管校园绿化的初期，应对全校绿化进行统计和核准，并提出整治方案。对校园内乔木进行全面修枝整形；对草坪进行全面修剪和边角地带的杂草全面清除。</w:t>
            </w:r>
          </w:p>
          <w:p>
            <w:pPr>
              <w:pStyle w:val="null3"/>
              <w:ind w:firstLine="420"/>
              <w:jc w:val="both"/>
            </w:pPr>
            <w:r>
              <w:rPr>
                <w:rFonts w:ascii="仿宋_GB2312" w:hAnsi="仿宋_GB2312" w:cs="仿宋_GB2312" w:eastAsia="仿宋_GB2312"/>
                <w:sz w:val="21"/>
              </w:rPr>
              <w:t>⑦物业公司在管理过程中应及时将刮风吹倒的树木扶正，不得随意砍伐；须定期修剪并及时将日常修剪及清理出来的树枝、枯枝、枯叶、杂草、淤泥和沙石等垃圾清运出校园，不得放在垃圾屋或垃圾桶内、不得在校内焚烧污染环境、不得随意放置而妨碍交通。但绿化带及草坪内的纸屑、果皮、塑料袋等生活垃圾可放置在垃圾桶内。在管理过程中要保持校园整洁、干净。</w:t>
            </w:r>
          </w:p>
          <w:p>
            <w:pPr>
              <w:pStyle w:val="null3"/>
              <w:ind w:firstLine="420"/>
              <w:jc w:val="both"/>
            </w:pPr>
            <w:r>
              <w:rPr>
                <w:rFonts w:ascii="仿宋_GB2312" w:hAnsi="仿宋_GB2312" w:cs="仿宋_GB2312" w:eastAsia="仿宋_GB2312"/>
                <w:sz w:val="21"/>
              </w:rPr>
              <w:t>⑧在喷药杀虫治病时，应尽量选择在节假日学生不在校期间，并事先声明或设置明显的警告标志。在修剪、整理路树或移植树木等施工时须注意行人和交通安全，不得随意占用校道或在校道上堆放树枝及其它物品；在高空作业时，要设立警示牌，做好操作员工安全保护，并严格按照劳动安全规定操作。</w:t>
            </w:r>
          </w:p>
          <w:p>
            <w:pPr>
              <w:pStyle w:val="null3"/>
              <w:ind w:firstLine="420"/>
              <w:jc w:val="both"/>
            </w:pPr>
            <w:r>
              <w:rPr>
                <w:rFonts w:ascii="仿宋_GB2312" w:hAnsi="仿宋_GB2312" w:cs="仿宋_GB2312" w:eastAsia="仿宋_GB2312"/>
                <w:sz w:val="21"/>
              </w:rPr>
              <w:t>⑨物业公司每天安排专人巡查，及时捡拾、清理绿地内的垃圾和石头瓦渣等。</w:t>
            </w:r>
          </w:p>
          <w:p>
            <w:pPr>
              <w:pStyle w:val="null3"/>
              <w:ind w:firstLine="420"/>
              <w:jc w:val="both"/>
            </w:pPr>
            <w:r>
              <w:rPr>
                <w:rFonts w:ascii="仿宋_GB2312" w:hAnsi="仿宋_GB2312" w:cs="仿宋_GB2312" w:eastAsia="仿宋_GB2312"/>
                <w:sz w:val="21"/>
              </w:rPr>
              <w:t>⑹因管理不善的原因造成草地、花木损坏和死亡，须及时补种的，产生的费用由物业公司承担；因不可抗拒的原因造成的损失，费用由采购人承担。</w:t>
            </w:r>
          </w:p>
          <w:p>
            <w:pPr>
              <w:pStyle w:val="null3"/>
              <w:ind w:firstLine="422"/>
              <w:jc w:val="both"/>
            </w:pPr>
            <w:r>
              <w:rPr>
                <w:rFonts w:ascii="仿宋_GB2312" w:hAnsi="仿宋_GB2312" w:cs="仿宋_GB2312" w:eastAsia="仿宋_GB2312"/>
                <w:sz w:val="21"/>
                <w:b/>
              </w:rPr>
              <w:t>14、校园维修工作要求</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1）熟悉物业管理区域内公用配套设施、设备的种类、分布，掌握各类线路的分布、走向、位置以及其维修保养的方法，做好预防性保养、维护工作。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2）积极参加岗位培训，刻苦钻研技术，不断提高工作水准，做好节能减排工作。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3）急修：供电局、自来水公司检修停电停水或其他不可抗力事由除外。校园停水、停电不超过4小时；下水道、雨水井、化粪池堵塞一般不超过4小时。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4）对屋面及房屋渗漏现象，物业必须在30分钟内做出响应，并在自接到学校通知之日起2日内开工维修。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5）公用部位照明灯具损坏时应及时进行维修和更换，始终保持正常使用状态，故障出现不超过4小时。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6）各维修技术工种要求：</w:t>
            </w:r>
          </w:p>
          <w:p>
            <w:pPr>
              <w:pStyle w:val="null3"/>
              <w:ind w:firstLine="420"/>
              <w:jc w:val="both"/>
            </w:pPr>
            <w:r>
              <w:rPr>
                <w:rFonts w:ascii="仿宋_GB2312" w:hAnsi="仿宋_GB2312" w:cs="仿宋_GB2312" w:eastAsia="仿宋_GB2312"/>
                <w:sz w:val="21"/>
              </w:rPr>
              <w:t>负责整个校区内的排水系统的正常运行，上下水管道、排污、雨水管道维修、卫生间洁具维修和夜班维修工作；电梯系统日常使用、管理和困人的紧急处理，负责监督、配合电梯专业维修保养公司的维保及年检工作。电梯管理人员需持电梯管理员证书；校舍门窗、桌凳、锁具的维修及地胶、地面砖、墙面砖破损，墙面涂料刷新的零星维修等工作。在保障校园正常供电的基础上，负责校园用电线路、电气维修，要求配电室</w:t>
            </w:r>
            <w:r>
              <w:rPr>
                <w:rFonts w:ascii="仿宋_GB2312" w:hAnsi="仿宋_GB2312" w:cs="仿宋_GB2312" w:eastAsia="仿宋_GB2312"/>
                <w:sz w:val="21"/>
              </w:rPr>
              <w:t>24小时值守，配合学校配电室维保单位的日常维保工作。对需检修、维修、更换的设备进行归类登记，申购领用维修配件进行维修。</w:t>
            </w:r>
          </w:p>
          <w:p>
            <w:pPr>
              <w:pStyle w:val="null3"/>
              <w:ind w:firstLine="420"/>
              <w:jc w:val="both"/>
            </w:pPr>
            <w:r>
              <w:rPr>
                <w:rFonts w:ascii="仿宋_GB2312" w:hAnsi="仿宋_GB2312" w:cs="仿宋_GB2312" w:eastAsia="仿宋_GB2312"/>
                <w:sz w:val="21"/>
              </w:rPr>
              <w:t>完成校方交办的其他突发事件的应对处理工作。</w:t>
            </w:r>
          </w:p>
          <w:p>
            <w:pPr>
              <w:pStyle w:val="null3"/>
              <w:ind w:firstLine="420"/>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配备要求</w:t>
            </w:r>
          </w:p>
          <w:tbl>
            <w:tblPr>
              <w:tblBorders>
                <w:top w:val="none" w:color="000000" w:sz="4"/>
                <w:left w:val="none" w:color="000000" w:sz="4"/>
                <w:bottom w:val="none" w:color="000000" w:sz="4"/>
                <w:right w:val="none" w:color="000000" w:sz="4"/>
                <w:insideH w:val="none"/>
                <w:insideV w:val="none"/>
              </w:tblBorders>
            </w:tblPr>
            <w:tblGrid>
              <w:gridCol w:w="275"/>
              <w:gridCol w:w="338"/>
              <w:gridCol w:w="284"/>
              <w:gridCol w:w="978"/>
              <w:gridCol w:w="676"/>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服务内容</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岗位设置</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配置要求</w:t>
                  </w:r>
                </w:p>
              </w:tc>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其他要求</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w:t>
                  </w:r>
                  <w:r>
                    <w:br/>
                  </w:r>
                  <w:r>
                    <w:rPr>
                      <w:rFonts w:ascii="仿宋_GB2312" w:hAnsi="仿宋_GB2312" w:cs="仿宋_GB2312" w:eastAsia="仿宋_GB2312"/>
                      <w:sz w:val="19"/>
                    </w:rPr>
                    <w:t>安保服务</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保安</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不少于</w:t>
                  </w:r>
                  <w:r>
                    <w:rPr>
                      <w:rFonts w:ascii="仿宋_GB2312" w:hAnsi="仿宋_GB2312" w:cs="仿宋_GB2312" w:eastAsia="仿宋_GB2312"/>
                      <w:sz w:val="19"/>
                    </w:rPr>
                    <w:t>12人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年龄</w:t>
                  </w:r>
                  <w:r>
                    <w:rPr>
                      <w:rFonts w:ascii="仿宋_GB2312" w:hAnsi="仿宋_GB2312" w:cs="仿宋_GB2312" w:eastAsia="仿宋_GB2312"/>
                      <w:sz w:val="20"/>
                      <w:b/>
                    </w:rPr>
                    <w:t>50岁以下</w:t>
                  </w:r>
                  <w:r>
                    <w:rPr>
                      <w:rFonts w:ascii="仿宋_GB2312" w:hAnsi="仿宋_GB2312" w:cs="仿宋_GB2312" w:eastAsia="仿宋_GB2312"/>
                      <w:sz w:val="20"/>
                    </w:rPr>
                    <w:t>，具有</w:t>
                  </w:r>
                  <w:r>
                    <w:rPr>
                      <w:rFonts w:ascii="仿宋_GB2312" w:hAnsi="仿宋_GB2312" w:cs="仿宋_GB2312" w:eastAsia="仿宋_GB2312"/>
                      <w:sz w:val="20"/>
                      <w:b/>
                    </w:rPr>
                    <w:t>保安员证</w:t>
                  </w:r>
                  <w:r>
                    <w:rPr>
                      <w:rFonts w:ascii="仿宋_GB2312" w:hAnsi="仿宋_GB2312" w:cs="仿宋_GB2312" w:eastAsia="仿宋_GB2312"/>
                      <w:sz w:val="20"/>
                    </w:rPr>
                    <w:t>、健康证、无犯罪证明</w:t>
                  </w:r>
                </w:p>
              </w:tc>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.派驻到本项目的所有人员当中，消防设施操作员</w:t>
                  </w:r>
                  <w:r>
                    <w:rPr>
                      <w:rFonts w:ascii="仿宋_GB2312" w:hAnsi="仿宋_GB2312" w:cs="仿宋_GB2312" w:eastAsia="仿宋_GB2312"/>
                      <w:sz w:val="20"/>
                    </w:rPr>
                    <w:t>证（或同类培训合格证明）持有者不得少于</w:t>
                  </w:r>
                  <w:r>
                    <w:rPr>
                      <w:rFonts w:ascii="仿宋_GB2312" w:hAnsi="仿宋_GB2312" w:cs="仿宋_GB2312" w:eastAsia="仿宋_GB2312"/>
                      <w:sz w:val="20"/>
                    </w:rPr>
                    <w:t>1人。</w:t>
                  </w:r>
                  <w:r>
                    <w:br/>
                  </w:r>
                  <w:r>
                    <w:rPr>
                      <w:rFonts w:ascii="仿宋_GB2312" w:hAnsi="仿宋_GB2312" w:cs="仿宋_GB2312" w:eastAsia="仿宋_GB2312"/>
                      <w:sz w:val="20"/>
                    </w:rPr>
                    <w:t>2.所有派驻工作人员须配备统一制式</w:t>
                  </w:r>
                  <w:r>
                    <w:rPr>
                      <w:rFonts w:ascii="仿宋_GB2312" w:hAnsi="仿宋_GB2312" w:cs="仿宋_GB2312" w:eastAsia="仿宋_GB2312"/>
                      <w:sz w:val="20"/>
                      <w:b/>
                    </w:rPr>
                    <w:t>工服、工牌、工具、耗材、装备，购买意外保险</w:t>
                  </w:r>
                  <w:r>
                    <w:rPr>
                      <w:rFonts w:ascii="仿宋_GB2312" w:hAnsi="仿宋_GB2312" w:cs="仿宋_GB2312" w:eastAsia="仿宋_GB2312"/>
                      <w:sz w:val="20"/>
                    </w:rPr>
                    <w:t>。</w:t>
                  </w:r>
                  <w:r>
                    <w:br/>
                  </w:r>
                  <w:r>
                    <w:rPr>
                      <w:rFonts w:ascii="仿宋_GB2312" w:hAnsi="仿宋_GB2312" w:cs="仿宋_GB2312" w:eastAsia="仿宋_GB2312"/>
                      <w:sz w:val="20"/>
                    </w:rPr>
                    <w:t>3.办公室及休息室由校方提供，物业项目应配备日常办公用品（</w:t>
                  </w:r>
                  <w:r>
                    <w:rPr>
                      <w:rFonts w:ascii="仿宋_GB2312" w:hAnsi="仿宋_GB2312" w:cs="仿宋_GB2312" w:eastAsia="仿宋_GB2312"/>
                      <w:sz w:val="20"/>
                      <w:b/>
                    </w:rPr>
                    <w:t>电脑、打印机</w:t>
                  </w:r>
                  <w:r>
                    <w:rPr>
                      <w:rFonts w:ascii="仿宋_GB2312" w:hAnsi="仿宋_GB2312" w:cs="仿宋_GB2312" w:eastAsia="仿宋_GB2312"/>
                      <w:sz w:val="20"/>
                      <w:b/>
                    </w:rPr>
                    <w:t>1台及相应耗材</w:t>
                  </w:r>
                  <w:r>
                    <w:rPr>
                      <w:rFonts w:ascii="仿宋_GB2312" w:hAnsi="仿宋_GB2312" w:cs="仿宋_GB2312" w:eastAsia="仿宋_GB2312"/>
                      <w:sz w:val="20"/>
                    </w:rPr>
                    <w:t>）。</w:t>
                  </w:r>
                  <w:r>
                    <w:br/>
                  </w:r>
                  <w:r>
                    <w:rPr>
                      <w:rFonts w:ascii="仿宋_GB2312" w:hAnsi="仿宋_GB2312" w:cs="仿宋_GB2312" w:eastAsia="仿宋_GB2312"/>
                      <w:sz w:val="20"/>
                    </w:rPr>
                    <w:t>4.物业项目应提供公共区域四色垃圾袋（全年）、清洗剂、消毒剂、灭害灵、清新剂提供绿化专用工具及油料耗材。</w:t>
                  </w:r>
                  <w:r>
                    <w:br/>
                  </w:r>
                  <w:r>
                    <w:rPr>
                      <w:rFonts w:ascii="仿宋_GB2312" w:hAnsi="仿宋_GB2312" w:cs="仿宋_GB2312" w:eastAsia="仿宋_GB2312"/>
                      <w:sz w:val="20"/>
                    </w:rPr>
                    <w:t>5.所有项目人员正常学期内需参与餐具、餐食配送及回收（每日早午两餐、餐厅至教室）。</w:t>
                  </w:r>
                  <w:r>
                    <w:br/>
                  </w:r>
                  <w:r>
                    <w:rPr>
                      <w:rFonts w:ascii="仿宋_GB2312" w:hAnsi="仿宋_GB2312" w:cs="仿宋_GB2312" w:eastAsia="仿宋_GB2312"/>
                      <w:sz w:val="20"/>
                    </w:rPr>
                    <w:t>6.</w:t>
                  </w:r>
                  <w:r>
                    <w:rPr>
                      <w:rFonts w:ascii="仿宋_GB2312" w:hAnsi="仿宋_GB2312" w:cs="仿宋_GB2312" w:eastAsia="仿宋_GB2312"/>
                      <w:sz w:val="20"/>
                      <w:b/>
                    </w:rPr>
                    <w:t>所有项目人员餐费由物业服务企业承担（餐费</w:t>
                  </w:r>
                  <w:r>
                    <w:rPr>
                      <w:rFonts w:ascii="仿宋_GB2312" w:hAnsi="仿宋_GB2312" w:cs="仿宋_GB2312" w:eastAsia="仿宋_GB2312"/>
                      <w:sz w:val="20"/>
                      <w:b/>
                    </w:rPr>
                    <w:t>20元/日*22日/天*全年用餐10个月）</w:t>
                  </w:r>
                  <w:r>
                    <w:rPr>
                      <w:rFonts w:ascii="仿宋_GB2312" w:hAnsi="仿宋_GB2312" w:cs="仿宋_GB2312" w:eastAsia="仿宋_GB2312"/>
                      <w:sz w:val="20"/>
                    </w:rPr>
                    <w:t>，用餐费用标准同教职工。如教职工餐费调整，物业项目人员餐费标准随之调整。</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w:t>
                  </w:r>
                  <w:r>
                    <w:br/>
                  </w:r>
                  <w:r>
                    <w:rPr>
                      <w:rFonts w:ascii="仿宋_GB2312" w:hAnsi="仿宋_GB2312" w:cs="仿宋_GB2312" w:eastAsia="仿宋_GB2312"/>
                      <w:sz w:val="19"/>
                    </w:rPr>
                    <w:t>保洁服务</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清洁</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不少于</w:t>
                  </w:r>
                  <w:r>
                    <w:rPr>
                      <w:rFonts w:ascii="仿宋_GB2312" w:hAnsi="仿宋_GB2312" w:cs="仿宋_GB2312" w:eastAsia="仿宋_GB2312"/>
                      <w:sz w:val="19"/>
                    </w:rPr>
                    <w:t>10人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55岁以下，具有健康证、无犯罪证明，吃苦耐劳</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w:t>
                  </w:r>
                  <w:r>
                    <w:br/>
                  </w:r>
                  <w:r>
                    <w:rPr>
                      <w:rFonts w:ascii="仿宋_GB2312" w:hAnsi="仿宋_GB2312" w:cs="仿宋_GB2312" w:eastAsia="仿宋_GB2312"/>
                      <w:sz w:val="19"/>
                    </w:rPr>
                    <w:t>综合维修</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综合维修</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w:t>
                  </w:r>
                  <w:r>
                    <w:rPr>
                      <w:rFonts w:ascii="仿宋_GB2312" w:hAnsi="仿宋_GB2312" w:cs="仿宋_GB2312" w:eastAsia="仿宋_GB2312"/>
                      <w:sz w:val="20"/>
                    </w:rPr>
                    <w:t>55岁以下，具有电工证、健康证、无犯罪证明，精通各种各类维修</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（四）</w:t>
                  </w:r>
                  <w:r>
                    <w:br/>
                  </w:r>
                  <w:r>
                    <w:rPr>
                      <w:rFonts w:ascii="仿宋_GB2312" w:hAnsi="仿宋_GB2312" w:cs="仿宋_GB2312" w:eastAsia="仿宋_GB2312"/>
                      <w:sz w:val="19"/>
                    </w:rPr>
                    <w:t>绿化养护</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绿化工</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w:t>
                  </w:r>
                  <w:r>
                    <w:rPr>
                      <w:rFonts w:ascii="仿宋_GB2312" w:hAnsi="仿宋_GB2312" w:cs="仿宋_GB2312" w:eastAsia="仿宋_GB2312"/>
                      <w:sz w:val="20"/>
                    </w:rPr>
                    <w:t>55岁以下，具有健康证、无犯罪证明，精通绿化养护，有丰富的维护经验</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w:t>
                  </w:r>
                  <w:r>
                    <w:br/>
                  </w:r>
                  <w:r>
                    <w:rPr>
                      <w:rFonts w:ascii="仿宋_GB2312" w:hAnsi="仿宋_GB2312" w:cs="仿宋_GB2312" w:eastAsia="仿宋_GB2312"/>
                      <w:sz w:val="19"/>
                    </w:rPr>
                    <w:t>弱电网络工程维护</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弱电维保服务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w:t>
                  </w:r>
                  <w:r>
                    <w:rPr>
                      <w:rFonts w:ascii="仿宋_GB2312" w:hAnsi="仿宋_GB2312" w:cs="仿宋_GB2312" w:eastAsia="仿宋_GB2312"/>
                      <w:sz w:val="20"/>
                    </w:rPr>
                    <w:t>40岁以下，具有健康证、无犯罪证明，精通电子教学设备、局域网、安防监控等，有丰富的运维经验</w:t>
                  </w:r>
                  <w:r>
                    <w:br/>
                  </w:r>
                  <w:r>
                    <w:rPr>
                      <w:rFonts w:ascii="仿宋_GB2312" w:hAnsi="仿宋_GB2312" w:cs="仿宋_GB2312" w:eastAsia="仿宋_GB2312"/>
                      <w:sz w:val="20"/>
                    </w:rPr>
                    <w:t>工作内容：包括但不限于校园网络、电话，视频监控，校园广播系统，智慧校园系统，班班通，图书馆管理系统，视频展台，投影机，大屏显示系统，徽标屏显示系统，录播教室，计算机教室软硬件及云服务器软硬件，教师计算机软硬件，多功能厅，会议室扩声系统，车辆管理系统，智能测温，智能门禁系统，电子围栏系统等</w:t>
                  </w:r>
                  <w:r>
                    <w:rPr>
                      <w:rFonts w:ascii="仿宋_GB2312" w:hAnsi="仿宋_GB2312" w:cs="仿宋_GB2312" w:eastAsia="仿宋_GB2312"/>
                      <w:sz w:val="20"/>
                    </w:rPr>
                    <w:t>21项设施设备、平台系统的维护保养、故障排除，因维修产生的零配件耗材等由校方提供</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（六）</w:t>
                  </w:r>
                  <w:r>
                    <w:br/>
                  </w:r>
                  <w:r>
                    <w:rPr>
                      <w:rFonts w:ascii="仿宋_GB2312" w:hAnsi="仿宋_GB2312" w:cs="仿宋_GB2312" w:eastAsia="仿宋_GB2312"/>
                      <w:sz w:val="19"/>
                    </w:rPr>
                    <w:t>项目管理人员</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驻场项目经理兼档案管理员</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365天全时驻场，负责项目所有人、事、物及现场协调及管理</w:t>
                  </w:r>
                  <w:r>
                    <w:br/>
                  </w:r>
                  <w:r>
                    <w:rPr>
                      <w:rFonts w:ascii="仿宋_GB2312" w:hAnsi="仿宋_GB2312" w:cs="仿宋_GB2312" w:eastAsia="仿宋_GB2312"/>
                      <w:sz w:val="20"/>
                    </w:rPr>
                    <w:t>档案整理：电梯日常管理及相关台账资料、消防系统运行管理及相关台账资料、垃圾分类台账资料、其他特种设备大型设备运维所需台账资料</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（七）</w:t>
                  </w:r>
                  <w:r>
                    <w:br/>
                  </w:r>
                  <w:r>
                    <w:rPr>
                      <w:rFonts w:ascii="仿宋_GB2312" w:hAnsi="仿宋_GB2312" w:cs="仿宋_GB2312" w:eastAsia="仿宋_GB2312"/>
                      <w:sz w:val="19"/>
                    </w:rPr>
                    <w:t>电梯管理</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电梯运维及管理服务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2台电梯日常管理及相关台账资料（含运行日常维保、年检办理、电梯使用运行保险费用，不含因维修更换大型配件费用）</w:t>
                  </w:r>
                </w:p>
              </w:tc>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补充说明：</w:t>
                  </w:r>
                  <w:r>
                    <w:br/>
                  </w:r>
                  <w:r>
                    <w:rPr>
                      <w:rFonts w:ascii="仿宋_GB2312" w:hAnsi="仿宋_GB2312" w:cs="仿宋_GB2312" w:eastAsia="仿宋_GB2312"/>
                      <w:sz w:val="20"/>
                    </w:rPr>
                    <w:t>学校一期校区占地面积</w:t>
                  </w:r>
                  <w:r>
                    <w:rPr>
                      <w:rFonts w:ascii="仿宋_GB2312" w:hAnsi="仿宋_GB2312" w:cs="仿宋_GB2312" w:eastAsia="仿宋_GB2312"/>
                      <w:sz w:val="20"/>
                    </w:rPr>
                    <w:t>20700平方米，建筑面积17582平方米，绿化面积2440平方米（一期含门房2个、消防监控室、换热站、配电室、发电室、电梯各1个）。学校二期扩建占地面积13333平方米，建筑面积10320平方米，运动场地2733平方米，绿化4721平方米（二期含门房1个、供换热室、配电、消防、人防、地下停车、送餐专用电梯等设施各1项）</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（八）</w:t>
                  </w:r>
                  <w:r>
                    <w:br/>
                  </w:r>
                  <w:r>
                    <w:rPr>
                      <w:rFonts w:ascii="仿宋_GB2312" w:hAnsi="仿宋_GB2312" w:cs="仿宋_GB2312" w:eastAsia="仿宋_GB2312"/>
                      <w:sz w:val="19"/>
                    </w:rPr>
                    <w:t>饮水设备运维</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校内直饮净水设备维护保养</w:t>
                  </w:r>
                  <w:r>
                    <w:br/>
                  </w:r>
                  <w:r>
                    <w:rPr>
                      <w:rFonts w:ascii="仿宋_GB2312" w:hAnsi="仿宋_GB2312" w:cs="仿宋_GB2312" w:eastAsia="仿宋_GB2312"/>
                      <w:sz w:val="20"/>
                    </w:rPr>
                    <w:t>服务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20台</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校内直饮净水设备维护保养（必须使用学校同品牌原厂正规滤材耗材）</w:t>
                  </w:r>
                  <w:r>
                    <w:br/>
                  </w:r>
                  <w:r>
                    <w:rPr>
                      <w:rFonts w:ascii="仿宋_GB2312" w:hAnsi="仿宋_GB2312" w:cs="仿宋_GB2312" w:eastAsia="仿宋_GB2312"/>
                      <w:sz w:val="20"/>
                    </w:rPr>
                    <w:t>服务范围：</w:t>
                  </w:r>
                  <w:r>
                    <w:rPr>
                      <w:rFonts w:ascii="仿宋_GB2312" w:hAnsi="仿宋_GB2312" w:cs="仿宋_GB2312" w:eastAsia="仿宋_GB2312"/>
                      <w:sz w:val="20"/>
                      <w:b/>
                    </w:rPr>
                    <w:t>餐厅大型反渗透纯水机</w:t>
                  </w:r>
                  <w:r>
                    <w:rPr>
                      <w:rFonts w:ascii="仿宋_GB2312" w:hAnsi="仿宋_GB2312" w:cs="仿宋_GB2312" w:eastAsia="仿宋_GB2312"/>
                      <w:sz w:val="20"/>
                      <w:b/>
                    </w:rPr>
                    <w:t>1台、6龙头一体式直饮机16台、2龙头直饮机3台，</w:t>
                  </w:r>
                  <w:r>
                    <w:rPr>
                      <w:rFonts w:ascii="仿宋_GB2312" w:hAnsi="仿宋_GB2312" w:cs="仿宋_GB2312" w:eastAsia="仿宋_GB2312"/>
                      <w:sz w:val="20"/>
                      <w:b/>
                    </w:rPr>
                    <w:t>共计</w:t>
                  </w:r>
                  <w:r>
                    <w:rPr>
                      <w:rFonts w:ascii="仿宋_GB2312" w:hAnsi="仿宋_GB2312" w:cs="仿宋_GB2312" w:eastAsia="仿宋_GB2312"/>
                      <w:sz w:val="20"/>
                      <w:b/>
                    </w:rPr>
                    <w:t>20台直饮净水设备</w:t>
                  </w:r>
                  <w:r>
                    <w:rPr>
                      <w:rFonts w:ascii="仿宋_GB2312" w:hAnsi="仿宋_GB2312" w:cs="仿宋_GB2312" w:eastAsia="仿宋_GB2312"/>
                      <w:sz w:val="20"/>
                      <w:b/>
                    </w:rPr>
                    <w:t>；按照维保频次，每月、每学期、每学年定期进行维保、更换耗材及做好相应记录</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（九）</w:t>
                  </w:r>
                  <w:r>
                    <w:br/>
                  </w:r>
                  <w:r>
                    <w:rPr>
                      <w:rFonts w:ascii="仿宋_GB2312" w:hAnsi="仿宋_GB2312" w:cs="仿宋_GB2312" w:eastAsia="仿宋_GB2312"/>
                      <w:sz w:val="19"/>
                    </w:rPr>
                    <w:t>第三方水质监测</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水质监测（</w:t>
                  </w:r>
                  <w:r>
                    <w:rPr>
                      <w:rFonts w:ascii="仿宋_GB2312" w:hAnsi="仿宋_GB2312" w:cs="仿宋_GB2312" w:eastAsia="仿宋_GB2312"/>
                      <w:sz w:val="20"/>
                    </w:rPr>
                    <w:t>4次反渗透、4次纳滤）</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2学期*4点位（餐厅1点位+6龙头抽选2点位+2龙头抽选1点位）</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每学期前，进行水质监测，选取具有</w:t>
                  </w:r>
                  <w:r>
                    <w:rPr>
                      <w:rFonts w:ascii="仿宋_GB2312" w:hAnsi="仿宋_GB2312" w:cs="仿宋_GB2312" w:eastAsia="仿宋_GB2312"/>
                      <w:sz w:val="20"/>
                    </w:rPr>
                    <w:t>CMA检测机构，采用CJ-94、GB5749及相关标准检查标准，对校内使用饮水设备</w:t>
                  </w:r>
                  <w:r>
                    <w:rPr>
                      <w:rFonts w:ascii="仿宋_GB2312" w:hAnsi="仿宋_GB2312" w:cs="仿宋_GB2312" w:eastAsia="仿宋_GB2312"/>
                      <w:sz w:val="20"/>
                      <w:b/>
                    </w:rPr>
                    <w:t>进行第三方水质抽检，含采样及送检，共计</w:t>
                  </w:r>
                  <w:r>
                    <w:rPr>
                      <w:rFonts w:ascii="仿宋_GB2312" w:hAnsi="仿宋_GB2312" w:cs="仿宋_GB2312" w:eastAsia="仿宋_GB2312"/>
                      <w:sz w:val="20"/>
                      <w:b/>
                    </w:rPr>
                    <w:t>8次，出具8份报告</w:t>
                  </w:r>
                  <w:r>
                    <w:rPr>
                      <w:rFonts w:ascii="仿宋_GB2312" w:hAnsi="仿宋_GB2312" w:cs="仿宋_GB2312" w:eastAsia="仿宋_GB2312"/>
                      <w:sz w:val="20"/>
                    </w:rPr>
                    <w:t>。确保师生饮水健康和安全达标</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（十）</w:t>
                  </w:r>
                  <w:r>
                    <w:br/>
                  </w:r>
                  <w:r>
                    <w:rPr>
                      <w:rFonts w:ascii="仿宋_GB2312" w:hAnsi="仿宋_GB2312" w:cs="仿宋_GB2312" w:eastAsia="仿宋_GB2312"/>
                      <w:sz w:val="19"/>
                    </w:rPr>
                    <w:t>其他专用维保管理</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高压电、发电系统、供暖、供冷维保</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1年</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1、高压配电室2间维保及巡检、柴油发电机2台（柴油校方提供）、热力换热站1间、热力计量间1间日常管理及巡检</w:t>
                  </w:r>
                  <w:r>
                    <w:br/>
                  </w:r>
                  <w:r>
                    <w:rPr>
                      <w:rFonts w:ascii="仿宋_GB2312" w:hAnsi="仿宋_GB2312" w:cs="仿宋_GB2312" w:eastAsia="仿宋_GB2312"/>
                      <w:sz w:val="20"/>
                    </w:rPr>
                    <w:t>2、空调冷媒补充及清洗维护（此项据实结算、费用另计）</w:t>
                  </w:r>
                  <w:r>
                    <w:br/>
                  </w:r>
                  <w:r>
                    <w:rPr>
                      <w:rFonts w:ascii="仿宋_GB2312" w:hAnsi="仿宋_GB2312" w:cs="仿宋_GB2312" w:eastAsia="仿宋_GB2312"/>
                      <w:sz w:val="20"/>
                    </w:rPr>
                    <w:t>3、下水系统疏通（此项据实结算、费用另计）</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（十一）</w:t>
                  </w:r>
                  <w:r>
                    <w:br/>
                  </w:r>
                  <w:r>
                    <w:rPr>
                      <w:rFonts w:ascii="仿宋_GB2312" w:hAnsi="仿宋_GB2312" w:cs="仿宋_GB2312" w:eastAsia="仿宋_GB2312"/>
                      <w:sz w:val="19"/>
                    </w:rPr>
                    <w:t>耗材用具等</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全年耗材：包括不限于工服工牌、分类垃圾袋、清洁工用具、清洗消杀剂、打印耗材、绿化油料，安保护具、对讲机、手电等</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1年</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按照需求，随需随供</w:t>
                  </w:r>
                </w:p>
              </w:tc>
              <w:tc>
                <w:tcPr>
                  <w:tcW w:type="dxa" w:w="676"/>
                  <w:vMerge/>
                  <w:tcBorders>
                    <w:top w:val="none" w:color="000000" w:sz="4"/>
                    <w:left w:val="single" w:color="000000" w:sz="4"/>
                    <w:bottom w:val="single" w:color="000000" w:sz="4"/>
                    <w:right w:val="single" w:color="000000" w:sz="4"/>
                  </w:tcBorders>
                </w:tcP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特殊资格审查条件.docx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提供递交磋商响应文件截止日前一年内已缴纳的至少一个月的纳税证明或完税证明（任意税种），依法免税的单位应提供相关证明材料；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提供递交磋商响应文件截止日前一年内已缴存的至少一个月的社会保障资金缴存单据或社保机构开具的社会保险参保缴费情况证明，依法不需要缴纳社会保障资金的单位应提供相关证明材料；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供应商信用记录书面声明函</w:t>
            </w:r>
          </w:p>
        </w:tc>
        <w:tc>
          <w:tcPr>
            <w:tcW w:type="dxa" w:w="3322"/>
          </w:tcPr>
          <w:p>
            <w:pPr>
              <w:pStyle w:val="null3"/>
            </w:pPr>
            <w:r>
              <w:rPr>
                <w:rFonts w:ascii="仿宋_GB2312" w:hAnsi="仿宋_GB2312" w:cs="仿宋_GB2312" w:eastAsia="仿宋_GB2312"/>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特殊资格审查条件.docx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特殊资格审查条件.docx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响应文件构成是否有重大缺项，是否按照磋商文件要求的格式编写投标文件。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特殊资格审查条件.docx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特殊资格审查条件.docx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磋商有效期是否符合磋商文件要求；是否满足本次磋商的特殊要求；响应方案是否有重大缺漏项；供应商技术和商务是否实质性响应了磋商文件的要求，不能有采购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特殊资格审查条件.docx 响应文件封面 分项报价表.docx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提出针对于本标段的总体服务方案，方案内容包含①总体服务目标及 计划安排②服务重难点分析及解决方案。 二、评审标准 1、完整性：方案须全面，对评审内容中的各项要求有详细描述及说 明； 2、可实施性：切合本项目实际情况，实施步骤清晰、合理； 3、针对性：方案能够紧扣项目实际情况，内容科学合理。 三、赋分标准（满分6分） ①总体服务目标及计划安排：每完全满足一项评审标准得1分，满分3 分； ②服务重难点分析及解决方案:每完全满足一项评审标准得1分，满分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常规维修服务方案</w:t>
            </w:r>
          </w:p>
        </w:tc>
        <w:tc>
          <w:tcPr>
            <w:tcW w:type="dxa" w:w="2492"/>
          </w:tcPr>
          <w:p>
            <w:pPr>
              <w:pStyle w:val="null3"/>
            </w:pPr>
            <w:r>
              <w:rPr>
                <w:rFonts w:ascii="仿宋_GB2312" w:hAnsi="仿宋_GB2312" w:cs="仿宋_GB2312" w:eastAsia="仿宋_GB2312"/>
              </w:rPr>
              <w:t>一、评审内容 针对本标段提出常规维修服务方案，方案内容包含①日常维修：包括 水、电、暖、木工、瓦工维修及服务区域内设施设备②日常运行、维 护和管理：包括基础设备、动力设施维护及水电管网管理。 二、评审标准 1、完整性：方案须全面，对评审内容中的各项要求有详细描述及说 明； 2、可实施性：切合本项目实际情况，实施步骤清晰、合理； 3、针对性：方案能够紧扣项目实际情况，内容科学合理。 三、赋分标准（满分6分） ①日常维修：每完全满足一项评审标准得1分，满分3分； ②日常运行、维护和管理：每完全满足一项评审标准得1分，满分3分。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校园卫生清洁服务方案</w:t>
            </w:r>
          </w:p>
        </w:tc>
        <w:tc>
          <w:tcPr>
            <w:tcW w:type="dxa" w:w="2492"/>
          </w:tcPr>
          <w:p>
            <w:pPr>
              <w:pStyle w:val="null3"/>
            </w:pPr>
            <w:r>
              <w:rPr>
                <w:rFonts w:ascii="仿宋_GB2312" w:hAnsi="仿宋_GB2312" w:cs="仿宋_GB2312" w:eastAsia="仿宋_GB2312"/>
              </w:rPr>
              <w:t>一、评审内容 针对本标段提出校园卫生清洁服务方案，方案内容包含①室外保洁②室内保洁③区域保洁④其他服务：包含垃圾管理、消杀管理及公共卫生防控。 二、评审标准 1、完整性：方案须全面，对评审内容中的各项要求有详细描述及说 明； 2、可实施性：切合本项目实际情况，实施步骤清晰、合理； 3、针对性：方案能够紧扣项目实际情况，内容科学合理。 三、赋分标准（满分12分） ①室外保洁：每完全满足一项评审标准得1分，满分3分； ②室内保洁：每完全满足一项评审标准得1分，满分3分； ③区域保洁：每完全满足一项评审标准得1分，满分3分； ④其他服务：每完全满足一项评审标准得1分，满分3分。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校园植被常规养护服务方案</w:t>
            </w:r>
          </w:p>
        </w:tc>
        <w:tc>
          <w:tcPr>
            <w:tcW w:type="dxa" w:w="2492"/>
          </w:tcPr>
          <w:p>
            <w:pPr>
              <w:pStyle w:val="null3"/>
            </w:pPr>
            <w:r>
              <w:rPr>
                <w:rFonts w:ascii="仿宋_GB2312" w:hAnsi="仿宋_GB2312" w:cs="仿宋_GB2312" w:eastAsia="仿宋_GB2312"/>
              </w:rPr>
              <w:t>一、评审内容 针对本标段提出校园植被常规养护服务方案，方案内容包含①日常绿 化养护服务：包含树木、苗木的日常养护、浇水、施肥、修剪、移栽、 虫害消杀服务②其他绿化服务：包含季节性修剪、养护服务。 二、评审标准 1、完整性：方案须全面，对评审内容中的各项要求有详细描述及说 明； 2、可实施性：切合本项目实际情况，实施步骤清晰、合理； 3、针对性：方案能够紧扣项目实际情况，内容科学合理。 三、赋分标准（满分6分） ①日常绿化养护服务：每完全满足一项评审标准得1分，满分3分； ②其他绿化服务：每完全满足一项评审标准得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教学楼安全服务方案</w:t>
            </w:r>
          </w:p>
        </w:tc>
        <w:tc>
          <w:tcPr>
            <w:tcW w:type="dxa" w:w="2492"/>
          </w:tcPr>
          <w:p>
            <w:pPr>
              <w:pStyle w:val="null3"/>
            </w:pPr>
            <w:r>
              <w:rPr>
                <w:rFonts w:ascii="仿宋_GB2312" w:hAnsi="仿宋_GB2312" w:cs="仿宋_GB2312" w:eastAsia="仿宋_GB2312"/>
              </w:rPr>
              <w:t>一、评审内容 针对本标段提出教学楼安全服务方案，方案内容包含①教学楼设施设备检查②教学楼公共区域巡查。 二、评审标准 1、完整性：方案须全面，对评审内容中的各项要求有详细描述及说明； 2、可实施性：切合本项目实际情况，实施步骤清晰、合理； 3、针对性：方案能够紧扣项目实际情况，内容科学合理。 三、赋分标准（满分6分） ①教学楼设施设备检查：每完全满足一项评审标准得1分，满分3分； ②教学楼公共区域巡查：每完全满足一项评审标准得 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其他保障服务方案</w:t>
            </w:r>
          </w:p>
        </w:tc>
        <w:tc>
          <w:tcPr>
            <w:tcW w:type="dxa" w:w="2492"/>
          </w:tcPr>
          <w:p>
            <w:pPr>
              <w:pStyle w:val="null3"/>
            </w:pPr>
            <w:r>
              <w:rPr>
                <w:rFonts w:ascii="仿宋_GB2312" w:hAnsi="仿宋_GB2312" w:cs="仿宋_GB2312" w:eastAsia="仿宋_GB2312"/>
              </w:rPr>
              <w:t>一、评审内容 针对本标段提出其他保障服务方案，方案内容包含①大型活动服务保 障②临时性活动服务保障。 二、评审标准 1、完整性：方案须全面，对评审内容中的各项要求有详细描述及说 明； 2、可实施性：切合本项目实际情况，实施步骤清晰、合理； 3、针对性：方案能够紧扣项目实际情况，内容科学合理。 三、赋分标准（满分6分） ①大型活动服务保障：每完全满足一项评审标准得1分，满分3分； ②临时性活动服务保障：每完全满足一项评审标准得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能源节约方案</w:t>
            </w:r>
          </w:p>
        </w:tc>
        <w:tc>
          <w:tcPr>
            <w:tcW w:type="dxa" w:w="2492"/>
          </w:tcPr>
          <w:p>
            <w:pPr>
              <w:pStyle w:val="null3"/>
            </w:pPr>
            <w:r>
              <w:rPr>
                <w:rFonts w:ascii="仿宋_GB2312" w:hAnsi="仿宋_GB2312" w:cs="仿宋_GB2312" w:eastAsia="仿宋_GB2312"/>
              </w:rPr>
              <w:t>一、评审内容 针对本标段提出能源节约方案，方案内容包含①能源节约计划②能源节约措施。 二、评审标准 1、完整性：方案须全面，对评审内容中的各项要求有详细描述及说明； 2、可实施性：切合本项目实际情况，实施步骤清晰、合理； 3、针对性：方案能够紧扣项目实际情况，内容科学合理。 三、赋分标准（满分3分） ①能源节约计划：每完全满足一项评审标准得0.5分，满分1.5分； ②能源节约措施：每完全满足一项评审标准得0.5分，满分1.5分。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针对本标段特点提供应急预案，预案内容包含①自然灾害类事件：地 震、台风、暴雨、暴雪②公共卫生类事件：传染病疫情、群体性食物 中毒、群体性不明原因疾病③事故灾难类事件：火灾、大型群体活动 公共安全事故、造成重大影响的设施设备突发故障（电梯、水、电、 气）④其他重要事件：重要接待、迎检活动、大型节庆及各类检查。 二、评审标准 1、完整性：方案须全面，对评审内容中的各项要求有详细描述及说明；2、可实施性：切合本项目实际情况，步骤清晰、合理，操作性强； 3、针对性：方案能够紧扣项目实际情况，内容科学合理。 三、赋分标准（满分6分） ①自然灾害类事件：每完全满足一项评审标准得0.5分，满分1.5分； ②公共卫生类事件:每完全满足一项评审标准得0.5分，满分1.5分； ③事故灾难类事件：每完全满足一项评审标准得0.5分，满分1.5分； ④其他重要事件：每完全满足一项评审标准得0.5分，满分1.5分。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针对本标段具有良好的管理制度，制度内容包含①岗位职责：具有岗 位工作标准、服务质量标准、作业流程及作业记录②内控制度：具有 廉洁敬业制度、监督机制、自查制度、物资管理制度③人员管理制度： 具有员工日常管理办法、请销假制度、奖惩措施、激励机制、仪容仪 表制度。 二、评审标准 1、完整性：方案须全面，对评审内容中的各项要求有详细描述及说 明； 2、可实施性：切合本项目实际情况，步骤清晰、合理，操作性强； 3、针对性：方案能够紧扣项目实际情况，内容科学合理。 三、赋分标准（ 满分9分） ①岗位职责：每完全满足一项评审标准得1分，满分3分； ②内控制度:每完全满足一项评审标准得1分，满分3分； 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针对本标段制定培训考核方案，方案内容包含①培训：岗前培训、定 期常态化培训、应急知识培训及培训后的成果验收②考核：针对不同的岗位、制度及工作程序制定考核方案。 二、评审标准 1、完整性：方案须全面，对评审内容中的各项要求有详细描述及说 明； 2、可实施性：切合本项目实际情况，实施步骤清晰、合理； 3、针对性：方案能够紧扣项目实际情况，内容科学合理。 三、赋分标准（满分3分） ①培训：每完全满足一项评审标准得0.5分，满分1.5分； ②考核:每完全满足一项评审标准得0.5分，满分1.5分。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根据本标段特点制定物业档案管理方案，内容包括①档案管理制度： 包括物业档案收集、整理、保管及借阅②档案工作人员管理办法。 二、评审标准 1、完整性：方案须全面，对评审内容中的各项要求有详细描述； 2、可实施性：切合本项目实际情况，实施步骤清晰、合理； 3、针对性：方案能够紧扣项目实际情况，内容科学合理。 三、赋分标准（满分 3 分） ①档案管理制度：每完全满足一个评审标准得0.5 分，满分 1.5分； ②档案工作人员管理办法:每完全满足一个评审标准得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设备工具</w:t>
            </w:r>
          </w:p>
        </w:tc>
        <w:tc>
          <w:tcPr>
            <w:tcW w:type="dxa" w:w="2492"/>
          </w:tcPr>
          <w:p>
            <w:pPr>
              <w:pStyle w:val="null3"/>
            </w:pPr>
            <w:r>
              <w:rPr>
                <w:rFonts w:ascii="仿宋_GB2312" w:hAnsi="仿宋_GB2312" w:cs="仿宋_GB2312" w:eastAsia="仿宋_GB2312"/>
              </w:rPr>
              <w:t>一、评审内容 针对本标段特点提供设备工具配置清单，内容包含①物业服务设备工 具②人员服装及物业日常工具 二、评审标准 1、完整性：工具配置清单齐全完整，能完全满足并提供评审内容中 的各项要求； 2、实用性：设备工具质量有保障、使用率高、安全性能强、服装统一; 3、针对性：设备工具能紧扣项目实际情况，配置合理科学。 三、赋分标准（满分6分） ①物业服务设备工具：每完全满足一项评审标准得1分，满分3分； ②人员服装及物业日常工具：每完全满足一项评审标准得1分，满 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提供项目人员配置投入情况，内容包含①人员结构②岗位分工 二、评审标准 1、完整性：方案须全面，对评审内容中的各项要求有详细描述； 2、可实施性：切合本项目实际情况，实施步骤清晰、合理； 3、针对性：方案能够紧扣项目实际情况，内容科学合理。 三、赋分标准（满分6分） ①人员结构：每完全满足一个评审标准得1分，满分3分； ②岗位分工每完全满足一个评审标准得1分，满分3分；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1、承诺：接受采购人对本标段服务的考核、监督及管理，定期调研 采购人对服务质量的满意度并加以改进，确保服务工作的优质高效， 得 0.5分。无承诺不得分。 2、承诺：上岗人员固定，不得随意更换，若出现服务人员因事、病 等不能工作的，及时调整其他服务人员补充，确保服务工作的正常进 行，得 0.5 分。无承诺不得分。 3、承诺：储备可调度人员，调度人员可保障临时性工作、重大活动 （会议、考试等）及突发事件处置，确保保障服务工作顺利完成，得 0.5分。无承诺不得分。 4、承诺：拟派所有人员均持有卫生部门颁发的健康证明，得 0.5分。 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 2022 年 1 月 1 日以来类似项目业绩（以合同签订日期为准）， 每份合格业绩合同计 1 分，满分5 分； 备注：须提供完整合同业绩及对应发票复印件（发票可提供服务期内任意一张），并加盖投标人公章，以上两种证明材料同时提供方可得 分，否则不得分。 2、每提供一份对应合格类似业绩的服务好评（以被服务单位加盖公章的 好评证明材料为计分依据，格式自拟），得1分，满分5分。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详见附件：特殊资格审查条件.docx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