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6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742"/>
        <w:gridCol w:w="6729"/>
        <w:gridCol w:w="713"/>
        <w:gridCol w:w="772"/>
        <w:gridCol w:w="757"/>
      </w:tblGrid>
      <w:tr w14:paraId="69B0F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52" w:hRule="atLeast"/>
        </w:trPr>
        <w:tc>
          <w:tcPr>
            <w:tcW w:w="970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8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名校直播双师课堂设备清单（高中）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4203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396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19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47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7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D2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0C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B0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424D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0" w:hRule="atLeast"/>
        </w:trPr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D3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教学直播设备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88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教学直播硬件支持服务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100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1、课堂直播终端1套：  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1、支持长时间稳定运行；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2、视频编码协议支持H.264 SVC,画质支持1080P@30fps、1080P@25fps、720P@30fps、720P@25fps；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3、音频G.711/AAC编码，支持回声消除、自动降噪、自动增益控制、自动增强，声画同步；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4、具备较强的网络适应能力，支持128Kbps至8Mbps范围内动态自适应；支持丢包重传、带宽调整、音频纠错；在30%丢包率网络环境下视频流畅不花屏；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5、具备≥1个HDMI高清视频输入和≥2个HDMI高清视频输出，互动时支持双流输出，提升教学体验；支持≥2路PoE的网络摄像机视频信号接口，具备XLR音频接口，支持RCA输入输出，具备RJ45接口；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6、通过两台摄像机即可实现教师全景、教师特写、学生全景、学生特写画面的拍摄及自动切换，并转成采集共享课件画面；支持多画面组合、支持教师演讲授课模式；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7、支持基于互联网的互动教学应用：可与远端教室结对，开展互动课堂教学活动，支持与手机/平板端APP及电脑客户端互动；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8、支持遥控器控制，包括加入互动、退出互动、本地静音、本地图像关闭、系统设置、多方互动组合布局显示切换、进行音视频及网络状态检测等操控；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9、支持与教室电脑或触控一体机中安装的课堂教学软件匹配。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8FFD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948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C5D7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E807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55B8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00FE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A9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2、教师高清摄像头1套：                                                 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1、4K摄像机，CMOS芯片≥1/3.0英寸，自动对焦无畸变镜头，广角≥40°；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2、支持EPTZ，内置领先的图像识别和跟踪算法，无需任何辅助定位摄像机或跟踪主机即可实现平滑自然的跟踪效果，一台摄像机可同时输出特写和全景两路学生画面；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3、支持2D和3D降噪算法，图像信噪比≥55dB；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4、支持PoE供电，控制、供电、视频、音频仅需一条网线即可完成。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A03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A90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1EF55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98F8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672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2C7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76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3、学生高清摄像头1套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1、4K摄像机，CMOS芯片≥1/3.0英寸，自动对焦无畸变镜头，广角≥80°；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2、支持EPTZ，内置领先的图像识别和跟踪算法，无需任何辅助定位摄像机或跟踪主机即可实现平滑自然的跟踪效果，一台摄像机可同时输出特写和全景两路学生画面；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3、支持2D和3D降噪算法，图像信噪比≥55dB；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4、支持PoE供电，控制、供电、视频、音频仅需一条网线即可完成。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CBE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4BD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EFCA9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9B51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51D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C55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7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4、吊顶式指向型麦克风4支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1、频率响应： 100Hz～18KHz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2、灵敏度： -40dB±3 dB （re 0dB=1V/Pa@1kHz）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3、指向特性： 超心型 ≤135°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4、输出阻抗： 200Ω±30%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5、输出幅度： Max 300mV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6、最大承受声压： 110dB SPL（A计权@1KHz，THD≤1%）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7、动态范围； 76dB（A）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8、信噪比： 60dB（A)（re 94dBSPL=1Pa@1KHz)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9、幻象供电： 直流48V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0140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522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080A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6FE3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DFB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58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72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5、音频处理器1套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1、抗混响功能：无线麦和吊麦自动切换。当无线麦开启后，吊麦静音或音量降低；无线麦关闭或静音(可设置静置时间)后，切换到吊麦拾音，抗混响等级可调；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2、具备一键调试功能：短按一下主机上的复位键，根据检测的声场数据，麦克风和音箱的数据自动配置相应的设备参数模板；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3、≥4路输入，支持软硬件48V幻象供电开启关闭；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4、≥3路输出，支持软硬件48V幻象供电开启关闭。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5、支持智能混音、抗混响功能、回声消除、AGC功能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6、回声抑制比： ＞60dB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7、采样率： 48K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8、采样位数： 32位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9、动态范围： 90db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10、稳态噪声消除比：30dB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11、60Hz-20KHz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12、最大增益 ： 59dB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13、电源电压 ： DC 12V/2A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FD0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AF2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902821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990B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B77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740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6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6、无线头戴麦一套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1、配备可显示频道、音量、信号强度、剩余电量信息的OLED液晶屏；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2、≥64个U段频点，具备数字导频功能，同一地点使用多套同样设备互不干扰；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3、话筒重量≤45克，可手持、挂于胸前，也可或外接头戴、领夹咪搭配使用；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4、开机自动对频，老师可以自带话筒，到任意一个教室都可自动匹配接收端使用，实现一老师一话筒；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5、低功耗节电设计，内置USB充电锂电池，具备无语音自动省电、充电指示、低电量报警、充电完成后自动关机功能，充满电连续使用≥6小时；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6、老师可根据环境需求，随时通过话筒发射器侧面的音量调节键调整音量大小；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7、可搭配独立接收器使用，也可匹配接收模组嵌入一体式音响内使用。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D6F8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F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25BE6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8F8E0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2A7C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05CB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8DF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7、智能大屏一台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1.外观结构：整机采用一体化设计，外部无任何可见内部功能模块的连接线；全金属背板，边角采用弧形设计，表面无尖锐边缘或凸起；前置端子接口边缘无棱角、无毛刺。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液晶屏参数：液晶屏显示尺寸≥86英寸；LCD背光源：DLED；显示比例：16:9；水平、垂直可视角度≥178°；图像分辨率≥3840×2160；灰阶等级≥256级，液晶屏达到A级标准；整机支持1.07B(10bit)色深，显示色彩过渡自然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3.玻璃工艺：采用≤3mm厚防眩光钢化玻璃，具有防飞溅功能，玻璃破碎不会溅出伤人，玻璃表面硬度≥9H，莫氏硬度≥8级，透光率≥95%，雾度≤5%，光泽度≥79，反射率≤1%。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4.全贴合触控显示：采用全贴合工艺，无可见金属网丝，书写无悬空感，触控无偏移，侧视无重影。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5.抗光强度：在照度400Klux环境下正常工作。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6.操作系统：整机自带安卓系统，安卓版本≥Android14 ，与可插拔式电脑系统形成双系统；RAM≥4G，ROM≥32G；整机适配国产化芯片， 4核CPU，2核GPU,共6核。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7.具备抗干扰驱动算法，可减少安装施工误差导致的触控不灵敏、跳点等问题。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8.触摸屏通道切换速度：触摸屏切换到内部通道后在1s内达到可触摸状态。触摸屏切换到外部通道后在3s内达到可触摸状态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9.显示性能：对比度≥5000:1；色域覆盖率（NTSC）≥95%；色域覆盖率（sRGB）≥130%；整机待机状态下节能≥99.8%；亮度均匀性≥90%；产品使用时屏幕亮度≥300cd/㎡；待机功率≤0.5W。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10.高清显示：使用ISO12233标准分辨率测试卡的4K显示分辨率≥1800线。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.硬件低蓝光背光技术：整机采用硬件低蓝光背光技术，采用低蓝光护眼LED灯珠，从源头减少有害蓝光波段能量。蓝光占比(有害蓝光415~455nm能量综合)/(整体蓝光400~500能量综合)≤30%，低蓝光保护显示不偏色，不泛黄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12.直流无频闪调光：整机采用直流无频闪DC调光技术，消除闪烁在人眼观看显示器时带来的疲劳感。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13.符合闪烁和蓝光防护标准要求：无可察觉的闪烁，符合GB/T 18910.61标准，闪烁等级≤-65dB（60Hz）；蓝光防护符合IEC/TR 62778标准，等级为RG0级。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14.响应时间: 首点响应时间≤4ms，连续响应时间≤2ms，书写延迟≤10ms。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15.信号指示灯: 整机具备设备状态指示灯，可通过指示灯的颜色判断OPS电脑和整机的工作状态，待机时显示红色，整机工作时显示蓝色，电脑工作时显示绿色。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16.支持格式：图片格式支持：JPEG、BMP、PNG；图像格式支持：PAL/SECAM/NTSC；音频格式支持：MP3,ogg,m4a,wav,flac,aa，视频格式支持：MPEG1、MPEG2、MPEG4、H.264、H.265、AVS、VP9、FLV 、RMVB、AVI、FLV；支持PPT、word、PDF、Excel格式文档。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17.高清编解码：整机产品支持纯硬件高清解码技术，支持H.265 解码（高效视频编码(HighEfficiency Video Coding)）；可无损播放4K片源；支持 4K(3840×2160)超高清视频。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18.整机扬声器在100%音量下，可做到1米处声压级≥91dB，10米处声压级≥85dB，响度差距≤6dB。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19.内置摄像头：内置≥3200万像素摄像头，支持拍摄≥6528*4896分辨率照片，对角线视场角≥141°，支持3D降噪，便于教室拍照、师生画面采集。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20.环境色温感知：摄像头支持环境色温监测，能感知周围环境色温，匹配最佳色温显示效果。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.内置麦克风：内置≥8路麦克风阵列，支持≥14m拾音，支持抗混响、噪声抑制、自动增益控制、远程回声消除等功能，180°广角拾音，方便对课堂音频进行采集；内置防啸叫电路，麦克风与喇叭单元啸叫距离≤20cm，有效抑制自激啸叫声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22.拍照和录像：整机支持拍照和录像，拍照支持延时拍照，可分别选择3s、6s、10s进行延时拍照。拍照支持快门声音开启关闭。拍照后可保存本地，也可一键二维码分享照片。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23.扩音功能：整机本身支持扩音功能，无需外接音响，连接无线麦克风可通过大屏扩音，延时≤30ms。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OPS参数：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1.可插拔电脑模块，无需工具即可快速拆卸模块。内置风扇，配置散热孔，内置电脑噪声声压等级不超过20dB。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2.供电保护：电脑模块未固定完全插入插槽时，无法向电脑模块供电。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3.WiFi和蓝牙：内置电脑具备WiFi6和蓝牙5.2功能，集成10/100/1000M以太网卡。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4.OPS采用符合Intel标准协议的80pin OPS接口。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5.CPU型号≥i5-12代或以上。RAM≥8G DDR4，ROM≥256G固态。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6.具备标准PC防盗锁孔，确保电脑模块安全防盗。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7.预装正版Win10专业版操作系统，正版office2019办公软件。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8.具有独立非扩展的接口，USB≥6，Type-C≥1，mic in≥1，line out≥1，DP OUT≥1，HDMI OUT≥1，RJ45≥1。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OPS模块与整机连接采用万兆级数据级联，传输速率≥10Gbps。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AE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62E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5B5B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54172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59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6FDD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331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8、液晶电视一台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 1、产品类型:智能电视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2、能效等级:三级能效（节能认证、环保认证）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3、外观颜色：黑色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4、显示参数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屏幕尺寸:≥85英寸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屏幕分辨率:超高清（3840×2160）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屏幕比例:16:9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屏幕等级:A+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背光源:DLED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背光方式:直下式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对比度：50000：1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刷新频率:120Hz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扫描方式:逐行扫描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响应时间:8ms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支持格式（超高清）:2160p、1080p、1080i、720p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支持HDR10解码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5、核心参数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智能电视:是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操作系统:安卓11.0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CPU: Cortex A55*4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GPU: Mali-G57 MC1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运行内存:3GB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内部存储空间:32GB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6、音频参数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音频系统:Dolby + DTS解码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音效处理：Dolby ATMOS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多声道功能:立体声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扬声器类型:辐射方向向后/向下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扬声器数量:2个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输出功率: 2*18W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7、端口参数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有线/天线输入（RF）×1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USB3.0×1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USB2.0×2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音视频输入×1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HDMI2.1(4K@60Hz) (eARC)×1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HDMI2.1(4K@60Hz)×1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网口×1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数字音频输出（同轴）×1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USB支持格式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USB支持视频格式: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AVI、MPG、TS、MKV、MP4、FLV、MOV、RM、RMVB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USB支持音频格式:AAC、FLAC、MP3、WAV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USB支持图片格式: JPEG/PNG/BMP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8、功耗参数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待机功率（w）:&lt;0.3W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工作电压（v）:220v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能效等级：三级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9、规格参数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单屏尺寸（宽*高*厚）mm: 1892×1091×102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10、网络参数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网络连接:支持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连接方式:无线/有线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WIFI: 2.4GHz/5GHz双通道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DTMB：是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DVB-C：支持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11、内容服务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应用商店:支持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284A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11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18E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6A1AF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6338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D62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F9C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9、物理白板1个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  1、面板材料：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采用白色钢制烤漆镀锌面板（面板厚度≥0.30mm）经现代化流水线制成，适用于液体水笔书写，且书写流畅、清晰，板面附着力强、易清洁，来回擦拭不留底影；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2、衬层：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衬层采用高密度硬质防水泡沫（厚度≥16mm，密度≥16kg/m3）经单液型发泡胶水粘合；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3、背板：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采用0.2镀锌钢板制作防潮防氧化；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4、边框: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选用香槟色电泳铝合金型材，从而使白板美观、坚固;无反光源设计，保证整套产品及配件任何角度无反光，有效保护学生视力；型材硬度为&gt;12H，更加平稳可靠，书写不晃动。确保整体美观，牢固；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5、其他：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粘结采用新型环保的聚苯乙烯泡板双组份专用胶，理化性能优秀、机械化制作、无辐射、无污染；白板四角与外框四角均采用ABS工程级防爆塑料，抗冲击力强。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200B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909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04679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4EDF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47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135D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06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10、回音壁1套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扬声器单元 2英寸中高音+2.25英寸低音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电源 AC220V~50/60Hz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音频输入同轴输入/光纤输入/LINEIN HDMI输入/蓝牙连接/USB无损输入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输入灵敏度 700+50mv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失真度 S0.5%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信噪比 289dB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条形音箱尺寸 约1002*114*74mm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9E6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BDF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983CF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E906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0514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993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5AB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11、交换机(1)1台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1、交换容量≥20Gbps，包转发率≥14.9Mpps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2、端口类型≥10个10/100/1000Mbps自适应以太网端口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3、支持PoE供电，PoE整机功耗≥120W，支持供电端口≥8口，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4、MAC地址容量≥4K，端口缓存：2Mbit,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5、采用54V DC电源供电，电源更易适配，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6、无风扇设计，自然散热，更静音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7、每个端口都支持Auto-MDI/MDIX功能，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8、工作温度：0℃～45℃ 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9DF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F61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E3967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5A15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9CA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99E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A23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12、交换机（2）1台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1.交换容量：≥36Gbps 转发性能：≥27Mpps;。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2.接口类型：16个10/100/1000Base-T以太网端口，2个1000Base-X SFP端口。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3.工作模式：一键模式切换，支持“监控模式、标准交换、汇聚上联、端口隔离” 四种工作模式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4.高可靠性：集成安防级高防雷电路，内置专业高耐压电源，保证各种恶劣环境下的稳定工作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97E2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03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449AA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966F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DE2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A93B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9D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13、PDU1个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：国优品牌，8插位，线长3米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17B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C1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ABD80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3F8EE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D29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4C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D0D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14、吊顶支架2个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：用于教学摄像头定位安放。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8F31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C5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E02E6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4F5F9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08CF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209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C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15、教室机柜1个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：                                                                       尺寸：550*400*450，材质：钢板采用1.1厚的冷轧碳素钢板，立柱1.5，前后密集网孔门，内外表面先喷砂，，后喷塑的表面处理工艺，，耐酸碱，耐腐蚀，防静电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809A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B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355DA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</w:p>
        </w:tc>
      </w:tr>
      <w:tr w14:paraId="100B7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BBB8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5D99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327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16、机房机柜1个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 尺寸：600*600*600，材质：钢板采用1.1厚的冷轧碳素钢板，立柱1.5，左右两边小门可拆卸开，前后密集网孔门门，内外表面先喷砂，，后喷塑的表面处理工艺，，耐酸碱，耐腐蚀，防静电。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82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E00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75175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FFF2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D0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EB4C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7CC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17、路由器1台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：                                                                         CPU 板载 Intel®Core</w:t>
            </w:r>
            <w:r>
              <w:rPr>
                <w:rStyle w:val="10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"/>
              </w:rPr>
              <w:t>™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Processor I3 处理器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内存 2xDDR4 260PIN SO-DIMM 插槽（内存支持电压 1.2V）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支持 DDR4-2133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内存支持32GB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存储功能 lx SATA 2.0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lxMINI PCI-E接口支持 M-SATA固态硬盘接口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网络功能 板载INTEL 1211千兆位网卡，六网口设计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背板I/O lx开关按钮 lxCOM 口 2xUSB3.0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lxLED灯 6x网络接口 1 x一键还原按钮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板载I/O lxDC 供电 4Pin 接口 lxAUTO_ON 跳线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lx7pin SATA 2.0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lxJHDMI接口 lx清除CMOS数据跳线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 SATA供电接口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lxVGA_H接口 lxCPU风扇供电插座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lx前置面板接口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 xJPS2鼠标/键盘接口 1 x系统风扇供电插座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2xUSB插针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939B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E7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18979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0326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92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管理软件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CC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互动课堂控制系统软件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3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含云服务端口使用权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E5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B3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83B77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5CF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0A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教育教学服务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A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教育教学资源服务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A9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1、高中九门学科（语文、数学、英语、物理、化学、生物、历史、政治、地理）一学年直播课程，选科走班后根据组合输出相应课程。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73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≥1000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30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课时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52833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A48A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195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0260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C5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1、高中九门学科（语文、数学、英语、物理、化学、生物、历史、政治、地理）课件、教案等教育教学资源在线分享；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FB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若干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8D5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\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5974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A169D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BA6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5FBA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13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2、学科教研群内，其他教学资源分享。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71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E7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0F0EC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BD34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BDC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D97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32A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1、两校九门学科老师在线教研互动；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48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≥650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A2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课时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F7AED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99E6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B66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136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36A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2、每周线上公开课展评。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70BB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F15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9EA78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0AA22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7F4C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18CA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5FA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1、每学年八次云校统考试题（不限纸质版或电子版），包含合作班级与云校同步考试的试卷费用、物流运输费用，不含向第三方试卷机构征订试卷所涉及的所有费用。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96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FB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C2EF3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A4A5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1104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5BC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F0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1、提供每周工作指南，包含直播安排、周工作重点等云校管理建议。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3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CC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E7DA3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53DF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2E48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78E1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D426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1、每学年开展不少于一次的云校德育活动，包含但不限于华为杯科技节、模拟政协活动等。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4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若干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5C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\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7F063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A9CCD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4B75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4708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25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1、合作班级的云校统考成绩线上分析报告与云校阶段性统考错题集。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55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76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次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2592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F635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683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8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智慧教育资源服务平台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36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1、每个班提供40个学生APP账号（账号数量以班级实际学生数量为准），包含直播课程回看、新闻周刊、综合素质资源等；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3F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7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A7CE6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108D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8A5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4ED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C97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2、合作班级各学科老师平台账号，包含教研、直播课程回看，直播老师课件、教案在线浏览，线上阅卷、考试报告等查看权限；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CA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8FC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527E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FF02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AF21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8E19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B00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3、合作班级的分管年级主任、校长每人1个教师平台账号，包含教研、直播课程回看，直播老师课件、教案在线浏览，线上阅卷、考试报告等查看权限；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8F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3693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0DE54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B424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6C22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EAA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594C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4、教学云平台使用远程指导服务，包含平台使用问题的日常处理，教师平台、学生APP维护更新等。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7D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3A8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DED14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10E0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9F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39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双师教学协助服务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4F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1、开展高中各学科学法指导和双师教学协助服务；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DF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3A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BE45E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3E50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5911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83A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B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2、每学年不少于1次线下师生交流活动，包含但不限于学情调研、直播老师访校、生涯规划活动等；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1F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F5BE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02177A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3005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711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67D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E65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3、合作过程中针对双师教学的常规沟通，云班管理咨询服务。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4B4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59DF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BD72E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186F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F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技术支持服务</w:t>
            </w:r>
          </w:p>
        </w:tc>
        <w:tc>
          <w:tcPr>
            <w:tcW w:w="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DB2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运维服务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DBE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1、产品8:00-18:00电话及远程技术支持服务,4小时内工程师首次电话响应，内容包括电话支持，指导抓取LOG信息，E-mail/电话回复，以及远程连接调试；</w:t>
            </w:r>
          </w:p>
        </w:tc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83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2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C20E1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2C44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D315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2F4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FF3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2、单次1天技术培训服务，包括工作原理，设备日常维护，简单排错处理等；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272F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533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E2DC1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8EFB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3A0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DDB3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F89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3、定期巡检，每学年一次；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DC4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7189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BF005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10A8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6F6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ABA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7E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4、故障处理。</w:t>
            </w:r>
          </w:p>
        </w:tc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9A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EAEE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260B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6C91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0B2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1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定制化平台接入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5E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入网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3C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B2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0D577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F454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3E9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E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云存储</w:t>
            </w:r>
          </w:p>
        </w:tc>
        <w:tc>
          <w:tcPr>
            <w:tcW w:w="6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7D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100G</w:t>
            </w:r>
          </w:p>
        </w:tc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B3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F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学年</w:t>
            </w:r>
          </w:p>
        </w:tc>
        <w:tc>
          <w:tcPr>
            <w:tcW w:w="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3B912">
            <w:pPr>
              <w:rPr>
                <w:rFonts w:hint="eastAsia" w:ascii="仿宋" w:hAnsi="仿宋" w:eastAsia="仿宋" w:cs="仿宋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 w14:paraId="074FF867"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F7B25"/>
    <w:rsid w:val="15BF7B25"/>
    <w:rsid w:val="72B4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5">
    <w:name w:val="font5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6">
    <w:name w:val="font91"/>
    <w:basedOn w:val="3"/>
    <w:qFormat/>
    <w:uiPriority w:val="0"/>
    <w:rPr>
      <w:rFonts w:hint="eastAsia" w:ascii="仿宋" w:hAnsi="仿宋" w:eastAsia="仿宋" w:cs="仿宋"/>
      <w:color w:val="000000"/>
      <w:sz w:val="20"/>
      <w:szCs w:val="20"/>
      <w:u w:val="none"/>
    </w:rPr>
  </w:style>
  <w:style w:type="character" w:customStyle="1" w:styleId="7">
    <w:name w:val="font71"/>
    <w:basedOn w:val="3"/>
    <w:qFormat/>
    <w:uiPriority w:val="0"/>
    <w:rPr>
      <w:rFonts w:hint="eastAsia" w:ascii="仿宋" w:hAnsi="仿宋" w:eastAsia="仿宋" w:cs="仿宋"/>
      <w:b/>
      <w:bCs/>
      <w:color w:val="000000"/>
      <w:sz w:val="20"/>
      <w:szCs w:val="20"/>
      <w:u w:val="none"/>
    </w:rPr>
  </w:style>
  <w:style w:type="character" w:customStyle="1" w:styleId="8">
    <w:name w:val="font101"/>
    <w:basedOn w:val="3"/>
    <w:uiPriority w:val="0"/>
    <w:rPr>
      <w:rFonts w:ascii="Arial" w:hAnsi="Arial" w:cs="Arial"/>
      <w:color w:val="000000"/>
      <w:sz w:val="20"/>
      <w:szCs w:val="20"/>
      <w:u w:val="none"/>
    </w:rPr>
  </w:style>
  <w:style w:type="character" w:customStyle="1" w:styleId="9">
    <w:name w:val="font112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0">
    <w:name w:val="font12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5573</Words>
  <Characters>6942</Characters>
  <Lines>0</Lines>
  <Paragraphs>0</Paragraphs>
  <TotalTime>22</TotalTime>
  <ScaleCrop>false</ScaleCrop>
  <LinksUpToDate>false</LinksUpToDate>
  <CharactersWithSpaces>8023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2025-11-21T05:50:00Z</dcterms:created>
  <dc:creator>dandelion</dc:creator>
  <cp:lastModifiedBy>dandelion</cp:lastModifiedBy>
  <dcterms:modified xsi:type="dcterms:W3CDTF">2025-11-21T06:17:09Z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81070A1D08B44363BB5C71653E0752F8_11</vt:lpwstr>
  </property>
  <property fmtid="{D5CDD505-2E9C-101B-9397-08002B2CF9AE}" pid="4" name="KSOTemplateDocerSaveRecord">
    <vt:lpwstr>eyJoZGlkIjoiNTdmYjAzZGEwNTI0ZjllNjlhNjc1OTc4MTkyOTkwMmUiLCJ1c2VySWQiOiI0Mjc5NDY2NDEifQ==</vt:lpwstr>
  </property>
</Properties>
</file>