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095BEB">
      <w:pPr>
        <w:jc w:val="center"/>
        <w:outlineLvl w:val="1"/>
        <w:rPr>
          <w:rFonts w:hint="eastAsia" w:ascii="仿宋" w:hAnsi="仿宋" w:eastAsia="仿宋" w:cs="仿宋"/>
          <w:b/>
          <w:sz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36"/>
          <w:highlight w:val="none"/>
          <w:lang w:eastAsia="zh-CN"/>
        </w:rPr>
        <w:t>分项报价表</w:t>
      </w:r>
    </w:p>
    <w:tbl>
      <w:tblPr>
        <w:tblStyle w:val="15"/>
        <w:tblW w:w="86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182"/>
        <w:gridCol w:w="1044"/>
        <w:gridCol w:w="872"/>
        <w:gridCol w:w="872"/>
        <w:gridCol w:w="959"/>
        <w:gridCol w:w="959"/>
        <w:gridCol w:w="959"/>
        <w:gridCol w:w="959"/>
      </w:tblGrid>
      <w:tr w14:paraId="2F6D5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846" w:type="dxa"/>
            <w:shd w:val="clear" w:color="auto" w:fill="auto"/>
            <w:noWrap w:val="0"/>
            <w:vAlign w:val="center"/>
          </w:tcPr>
          <w:p w14:paraId="28D7C5B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182" w:type="dxa"/>
            <w:shd w:val="clear" w:color="auto" w:fill="auto"/>
            <w:noWrap w:val="0"/>
            <w:vAlign w:val="center"/>
          </w:tcPr>
          <w:p w14:paraId="03774B9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商品名称</w:t>
            </w:r>
          </w:p>
        </w:tc>
        <w:tc>
          <w:tcPr>
            <w:tcW w:w="1044" w:type="dxa"/>
            <w:shd w:val="clear" w:color="auto" w:fill="auto"/>
            <w:noWrap w:val="0"/>
            <w:vAlign w:val="center"/>
          </w:tcPr>
          <w:p w14:paraId="7A4F04E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设备配置</w:t>
            </w:r>
          </w:p>
        </w:tc>
        <w:tc>
          <w:tcPr>
            <w:tcW w:w="872" w:type="dxa"/>
            <w:shd w:val="clear" w:color="auto" w:fill="auto"/>
            <w:noWrap w:val="0"/>
            <w:vAlign w:val="center"/>
          </w:tcPr>
          <w:p w14:paraId="018E008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品牌</w:t>
            </w:r>
          </w:p>
        </w:tc>
        <w:tc>
          <w:tcPr>
            <w:tcW w:w="872" w:type="dxa"/>
            <w:shd w:val="clear" w:color="auto" w:fill="auto"/>
            <w:noWrap w:val="0"/>
            <w:vAlign w:val="center"/>
          </w:tcPr>
          <w:p w14:paraId="1913B0B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959" w:type="dxa"/>
            <w:shd w:val="clear" w:color="auto" w:fill="auto"/>
            <w:noWrap w:val="0"/>
            <w:vAlign w:val="center"/>
          </w:tcPr>
          <w:p w14:paraId="13A0397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959" w:type="dxa"/>
            <w:shd w:val="clear" w:color="auto" w:fill="auto"/>
            <w:noWrap w:val="0"/>
            <w:vAlign w:val="center"/>
          </w:tcPr>
          <w:p w14:paraId="35BE973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单价限价（元）</w:t>
            </w:r>
          </w:p>
        </w:tc>
        <w:tc>
          <w:tcPr>
            <w:tcW w:w="959" w:type="dxa"/>
            <w:shd w:val="clear" w:color="auto" w:fill="auto"/>
            <w:noWrap w:val="0"/>
            <w:vAlign w:val="center"/>
          </w:tcPr>
          <w:p w14:paraId="3177CA59"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单价（元）</w:t>
            </w:r>
          </w:p>
        </w:tc>
        <w:tc>
          <w:tcPr>
            <w:tcW w:w="959" w:type="dxa"/>
            <w:shd w:val="clear" w:color="auto" w:fill="auto"/>
            <w:noWrap w:val="0"/>
            <w:vAlign w:val="center"/>
          </w:tcPr>
          <w:p w14:paraId="62C0ADC0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总价（元）</w:t>
            </w:r>
          </w:p>
        </w:tc>
      </w:tr>
      <w:tr w14:paraId="3E646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846" w:type="dxa"/>
            <w:noWrap w:val="0"/>
            <w:vAlign w:val="center"/>
          </w:tcPr>
          <w:p w14:paraId="1AE073D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4C66F22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01616E3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2" w:type="dxa"/>
            <w:noWrap w:val="0"/>
            <w:vAlign w:val="center"/>
          </w:tcPr>
          <w:p w14:paraId="0D29140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2" w:type="dxa"/>
            <w:noWrap w:val="0"/>
            <w:vAlign w:val="center"/>
          </w:tcPr>
          <w:p w14:paraId="6B987C8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4D9F69D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317589C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124AB2C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424BB6D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CE34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846" w:type="dxa"/>
            <w:noWrap w:val="0"/>
            <w:vAlign w:val="center"/>
          </w:tcPr>
          <w:p w14:paraId="61E5128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40B2AC6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2639221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2" w:type="dxa"/>
            <w:noWrap w:val="0"/>
            <w:vAlign w:val="center"/>
          </w:tcPr>
          <w:p w14:paraId="156ED97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2" w:type="dxa"/>
            <w:noWrap w:val="0"/>
            <w:vAlign w:val="center"/>
          </w:tcPr>
          <w:p w14:paraId="1440E23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0941DA2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175164A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5E1D83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7C6D88B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E59B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846" w:type="dxa"/>
            <w:noWrap w:val="0"/>
            <w:vAlign w:val="center"/>
          </w:tcPr>
          <w:p w14:paraId="10F085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46911CC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054FF5C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2" w:type="dxa"/>
            <w:noWrap w:val="0"/>
            <w:vAlign w:val="center"/>
          </w:tcPr>
          <w:p w14:paraId="284DF52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2" w:type="dxa"/>
            <w:noWrap w:val="0"/>
            <w:vAlign w:val="center"/>
          </w:tcPr>
          <w:p w14:paraId="3C81D69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1256C45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30ADDDD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52D28C0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23BE47A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B46F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846" w:type="dxa"/>
            <w:noWrap w:val="0"/>
            <w:vAlign w:val="center"/>
          </w:tcPr>
          <w:p w14:paraId="332E53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25B1CE3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620923F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2" w:type="dxa"/>
            <w:noWrap w:val="0"/>
            <w:vAlign w:val="center"/>
          </w:tcPr>
          <w:p w14:paraId="781B215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2" w:type="dxa"/>
            <w:noWrap w:val="0"/>
            <w:vAlign w:val="center"/>
          </w:tcPr>
          <w:p w14:paraId="62ADDE1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0017920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6964582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799D5EF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1A8438C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C0B8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846" w:type="dxa"/>
            <w:noWrap w:val="0"/>
            <w:vAlign w:val="center"/>
          </w:tcPr>
          <w:p w14:paraId="6DB64D1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612A9C4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445D3A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2" w:type="dxa"/>
            <w:noWrap w:val="0"/>
            <w:vAlign w:val="center"/>
          </w:tcPr>
          <w:p w14:paraId="4207EC0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2" w:type="dxa"/>
            <w:noWrap w:val="0"/>
            <w:vAlign w:val="center"/>
          </w:tcPr>
          <w:p w14:paraId="31717FB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5C31581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455671F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7FBC71D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69E4232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F398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846" w:type="dxa"/>
            <w:noWrap w:val="0"/>
            <w:vAlign w:val="center"/>
          </w:tcPr>
          <w:p w14:paraId="33E42BF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46B506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12B4896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2" w:type="dxa"/>
            <w:noWrap w:val="0"/>
            <w:vAlign w:val="center"/>
          </w:tcPr>
          <w:p w14:paraId="1012C6A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2" w:type="dxa"/>
            <w:noWrap w:val="0"/>
            <w:vAlign w:val="center"/>
          </w:tcPr>
          <w:p w14:paraId="01C1EB4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2052CD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4AB894F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5C4B64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1D99886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DC0E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846" w:type="dxa"/>
            <w:noWrap w:val="0"/>
            <w:vAlign w:val="center"/>
          </w:tcPr>
          <w:p w14:paraId="573CB5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06F9881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14AE5A8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2" w:type="dxa"/>
            <w:noWrap w:val="0"/>
            <w:vAlign w:val="center"/>
          </w:tcPr>
          <w:p w14:paraId="209B8D9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2" w:type="dxa"/>
            <w:noWrap w:val="0"/>
            <w:vAlign w:val="center"/>
          </w:tcPr>
          <w:p w14:paraId="724818A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4D43505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58B0502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319D7A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5AC0B6E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97D2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846" w:type="dxa"/>
            <w:noWrap w:val="0"/>
            <w:vAlign w:val="center"/>
          </w:tcPr>
          <w:p w14:paraId="005C58D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256FAF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583639E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2" w:type="dxa"/>
            <w:noWrap w:val="0"/>
            <w:vAlign w:val="center"/>
          </w:tcPr>
          <w:p w14:paraId="21E82AC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2" w:type="dxa"/>
            <w:noWrap w:val="0"/>
            <w:vAlign w:val="center"/>
          </w:tcPr>
          <w:p w14:paraId="02397D2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102AB06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062940E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30BCA1B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57077D5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3494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846" w:type="dxa"/>
            <w:noWrap w:val="0"/>
            <w:vAlign w:val="center"/>
          </w:tcPr>
          <w:p w14:paraId="4495D7D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1E0D9F0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663ACC8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2" w:type="dxa"/>
            <w:noWrap w:val="0"/>
            <w:vAlign w:val="center"/>
          </w:tcPr>
          <w:p w14:paraId="1810BDD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2" w:type="dxa"/>
            <w:noWrap w:val="0"/>
            <w:vAlign w:val="center"/>
          </w:tcPr>
          <w:p w14:paraId="34C08CE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0C57903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40CB80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69CD941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7B38CD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2B6A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846" w:type="dxa"/>
            <w:noWrap w:val="0"/>
            <w:vAlign w:val="center"/>
          </w:tcPr>
          <w:p w14:paraId="3DC83F4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62FC21E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6EFD1D9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2" w:type="dxa"/>
            <w:noWrap w:val="0"/>
            <w:vAlign w:val="center"/>
          </w:tcPr>
          <w:p w14:paraId="2452EB7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2" w:type="dxa"/>
            <w:noWrap w:val="0"/>
            <w:vAlign w:val="center"/>
          </w:tcPr>
          <w:p w14:paraId="2872641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58385CA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141E659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54F08C7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56C3363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8504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846" w:type="dxa"/>
            <w:noWrap w:val="0"/>
            <w:vAlign w:val="center"/>
          </w:tcPr>
          <w:p w14:paraId="587DF66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1570B93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263CBAE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2" w:type="dxa"/>
            <w:noWrap w:val="0"/>
            <w:vAlign w:val="center"/>
          </w:tcPr>
          <w:p w14:paraId="7DBF5FB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2" w:type="dxa"/>
            <w:noWrap w:val="0"/>
            <w:vAlign w:val="center"/>
          </w:tcPr>
          <w:p w14:paraId="1BD4A64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3329EC3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510456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05D911A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6225430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D5E5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846" w:type="dxa"/>
            <w:noWrap w:val="0"/>
            <w:vAlign w:val="center"/>
          </w:tcPr>
          <w:p w14:paraId="241D217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3DA7406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74A619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2" w:type="dxa"/>
            <w:noWrap w:val="0"/>
            <w:vAlign w:val="center"/>
          </w:tcPr>
          <w:p w14:paraId="0947B74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2" w:type="dxa"/>
            <w:noWrap w:val="0"/>
            <w:vAlign w:val="center"/>
          </w:tcPr>
          <w:p w14:paraId="56A0CCA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0E9D620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47BB9C0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45EAE63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605352D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83E0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846" w:type="dxa"/>
            <w:noWrap w:val="0"/>
            <w:vAlign w:val="center"/>
          </w:tcPr>
          <w:p w14:paraId="3DDD177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6F8A059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3DBEAB1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2" w:type="dxa"/>
            <w:noWrap w:val="0"/>
            <w:vAlign w:val="center"/>
          </w:tcPr>
          <w:p w14:paraId="72DA72F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2" w:type="dxa"/>
            <w:noWrap w:val="0"/>
            <w:vAlign w:val="center"/>
          </w:tcPr>
          <w:p w14:paraId="7A487D3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47FC12E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682C757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0CB0EF3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210054C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2220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6" w:type="dxa"/>
            <w:noWrap w:val="0"/>
            <w:vAlign w:val="center"/>
          </w:tcPr>
          <w:p w14:paraId="01BE379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1182" w:type="dxa"/>
            <w:noWrap w:val="0"/>
            <w:vAlign w:val="center"/>
          </w:tcPr>
          <w:p w14:paraId="1FE973B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3DD554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2" w:type="dxa"/>
            <w:noWrap w:val="0"/>
            <w:vAlign w:val="center"/>
          </w:tcPr>
          <w:p w14:paraId="5F53CC9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2" w:type="dxa"/>
            <w:noWrap w:val="0"/>
            <w:vAlign w:val="center"/>
          </w:tcPr>
          <w:p w14:paraId="27E3B58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594DE17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2945BA0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50664FB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76037B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F2C5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46" w:type="dxa"/>
            <w:noWrap w:val="0"/>
            <w:vAlign w:val="center"/>
          </w:tcPr>
          <w:p w14:paraId="796A379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合计金额（元）</w:t>
            </w:r>
          </w:p>
        </w:tc>
        <w:tc>
          <w:tcPr>
            <w:tcW w:w="7806" w:type="dxa"/>
            <w:gridSpan w:val="8"/>
            <w:noWrap w:val="0"/>
            <w:vAlign w:val="center"/>
          </w:tcPr>
          <w:p w14:paraId="3B294CD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2013580">
      <w:pPr>
        <w:pStyle w:val="21"/>
        <w:spacing w:line="360" w:lineRule="auto"/>
        <w:ind w:firstLine="0" w:firstLineChars="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说明：</w:t>
      </w:r>
    </w:p>
    <w:p w14:paraId="6F47C4BE">
      <w:pPr>
        <w:pStyle w:val="21"/>
        <w:spacing w:line="360" w:lineRule="auto"/>
        <w:ind w:firstLine="0" w:firstLineChars="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1.合计金额=各总价金额之和，报价以元为单位，四舍五入精确到小数点后两位。</w:t>
      </w:r>
    </w:p>
    <w:p w14:paraId="6E511CD3">
      <w:pPr>
        <w:pStyle w:val="21"/>
        <w:spacing w:line="360" w:lineRule="auto"/>
        <w:ind w:firstLine="0" w:firstLineChars="0"/>
        <w:rPr>
          <w:rFonts w:hint="default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2.本表所列单价报价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不允许超过</w:t>
      </w:r>
      <w:r>
        <w:rPr>
          <w:rFonts w:hint="eastAsia" w:ascii="仿宋" w:hAnsi="仿宋" w:eastAsia="仿宋" w:cs="仿宋"/>
          <w:b/>
          <w:bCs/>
          <w:sz w:val="24"/>
          <w:highlight w:val="none"/>
          <w:lang w:eastAsia="zh-CN"/>
        </w:rPr>
        <w:t>单价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限价，否则按无效投标处理。</w:t>
      </w:r>
    </w:p>
    <w:p w14:paraId="6B993481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6F125CB4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030507CC">
      <w:pPr>
        <w:spacing w:line="360" w:lineRule="auto"/>
        <w:ind w:left="0" w:leftChars="0" w:firstLine="3998" w:firstLineChars="1666"/>
        <w:rPr>
          <w:rFonts w:hint="eastAsia" w:ascii="仿宋" w:hAnsi="仿宋" w:eastAsia="仿宋" w:cs="仿宋"/>
          <w:sz w:val="24"/>
          <w:highlight w:val="none"/>
        </w:rPr>
      </w:pPr>
      <w:bookmarkStart w:id="0" w:name="_GoBack"/>
      <w:r>
        <w:rPr>
          <w:rFonts w:hint="eastAsia" w:ascii="仿宋" w:hAnsi="仿宋" w:eastAsia="仿宋" w:cs="仿宋"/>
          <w:sz w:val="24"/>
          <w:highlight w:val="none"/>
        </w:rPr>
        <w:t>投标人（公章）：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0A47C719">
      <w:pPr>
        <w:spacing w:line="360" w:lineRule="auto"/>
        <w:ind w:left="0" w:leftChars="0" w:firstLine="3998" w:firstLineChars="1666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121AD99D">
      <w:pPr>
        <w:ind w:left="0" w:leftChars="0" w:firstLine="3998" w:firstLineChars="1666"/>
      </w:pPr>
      <w:r>
        <w:rPr>
          <w:rFonts w:hint="eastAsia" w:ascii="仿宋" w:hAnsi="仿宋" w:eastAsia="仿宋" w:cs="仿宋"/>
          <w:sz w:val="24"/>
          <w:highlight w:val="none"/>
        </w:rPr>
        <w:t>日</w:t>
      </w:r>
      <w:bookmarkEnd w:id="0"/>
      <w:r>
        <w:rPr>
          <w:rFonts w:hint="eastAsia" w:ascii="仿宋" w:hAnsi="仿宋" w:eastAsia="仿宋" w:cs="仿宋"/>
          <w:sz w:val="24"/>
          <w:highlight w:val="none"/>
        </w:rPr>
        <w:t xml:space="preserve">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7725DA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476363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1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143</Words>
  <Characters>147</Characters>
  <Lines>0</Lines>
  <Paragraphs>0</Paragraphs>
  <TotalTime>0</TotalTime>
  <ScaleCrop>false</ScaleCrop>
  <LinksUpToDate>false</LinksUpToDate>
  <CharactersWithSpaces>213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2025-05-15T08:51:24Z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