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0860E">
      <w:pPr>
        <w:spacing w:line="360" w:lineRule="auto"/>
        <w:jc w:val="center"/>
        <w:rPr>
          <w:rFonts w:hint="eastAsia" w:ascii="仿宋" w:hAnsi="仿宋" w:eastAsia="仿宋" w:cs="仿宋"/>
          <w:sz w:val="24"/>
          <w:highlight w:val="none"/>
          <w:shd w:val="clear" w:color="auto" w:fill="FFFFFF"/>
        </w:rPr>
      </w:pPr>
      <w:bookmarkStart w:id="29" w:name="_GoBack"/>
      <w:r>
        <w:rPr>
          <w:rStyle w:val="11"/>
          <w:rFonts w:hint="eastAsia" w:ascii="仿宋" w:hAnsi="仿宋" w:eastAsia="仿宋" w:cs="仿宋"/>
          <w:b/>
          <w:bCs/>
          <w:sz w:val="24"/>
          <w:highlight w:val="none"/>
        </w:rPr>
        <w:t>供应商资格证明文件</w:t>
      </w:r>
    </w:p>
    <w:bookmarkEnd w:id="29"/>
    <w:p w14:paraId="7B24BCE5">
      <w:pPr>
        <w:spacing w:line="360" w:lineRule="auto"/>
        <w:ind w:firstLine="480" w:firstLineChars="200"/>
        <w:rPr>
          <w:rFonts w:hint="eastAsia" w:ascii="仿宋" w:hAnsi="仿宋" w:eastAsia="仿宋" w:cs="仿宋"/>
          <w:sz w:val="24"/>
          <w:highlight w:val="none"/>
          <w:shd w:val="clear" w:color="auto" w:fill="FFFFFF"/>
        </w:rPr>
      </w:pPr>
      <w:r>
        <w:rPr>
          <w:rFonts w:hint="eastAsia" w:ascii="仿宋" w:hAnsi="仿宋" w:eastAsia="仿宋" w:cs="仿宋"/>
          <w:sz w:val="24"/>
          <w:highlight w:val="none"/>
          <w:shd w:val="clear" w:color="auto" w:fill="FFFFFF"/>
        </w:rPr>
        <w:t>1、政府采购法第二十二条规定 ：供应商须提供符合《中华人民共和国政府采购法》第二十二条的规定的资格承诺函。</w:t>
      </w:r>
    </w:p>
    <w:p w14:paraId="2F298359">
      <w:pPr>
        <w:spacing w:line="360" w:lineRule="auto"/>
        <w:ind w:firstLine="480" w:firstLineChars="200"/>
        <w:rPr>
          <w:rFonts w:hint="eastAsia" w:ascii="仿宋" w:hAnsi="仿宋" w:eastAsia="仿宋" w:cs="仿宋"/>
          <w:sz w:val="24"/>
          <w:highlight w:val="none"/>
          <w:shd w:val="clear" w:color="auto" w:fill="FFFFFF"/>
          <w:lang w:eastAsia="zh-CN"/>
        </w:rPr>
      </w:pPr>
      <w:r>
        <w:rPr>
          <w:rFonts w:hint="eastAsia" w:ascii="仿宋" w:hAnsi="仿宋" w:eastAsia="仿宋" w:cs="仿宋"/>
          <w:sz w:val="24"/>
          <w:highlight w:val="none"/>
          <w:shd w:val="clear" w:color="auto" w:fill="FFFFFF"/>
        </w:rPr>
        <w:t>2、法定代表人授权委托书：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r>
        <w:rPr>
          <w:rFonts w:hint="eastAsia" w:ascii="仿宋" w:hAnsi="仿宋" w:eastAsia="仿宋" w:cs="仿宋"/>
          <w:sz w:val="24"/>
          <w:highlight w:val="none"/>
          <w:shd w:val="clear" w:color="auto" w:fill="FFFFFF"/>
          <w:lang w:eastAsia="zh-CN"/>
        </w:rPr>
        <w:t>。</w:t>
      </w:r>
    </w:p>
    <w:p w14:paraId="45D46DD6">
      <w:pPr>
        <w:spacing w:line="360" w:lineRule="auto"/>
        <w:ind w:firstLine="480" w:firstLineChars="200"/>
        <w:rPr>
          <w:rFonts w:hint="eastAsia" w:ascii="仿宋" w:hAnsi="仿宋" w:eastAsia="仿宋" w:cs="仿宋"/>
          <w:sz w:val="24"/>
          <w:highlight w:val="none"/>
          <w:shd w:val="clear" w:color="auto" w:fill="FFFFFF"/>
        </w:rPr>
      </w:pPr>
      <w:r>
        <w:rPr>
          <w:rFonts w:hint="eastAsia" w:ascii="仿宋" w:hAnsi="仿宋" w:eastAsia="仿宋" w:cs="仿宋"/>
          <w:sz w:val="24"/>
          <w:highlight w:val="none"/>
          <w:shd w:val="clear" w:color="auto" w:fill="FFFFFF"/>
        </w:rPr>
        <w:t>3、信用记录 ：经查，供应商未被列入“信用中国”网站记录的“失信被执行人”或“重大税收违法案件当事人”名单；不处于“中国政府采购网”记录的“政府采购严重违法失信行为记录名单”中的禁止参加政府采购活动期间。</w:t>
      </w:r>
    </w:p>
    <w:p w14:paraId="0B61BF6A">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3FF906C5">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9"/>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2E7B9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4F85956C">
            <w:pPr>
              <w:topLinePunct/>
              <w:jc w:val="center"/>
              <w:rPr>
                <w:rFonts w:hint="eastAsia"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52C2329D">
            <w:pPr>
              <w:topLinePunct/>
              <w:jc w:val="center"/>
              <w:rPr>
                <w:rFonts w:hint="eastAsia" w:ascii="仿宋" w:hAnsi="仿宋" w:eastAsia="仿宋" w:cs="仿宋"/>
                <w:sz w:val="24"/>
                <w:highlight w:val="none"/>
              </w:rPr>
            </w:pPr>
          </w:p>
        </w:tc>
        <w:tc>
          <w:tcPr>
            <w:tcW w:w="1620" w:type="dxa"/>
            <w:vAlign w:val="center"/>
          </w:tcPr>
          <w:p w14:paraId="7F1C9DD4">
            <w:pPr>
              <w:topLinePunc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07DFC455">
            <w:pPr>
              <w:topLinePunct/>
              <w:jc w:val="center"/>
              <w:rPr>
                <w:rFonts w:hint="eastAsia" w:ascii="仿宋" w:hAnsi="仿宋" w:eastAsia="仿宋" w:cs="仿宋"/>
                <w:sz w:val="24"/>
                <w:highlight w:val="none"/>
              </w:rPr>
            </w:pPr>
          </w:p>
        </w:tc>
      </w:tr>
      <w:tr w14:paraId="6AEEF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57491525">
            <w:pPr>
              <w:topLinePunct/>
              <w:jc w:val="center"/>
              <w:rPr>
                <w:rFonts w:hint="eastAsia" w:ascii="仿宋" w:hAnsi="仿宋" w:eastAsia="仿宋" w:cs="仿宋"/>
                <w:sz w:val="24"/>
                <w:highlight w:val="none"/>
              </w:rPr>
            </w:pPr>
            <w:r>
              <w:rPr>
                <w:rFonts w:hint="eastAsia" w:ascii="仿宋" w:hAnsi="仿宋" w:eastAsia="仿宋" w:cs="仿宋"/>
                <w:sz w:val="24"/>
                <w:highlight w:val="none"/>
              </w:rPr>
              <w:t>统一</w:t>
            </w:r>
          </w:p>
          <w:p w14:paraId="29BD11D2">
            <w:pPr>
              <w:topLinePunct/>
              <w:jc w:val="center"/>
              <w:rPr>
                <w:rFonts w:hint="eastAsia"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556175E9">
            <w:pPr>
              <w:topLinePunct/>
              <w:jc w:val="center"/>
              <w:rPr>
                <w:rFonts w:hint="eastAsia" w:ascii="仿宋" w:hAnsi="仿宋" w:eastAsia="仿宋" w:cs="仿宋"/>
                <w:sz w:val="24"/>
                <w:highlight w:val="none"/>
              </w:rPr>
            </w:pPr>
          </w:p>
        </w:tc>
        <w:tc>
          <w:tcPr>
            <w:tcW w:w="1620" w:type="dxa"/>
            <w:vAlign w:val="center"/>
          </w:tcPr>
          <w:p w14:paraId="16F55692">
            <w:pPr>
              <w:topLinePunct/>
              <w:jc w:val="center"/>
              <w:rPr>
                <w:rFonts w:hint="eastAsia"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5D06DA3B">
            <w:pPr>
              <w:topLinePunct/>
              <w:jc w:val="center"/>
              <w:rPr>
                <w:rFonts w:hint="eastAsia" w:ascii="仿宋" w:hAnsi="仿宋" w:eastAsia="仿宋" w:cs="仿宋"/>
                <w:sz w:val="24"/>
                <w:highlight w:val="none"/>
              </w:rPr>
            </w:pPr>
          </w:p>
        </w:tc>
      </w:tr>
      <w:tr w14:paraId="4EBCA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6C6BE540">
            <w:pPr>
              <w:topLinePunct/>
              <w:jc w:val="center"/>
              <w:rPr>
                <w:rFonts w:hint="eastAsia"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0246BD11">
            <w:pPr>
              <w:topLinePunct/>
              <w:jc w:val="center"/>
              <w:rPr>
                <w:rFonts w:hint="eastAsia" w:ascii="仿宋" w:hAnsi="仿宋" w:eastAsia="仿宋" w:cs="仿宋"/>
                <w:sz w:val="24"/>
                <w:highlight w:val="none"/>
              </w:rPr>
            </w:pPr>
          </w:p>
        </w:tc>
        <w:tc>
          <w:tcPr>
            <w:tcW w:w="1620" w:type="dxa"/>
            <w:vAlign w:val="center"/>
          </w:tcPr>
          <w:p w14:paraId="6ECFEF8B">
            <w:pPr>
              <w:topLinePunct/>
              <w:jc w:val="center"/>
              <w:rPr>
                <w:rFonts w:hint="eastAsia"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3A259472">
            <w:pPr>
              <w:topLinePunct/>
              <w:jc w:val="center"/>
              <w:rPr>
                <w:rFonts w:hint="eastAsia" w:ascii="仿宋" w:hAnsi="仿宋" w:eastAsia="仿宋" w:cs="仿宋"/>
                <w:sz w:val="24"/>
                <w:highlight w:val="none"/>
              </w:rPr>
            </w:pPr>
          </w:p>
        </w:tc>
      </w:tr>
      <w:tr w14:paraId="7C81C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68669AF">
            <w:pPr>
              <w:topLinePunct/>
              <w:jc w:val="center"/>
              <w:rPr>
                <w:rFonts w:hint="eastAsia"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5D913C4F">
            <w:pPr>
              <w:topLinePunct/>
              <w:jc w:val="center"/>
              <w:rPr>
                <w:rFonts w:hint="eastAsia"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27C38575">
            <w:pPr>
              <w:topLinePunct/>
              <w:jc w:val="center"/>
              <w:rPr>
                <w:rFonts w:hint="eastAsia" w:ascii="仿宋" w:hAnsi="仿宋" w:eastAsia="仿宋" w:cs="仿宋"/>
                <w:sz w:val="24"/>
                <w:highlight w:val="none"/>
              </w:rPr>
            </w:pPr>
          </w:p>
        </w:tc>
        <w:tc>
          <w:tcPr>
            <w:tcW w:w="1426" w:type="dxa"/>
            <w:gridSpan w:val="2"/>
            <w:vAlign w:val="center"/>
          </w:tcPr>
          <w:p w14:paraId="12E39C6B">
            <w:pPr>
              <w:topLinePunct/>
              <w:jc w:val="center"/>
              <w:rPr>
                <w:rFonts w:hint="eastAsia"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40F47037">
            <w:pPr>
              <w:topLinePunct/>
              <w:jc w:val="center"/>
              <w:rPr>
                <w:rFonts w:hint="eastAsia" w:ascii="仿宋" w:hAnsi="仿宋" w:eastAsia="仿宋" w:cs="仿宋"/>
                <w:sz w:val="24"/>
                <w:highlight w:val="none"/>
              </w:rPr>
            </w:pPr>
          </w:p>
        </w:tc>
      </w:tr>
      <w:tr w14:paraId="5E5FCF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190C9E46">
            <w:pPr>
              <w:topLinePunct/>
              <w:jc w:val="center"/>
              <w:rPr>
                <w:rFonts w:hint="eastAsia" w:ascii="仿宋" w:hAnsi="仿宋" w:eastAsia="仿宋" w:cs="仿宋"/>
                <w:sz w:val="24"/>
                <w:highlight w:val="none"/>
              </w:rPr>
            </w:pPr>
          </w:p>
        </w:tc>
        <w:tc>
          <w:tcPr>
            <w:tcW w:w="1592" w:type="dxa"/>
            <w:gridSpan w:val="2"/>
            <w:vAlign w:val="center"/>
          </w:tcPr>
          <w:p w14:paraId="1420B2C8">
            <w:pPr>
              <w:topLinePunct/>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457763D8">
            <w:pPr>
              <w:topLinePunct/>
              <w:jc w:val="center"/>
              <w:rPr>
                <w:rFonts w:hint="eastAsia" w:ascii="仿宋" w:hAnsi="仿宋" w:eastAsia="仿宋" w:cs="仿宋"/>
                <w:sz w:val="24"/>
                <w:highlight w:val="none"/>
              </w:rPr>
            </w:pPr>
          </w:p>
        </w:tc>
        <w:tc>
          <w:tcPr>
            <w:tcW w:w="1426" w:type="dxa"/>
            <w:gridSpan w:val="2"/>
            <w:vAlign w:val="center"/>
          </w:tcPr>
          <w:p w14:paraId="103E305C">
            <w:pPr>
              <w:topLinePunct/>
              <w:jc w:val="center"/>
              <w:rPr>
                <w:rFonts w:hint="eastAsia"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3CD1F990">
            <w:pPr>
              <w:topLinePunct/>
              <w:jc w:val="center"/>
              <w:rPr>
                <w:rFonts w:hint="eastAsia" w:ascii="仿宋" w:hAnsi="仿宋" w:eastAsia="仿宋" w:cs="仿宋"/>
                <w:sz w:val="24"/>
                <w:highlight w:val="none"/>
              </w:rPr>
            </w:pPr>
          </w:p>
        </w:tc>
      </w:tr>
      <w:tr w14:paraId="48FEE4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1CA342FC">
            <w:pPr>
              <w:topLinePunct/>
              <w:jc w:val="center"/>
              <w:rPr>
                <w:rFonts w:hint="eastAsia" w:ascii="仿宋" w:hAnsi="仿宋" w:eastAsia="仿宋" w:cs="仿宋"/>
                <w:sz w:val="24"/>
                <w:highlight w:val="none"/>
              </w:rPr>
            </w:pPr>
          </w:p>
        </w:tc>
        <w:tc>
          <w:tcPr>
            <w:tcW w:w="1592" w:type="dxa"/>
            <w:gridSpan w:val="2"/>
            <w:vAlign w:val="center"/>
          </w:tcPr>
          <w:p w14:paraId="3E4D7E5C">
            <w:pPr>
              <w:topLinePunct/>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3DF56DD5">
            <w:pPr>
              <w:topLinePunct/>
              <w:jc w:val="center"/>
              <w:rPr>
                <w:rFonts w:hint="eastAsia"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0B835920">
            <w:pPr>
              <w:topLinePunct/>
              <w:jc w:val="center"/>
              <w:rPr>
                <w:rFonts w:hint="eastAsia" w:ascii="仿宋" w:hAnsi="仿宋" w:eastAsia="仿宋" w:cs="仿宋"/>
                <w:sz w:val="24"/>
                <w:highlight w:val="none"/>
              </w:rPr>
            </w:pPr>
          </w:p>
        </w:tc>
      </w:tr>
      <w:tr w14:paraId="69C9B1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59CBE46">
            <w:pPr>
              <w:topLinePunct/>
              <w:jc w:val="center"/>
              <w:rPr>
                <w:rFonts w:hint="eastAsia" w:ascii="仿宋" w:hAnsi="仿宋" w:eastAsia="仿宋" w:cs="仿宋"/>
                <w:sz w:val="24"/>
                <w:highlight w:val="none"/>
              </w:rPr>
            </w:pPr>
          </w:p>
        </w:tc>
        <w:tc>
          <w:tcPr>
            <w:tcW w:w="1592" w:type="dxa"/>
            <w:gridSpan w:val="2"/>
            <w:vAlign w:val="center"/>
          </w:tcPr>
          <w:p w14:paraId="193C84E9">
            <w:pPr>
              <w:topLinePunct/>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41C38D53">
            <w:pPr>
              <w:topLinePunct/>
              <w:jc w:val="center"/>
              <w:rPr>
                <w:rFonts w:hint="eastAsia"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06118937">
            <w:pPr>
              <w:topLinePunct/>
              <w:jc w:val="center"/>
              <w:rPr>
                <w:rFonts w:hint="eastAsia" w:ascii="仿宋" w:hAnsi="仿宋" w:eastAsia="仿宋" w:cs="仿宋"/>
                <w:sz w:val="24"/>
                <w:highlight w:val="none"/>
              </w:rPr>
            </w:pPr>
          </w:p>
        </w:tc>
      </w:tr>
      <w:tr w14:paraId="753A45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9A0413A">
            <w:pPr>
              <w:topLinePunct/>
              <w:jc w:val="center"/>
              <w:rPr>
                <w:rFonts w:hint="eastAsia"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13F33B65">
            <w:pPr>
              <w:topLinePunct/>
              <w:jc w:val="center"/>
              <w:rPr>
                <w:rFonts w:hint="eastAsia" w:ascii="仿宋" w:hAnsi="仿宋" w:eastAsia="仿宋" w:cs="仿宋"/>
                <w:sz w:val="24"/>
                <w:highlight w:val="none"/>
              </w:rPr>
            </w:pPr>
          </w:p>
        </w:tc>
      </w:tr>
      <w:tr w14:paraId="47336E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57935342">
            <w:pPr>
              <w:topLinePunct/>
              <w:jc w:val="center"/>
              <w:rPr>
                <w:rFonts w:hint="eastAsia"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49EDE9E9">
            <w:pPr>
              <w:topLinePunct/>
              <w:jc w:val="center"/>
              <w:rPr>
                <w:rFonts w:hint="eastAsia" w:ascii="仿宋" w:hAnsi="仿宋" w:eastAsia="仿宋" w:cs="仿宋"/>
                <w:sz w:val="24"/>
                <w:highlight w:val="none"/>
              </w:rPr>
            </w:pPr>
          </w:p>
        </w:tc>
      </w:tr>
      <w:tr w14:paraId="4C103B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1B2EA28A">
            <w:pPr>
              <w:topLinePunct/>
              <w:jc w:val="center"/>
              <w:rPr>
                <w:rFonts w:hint="eastAsia"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671E4978">
            <w:pPr>
              <w:topLinePunct/>
              <w:jc w:val="center"/>
              <w:rPr>
                <w:rFonts w:hint="eastAsia"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0FF5696C">
            <w:pPr>
              <w:topLinePunct/>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54DA0C21">
            <w:pPr>
              <w:topLinePunct/>
              <w:jc w:val="center"/>
              <w:rPr>
                <w:rFonts w:hint="eastAsia" w:ascii="仿宋" w:hAnsi="仿宋" w:eastAsia="仿宋" w:cs="仿宋"/>
                <w:sz w:val="24"/>
                <w:highlight w:val="none"/>
              </w:rPr>
            </w:pPr>
            <w:r>
              <w:rPr>
                <w:rFonts w:hint="eastAsia" w:ascii="仿宋" w:hAnsi="仿宋" w:eastAsia="仿宋" w:cs="仿宋"/>
                <w:sz w:val="24"/>
                <w:highlight w:val="none"/>
              </w:rPr>
              <w:t>有效期</w:t>
            </w:r>
          </w:p>
        </w:tc>
      </w:tr>
      <w:tr w14:paraId="02BDB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25BA6053">
            <w:pPr>
              <w:topLinePunct/>
              <w:jc w:val="center"/>
              <w:rPr>
                <w:rFonts w:hint="eastAsia" w:ascii="仿宋" w:hAnsi="仿宋" w:eastAsia="仿宋" w:cs="仿宋"/>
                <w:sz w:val="24"/>
                <w:highlight w:val="none"/>
              </w:rPr>
            </w:pPr>
          </w:p>
        </w:tc>
        <w:tc>
          <w:tcPr>
            <w:tcW w:w="2403" w:type="dxa"/>
            <w:gridSpan w:val="2"/>
            <w:vAlign w:val="center"/>
          </w:tcPr>
          <w:p w14:paraId="7A0E0E1D">
            <w:pPr>
              <w:topLinePunct/>
              <w:jc w:val="center"/>
              <w:rPr>
                <w:rFonts w:hint="eastAsia" w:ascii="仿宋" w:hAnsi="仿宋" w:eastAsia="仿宋" w:cs="仿宋"/>
                <w:sz w:val="24"/>
                <w:highlight w:val="none"/>
              </w:rPr>
            </w:pPr>
          </w:p>
        </w:tc>
        <w:tc>
          <w:tcPr>
            <w:tcW w:w="1228" w:type="dxa"/>
            <w:vAlign w:val="center"/>
          </w:tcPr>
          <w:p w14:paraId="0840770F">
            <w:pPr>
              <w:topLinePunct/>
              <w:jc w:val="center"/>
              <w:rPr>
                <w:rFonts w:hint="eastAsia" w:ascii="仿宋" w:hAnsi="仿宋" w:eastAsia="仿宋" w:cs="仿宋"/>
                <w:sz w:val="24"/>
                <w:highlight w:val="none"/>
              </w:rPr>
            </w:pPr>
          </w:p>
        </w:tc>
        <w:tc>
          <w:tcPr>
            <w:tcW w:w="3277" w:type="dxa"/>
            <w:gridSpan w:val="2"/>
            <w:vAlign w:val="center"/>
          </w:tcPr>
          <w:p w14:paraId="2C242C21">
            <w:pPr>
              <w:topLinePunct/>
              <w:jc w:val="center"/>
              <w:rPr>
                <w:rFonts w:hint="eastAsia" w:ascii="仿宋" w:hAnsi="仿宋" w:eastAsia="仿宋" w:cs="仿宋"/>
                <w:sz w:val="24"/>
                <w:highlight w:val="none"/>
              </w:rPr>
            </w:pPr>
          </w:p>
        </w:tc>
      </w:tr>
      <w:tr w14:paraId="4D4C0D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425DA795">
            <w:pPr>
              <w:topLinePunct/>
              <w:jc w:val="center"/>
              <w:rPr>
                <w:rFonts w:hint="eastAsia" w:ascii="仿宋" w:hAnsi="仿宋" w:eastAsia="仿宋" w:cs="仿宋"/>
                <w:sz w:val="24"/>
                <w:highlight w:val="none"/>
              </w:rPr>
            </w:pPr>
          </w:p>
        </w:tc>
        <w:tc>
          <w:tcPr>
            <w:tcW w:w="2403" w:type="dxa"/>
            <w:gridSpan w:val="2"/>
            <w:vAlign w:val="center"/>
          </w:tcPr>
          <w:p w14:paraId="1DF2C45E">
            <w:pPr>
              <w:topLinePunct/>
              <w:jc w:val="center"/>
              <w:rPr>
                <w:rFonts w:hint="eastAsia" w:ascii="仿宋" w:hAnsi="仿宋" w:eastAsia="仿宋" w:cs="仿宋"/>
                <w:sz w:val="24"/>
                <w:highlight w:val="none"/>
              </w:rPr>
            </w:pPr>
          </w:p>
        </w:tc>
        <w:tc>
          <w:tcPr>
            <w:tcW w:w="1228" w:type="dxa"/>
            <w:vAlign w:val="center"/>
          </w:tcPr>
          <w:p w14:paraId="05640E56">
            <w:pPr>
              <w:topLinePunct/>
              <w:jc w:val="center"/>
              <w:rPr>
                <w:rFonts w:hint="eastAsia" w:ascii="仿宋" w:hAnsi="仿宋" w:eastAsia="仿宋" w:cs="仿宋"/>
                <w:sz w:val="24"/>
                <w:highlight w:val="none"/>
              </w:rPr>
            </w:pPr>
          </w:p>
        </w:tc>
        <w:tc>
          <w:tcPr>
            <w:tcW w:w="3277" w:type="dxa"/>
            <w:gridSpan w:val="2"/>
            <w:vAlign w:val="center"/>
          </w:tcPr>
          <w:p w14:paraId="6A86B7F4">
            <w:pPr>
              <w:topLinePunct/>
              <w:jc w:val="center"/>
              <w:rPr>
                <w:rFonts w:hint="eastAsia" w:ascii="仿宋" w:hAnsi="仿宋" w:eastAsia="仿宋" w:cs="仿宋"/>
                <w:sz w:val="24"/>
                <w:highlight w:val="none"/>
              </w:rPr>
            </w:pPr>
          </w:p>
        </w:tc>
      </w:tr>
      <w:tr w14:paraId="5D038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79A00CF0">
            <w:pPr>
              <w:topLinePunct/>
              <w:jc w:val="center"/>
              <w:rPr>
                <w:rFonts w:hint="eastAsia"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0C1D599D">
            <w:pPr>
              <w:topLinePunct/>
              <w:jc w:val="center"/>
              <w:rPr>
                <w:rFonts w:hint="eastAsia" w:ascii="仿宋" w:hAnsi="仿宋" w:eastAsia="仿宋" w:cs="仿宋"/>
                <w:sz w:val="24"/>
                <w:highlight w:val="none"/>
              </w:rPr>
            </w:pPr>
          </w:p>
        </w:tc>
      </w:tr>
    </w:tbl>
    <w:p w14:paraId="6BE1EF0E">
      <w:pPr>
        <w:spacing w:line="360" w:lineRule="auto"/>
        <w:ind w:firstLine="3840" w:firstLineChars="1600"/>
        <w:rPr>
          <w:rFonts w:hint="eastAsia" w:ascii="仿宋" w:hAnsi="仿宋" w:eastAsia="仿宋" w:cs="仿宋"/>
          <w:sz w:val="24"/>
          <w:highlight w:val="none"/>
        </w:rPr>
      </w:pPr>
    </w:p>
    <w:p w14:paraId="559CD12A">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7C111371">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0A06EBC7">
      <w:pPr>
        <w:spacing w:line="360" w:lineRule="auto"/>
        <w:ind w:firstLine="3360" w:firstLineChars="1400"/>
        <w:rPr>
          <w:rFonts w:hint="eastAsia" w:ascii="仿宋" w:hAnsi="仿宋" w:eastAsia="仿宋" w:cs="仿宋"/>
          <w:sz w:val="24"/>
          <w:highlight w:val="none"/>
        </w:rPr>
        <w:sectPr>
          <w:footerReference r:id="rId3" w:type="default"/>
          <w:pgSz w:w="11906" w:h="16838"/>
          <w:pgMar w:top="1417" w:right="1417" w:bottom="1417" w:left="1417" w:header="851" w:footer="992" w:gutter="0"/>
          <w:pgNumType w:fmt="decimal"/>
          <w:cols w:space="0" w:num="1"/>
          <w:rtlGutter w:val="0"/>
          <w:docGrid w:type="lines" w:linePitch="312"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832A98A">
      <w:pPr>
        <w:numPr>
          <w:ilvl w:val="0"/>
          <w:numId w:val="0"/>
        </w:numPr>
        <w:autoSpaceDE w:val="0"/>
        <w:autoSpaceDN w:val="0"/>
        <w:adjustRightInd w:val="0"/>
        <w:snapToGrid w:val="0"/>
        <w:spacing w:before="120" w:line="360" w:lineRule="auto"/>
        <w:jc w:val="center"/>
        <w:rPr>
          <w:rFonts w:hint="eastAsia" w:ascii="仿宋" w:hAnsi="仿宋" w:eastAsia="仿宋" w:cs="仿宋"/>
          <w:b/>
          <w:bCs/>
          <w:sz w:val="24"/>
          <w:highlight w:val="none"/>
        </w:rPr>
      </w:pPr>
      <w:bookmarkStart w:id="0" w:name="_Toc495681532"/>
      <w:bookmarkStart w:id="1" w:name="_Toc27035"/>
      <w:bookmarkStart w:id="2" w:name="_Toc31488"/>
      <w:bookmarkStart w:id="3" w:name="_Toc495908047"/>
      <w:bookmarkStart w:id="4" w:name="_Toc27807"/>
      <w:bookmarkStart w:id="5" w:name="_Toc495681405"/>
      <w:bookmarkStart w:id="6" w:name="_Toc495681251"/>
      <w:bookmarkStart w:id="7" w:name="_Toc495671262"/>
      <w:bookmarkStart w:id="8" w:name="_Toc495681541"/>
      <w:bookmarkStart w:id="9" w:name="_Toc495671271"/>
      <w:bookmarkStart w:id="10" w:name="_Toc495681414"/>
      <w:bookmarkStart w:id="11" w:name="_Toc495681260"/>
      <w:bookmarkStart w:id="12" w:name="_Toc495908056"/>
      <w:r>
        <w:rPr>
          <w:rFonts w:hint="eastAsia" w:ascii="仿宋" w:hAnsi="仿宋" w:eastAsia="仿宋" w:cs="仿宋"/>
          <w:b/>
          <w:bCs/>
          <w:sz w:val="24"/>
          <w:highlight w:val="none"/>
          <w:lang w:eastAsia="zh-CN"/>
        </w:rPr>
        <w:t>附：</w:t>
      </w:r>
      <w:r>
        <w:rPr>
          <w:rFonts w:hint="eastAsia" w:ascii="仿宋" w:hAnsi="仿宋" w:eastAsia="仿宋" w:cs="仿宋"/>
          <w:b/>
          <w:bCs/>
          <w:sz w:val="24"/>
          <w:highlight w:val="none"/>
        </w:rPr>
        <w:t>提供统一社会信用代码的营业执照或其他组织经营的合法凭证或自然人的提供身份证明文件</w:t>
      </w:r>
      <w:bookmarkEnd w:id="0"/>
      <w:bookmarkEnd w:id="1"/>
      <w:bookmarkEnd w:id="2"/>
      <w:bookmarkEnd w:id="3"/>
      <w:bookmarkEnd w:id="4"/>
      <w:bookmarkEnd w:id="5"/>
      <w:bookmarkEnd w:id="6"/>
      <w:bookmarkEnd w:id="7"/>
      <w:bookmarkStart w:id="13" w:name="_Toc894"/>
    </w:p>
    <w:p w14:paraId="6A9EC1BC">
      <w:pPr>
        <w:pStyle w:val="5"/>
        <w:jc w:val="center"/>
        <w:rPr>
          <w:rFonts w:hint="eastAsia" w:ascii="仿宋" w:hAnsi="仿宋" w:eastAsia="仿宋" w:cs="仿宋"/>
          <w:highlight w:val="none"/>
        </w:rPr>
      </w:pPr>
    </w:p>
    <w:p w14:paraId="392E859E">
      <w:pPr>
        <w:pStyle w:val="5"/>
        <w:jc w:val="center"/>
        <w:rPr>
          <w:rFonts w:hint="eastAsia" w:ascii="仿宋" w:hAnsi="仿宋" w:eastAsia="仿宋" w:cs="仿宋"/>
          <w:sz w:val="32"/>
          <w:szCs w:val="32"/>
          <w:highlight w:val="none"/>
          <w:lang w:eastAsia="zh-CN"/>
        </w:rPr>
      </w:pPr>
    </w:p>
    <w:p w14:paraId="15E2B453">
      <w:pPr>
        <w:pStyle w:val="5"/>
        <w:jc w:val="center"/>
        <w:rPr>
          <w:rFonts w:hint="eastAsia" w:ascii="仿宋" w:hAnsi="仿宋" w:eastAsia="仿宋" w:cs="仿宋"/>
          <w:b/>
          <w:bCs/>
          <w:sz w:val="32"/>
          <w:szCs w:val="32"/>
          <w:highlight w:val="none"/>
          <w:lang w:eastAsia="zh-CN"/>
        </w:rPr>
        <w:sectPr>
          <w:pgSz w:w="11906" w:h="16838"/>
          <w:pgMar w:top="1417" w:right="1417" w:bottom="1417" w:left="1417" w:header="851" w:footer="992" w:gutter="0"/>
          <w:pgNumType w:fmt="decimal"/>
          <w:cols w:space="0" w:num="1"/>
          <w:rtlGutter w:val="0"/>
          <w:docGrid w:type="lines" w:linePitch="312" w:charSpace="0"/>
        </w:sectPr>
      </w:pPr>
      <w:r>
        <w:rPr>
          <w:rFonts w:hint="eastAsia" w:ascii="仿宋" w:hAnsi="仿宋" w:eastAsia="仿宋" w:cs="仿宋"/>
          <w:b/>
          <w:bCs/>
          <w:sz w:val="32"/>
          <w:szCs w:val="32"/>
          <w:highlight w:val="none"/>
          <w:lang w:eastAsia="zh-CN"/>
        </w:rPr>
        <w:t>粘贴处</w:t>
      </w:r>
    </w:p>
    <w:bookmarkEnd w:id="8"/>
    <w:bookmarkEnd w:id="9"/>
    <w:bookmarkEnd w:id="10"/>
    <w:bookmarkEnd w:id="11"/>
    <w:bookmarkEnd w:id="12"/>
    <w:bookmarkEnd w:id="13"/>
    <w:p w14:paraId="035642A6">
      <w:pPr>
        <w:pageBreakBefore/>
        <w:spacing w:line="360" w:lineRule="auto"/>
        <w:jc w:val="center"/>
        <w:rPr>
          <w:rFonts w:hint="eastAsia" w:ascii="仿宋" w:hAnsi="仿宋" w:eastAsia="仿宋" w:cs="仿宋"/>
          <w:b/>
          <w:sz w:val="24"/>
          <w:highlight w:val="none"/>
          <w:lang w:val="zh-CN"/>
        </w:rPr>
      </w:pPr>
      <w:bookmarkStart w:id="14" w:name="_Toc19868"/>
      <w:bookmarkStart w:id="15" w:name="_Toc3980"/>
      <w:bookmarkStart w:id="16" w:name="_Toc19949"/>
      <w:r>
        <w:rPr>
          <w:rFonts w:hint="eastAsia" w:ascii="仿宋" w:hAnsi="仿宋" w:eastAsia="仿宋" w:cs="仿宋"/>
          <w:b/>
          <w:sz w:val="24"/>
          <w:highlight w:val="none"/>
          <w:lang w:val="zh-CN" w:eastAsia="zh-CN"/>
        </w:rPr>
        <w:t>（一）供应商须</w:t>
      </w:r>
      <w:r>
        <w:rPr>
          <w:rFonts w:hint="eastAsia" w:ascii="仿宋" w:hAnsi="仿宋" w:eastAsia="仿宋" w:cs="仿宋"/>
          <w:b/>
          <w:sz w:val="24"/>
          <w:highlight w:val="none"/>
          <w:lang w:val="zh-CN"/>
        </w:rPr>
        <w:t>提供符合《中华人民共和国政府采购法》第二十二条的规定的资格承诺函</w:t>
      </w:r>
      <w:bookmarkEnd w:id="14"/>
      <w:bookmarkEnd w:id="15"/>
    </w:p>
    <w:p w14:paraId="6A78C511">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none"/>
        </w:rPr>
      </w:pPr>
    </w:p>
    <w:p w14:paraId="587E7122">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75E5A003">
      <w:pPr>
        <w:pStyle w:val="6"/>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6F15681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49E6B5C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74B29D7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B22466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6D2514D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411C53C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BAB9403">
      <w:pPr>
        <w:pStyle w:val="6"/>
        <w:shd w:val="clear" w:color="auto" w:fill="auto"/>
        <w:rPr>
          <w:rFonts w:hint="eastAsia" w:ascii="仿宋" w:hAnsi="仿宋" w:eastAsia="仿宋" w:cs="仿宋"/>
          <w:highlight w:val="none"/>
          <w:lang w:val="en-US" w:eastAsia="zh-CN"/>
        </w:rPr>
      </w:pPr>
    </w:p>
    <w:p w14:paraId="06D1E20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25615E2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特此声明。</w:t>
      </w:r>
    </w:p>
    <w:p w14:paraId="6E59404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30A5C267">
      <w:pPr>
        <w:shd w:val="clear" w:color="auto" w:fill="auto"/>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075DAF3F">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6CC268E">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6770994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kern w:val="0"/>
          <w:sz w:val="24"/>
          <w:szCs w:val="24"/>
          <w:highlight w:val="none"/>
          <w:lang w:val="en-US" w:eastAsia="zh-CN" w:bidi="ar"/>
        </w:rPr>
      </w:pPr>
    </w:p>
    <w:p w14:paraId="6AAF36B1">
      <w:pPr>
        <w:pStyle w:val="5"/>
        <w:jc w:val="center"/>
        <w:rPr>
          <w:rFonts w:ascii="仿宋" w:hAnsi="仿宋" w:eastAsia="仿宋" w:cs="仿宋"/>
          <w:szCs w:val="24"/>
          <w:highlight w:val="none"/>
        </w:rPr>
        <w:sectPr>
          <w:footerReference r:id="rId4" w:type="default"/>
          <w:pgSz w:w="11906" w:h="16838"/>
          <w:pgMar w:top="1417" w:right="1417" w:bottom="1417" w:left="1417" w:header="851" w:footer="992" w:gutter="0"/>
          <w:pgNumType w:fmt="decimal"/>
          <w:cols w:space="720" w:num="1"/>
          <w:docGrid w:linePitch="312" w:charSpace="0"/>
        </w:sectPr>
      </w:pPr>
    </w:p>
    <w:p w14:paraId="79AD5E7C">
      <w:pPr>
        <w:pageBreakBefore/>
        <w:spacing w:line="360" w:lineRule="auto"/>
        <w:jc w:val="center"/>
        <w:rPr>
          <w:rFonts w:hint="eastAsia" w:ascii="仿宋" w:hAnsi="仿宋" w:eastAsia="仿宋" w:cs="仿宋"/>
          <w:b/>
          <w:sz w:val="24"/>
          <w:highlight w:val="none"/>
          <w:lang w:val="zh-CN"/>
        </w:rPr>
      </w:pPr>
      <w:r>
        <w:rPr>
          <w:rFonts w:hint="eastAsia" w:ascii="仿宋" w:hAnsi="仿宋" w:eastAsia="仿宋" w:cs="仿宋"/>
          <w:b/>
          <w:sz w:val="24"/>
          <w:highlight w:val="none"/>
          <w:lang w:val="zh-CN"/>
        </w:rPr>
        <w:t>（二）特定资格要求</w:t>
      </w:r>
      <w:bookmarkEnd w:id="16"/>
    </w:p>
    <w:p w14:paraId="0B0EC5F8">
      <w:pPr>
        <w:adjustRightInd w:val="0"/>
        <w:snapToGrid w:val="0"/>
        <w:spacing w:line="360" w:lineRule="auto"/>
        <w:jc w:val="center"/>
        <w:rPr>
          <w:rFonts w:hint="eastAsia" w:ascii="仿宋" w:hAnsi="仿宋" w:eastAsia="仿宋" w:cs="仿宋"/>
          <w:b/>
          <w:sz w:val="24"/>
          <w:highlight w:val="none"/>
        </w:rPr>
      </w:pPr>
      <w:bookmarkStart w:id="17" w:name="_Toc495681406"/>
      <w:bookmarkStart w:id="18" w:name="_Toc495671263"/>
      <w:bookmarkStart w:id="19" w:name="_Toc495908048"/>
      <w:bookmarkStart w:id="20" w:name="_Toc495681252"/>
      <w:bookmarkStart w:id="21" w:name="_Toc495681533"/>
      <w:bookmarkStart w:id="22" w:name="_Toc1610"/>
      <w:r>
        <w:rPr>
          <w:rFonts w:hint="eastAsia" w:ascii="仿宋" w:hAnsi="仿宋" w:eastAsia="仿宋" w:cs="仿宋"/>
          <w:b/>
          <w:sz w:val="24"/>
          <w:highlight w:val="none"/>
        </w:rPr>
        <w:t>1、法定代表人身份证明</w:t>
      </w:r>
      <w:bookmarkEnd w:id="17"/>
      <w:bookmarkEnd w:id="18"/>
      <w:bookmarkEnd w:id="19"/>
      <w:bookmarkEnd w:id="20"/>
      <w:bookmarkEnd w:id="21"/>
      <w:bookmarkEnd w:id="22"/>
    </w:p>
    <w:p w14:paraId="50CD659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72BEB83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19AE84A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5722DC32">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6F663D7B">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40519749">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1525B240">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6233F5D9">
      <w:pPr>
        <w:autoSpaceDE w:val="0"/>
        <w:autoSpaceDN w:val="0"/>
        <w:adjustRightInd w:val="0"/>
        <w:snapToGrid w:val="0"/>
        <w:spacing w:before="120"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9"/>
        <w:tblW w:w="7996" w:type="dxa"/>
        <w:tblInd w:w="540" w:type="dxa"/>
        <w:tblLayout w:type="fixed"/>
        <w:tblCellMar>
          <w:top w:w="0" w:type="dxa"/>
          <w:left w:w="108" w:type="dxa"/>
          <w:bottom w:w="0" w:type="dxa"/>
          <w:right w:w="108" w:type="dxa"/>
        </w:tblCellMar>
      </w:tblPr>
      <w:tblGrid>
        <w:gridCol w:w="4081"/>
        <w:gridCol w:w="3915"/>
      </w:tblGrid>
      <w:tr w14:paraId="3D9AE8BE">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7E6B734C">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7B333945">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77290645">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7BE28F28">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7ADF9A8F">
      <w:pPr>
        <w:spacing w:line="360" w:lineRule="auto"/>
        <w:ind w:firstLine="1920" w:firstLineChars="800"/>
        <w:rPr>
          <w:rFonts w:hint="eastAsia" w:ascii="仿宋" w:hAnsi="仿宋" w:eastAsia="仿宋" w:cs="仿宋"/>
          <w:sz w:val="24"/>
          <w:highlight w:val="none"/>
        </w:rPr>
      </w:pPr>
    </w:p>
    <w:p w14:paraId="6F396279">
      <w:pPr>
        <w:spacing w:line="360" w:lineRule="auto"/>
        <w:ind w:firstLine="3578" w:firstLineChars="1491"/>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783A5FC">
      <w:pPr>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608368EC">
      <w:pPr>
        <w:adjustRightInd w:val="0"/>
        <w:snapToGrid w:val="0"/>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2C5CFE4D">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bCs/>
          <w:sz w:val="24"/>
          <w:highlight w:val="none"/>
        </w:rPr>
        <w:br w:type="page"/>
      </w:r>
      <w:bookmarkStart w:id="23" w:name="_Toc495681407"/>
      <w:bookmarkStart w:id="24" w:name="_Toc18921"/>
      <w:bookmarkStart w:id="25" w:name="_Toc495671264"/>
      <w:bookmarkStart w:id="26" w:name="_Toc495681253"/>
      <w:bookmarkStart w:id="27" w:name="_Toc495681534"/>
      <w:bookmarkStart w:id="28" w:name="_Toc495908049"/>
      <w:r>
        <w:rPr>
          <w:rFonts w:hint="eastAsia" w:ascii="仿宋" w:hAnsi="仿宋" w:eastAsia="仿宋" w:cs="仿宋"/>
          <w:b/>
          <w:sz w:val="24"/>
          <w:highlight w:val="none"/>
        </w:rPr>
        <w:t>2、法定代表人授权书</w:t>
      </w:r>
      <w:bookmarkEnd w:id="23"/>
      <w:bookmarkEnd w:id="24"/>
      <w:bookmarkEnd w:id="25"/>
      <w:bookmarkEnd w:id="26"/>
      <w:bookmarkEnd w:id="27"/>
      <w:bookmarkEnd w:id="28"/>
    </w:p>
    <w:p w14:paraId="06949E47">
      <w:pPr>
        <w:autoSpaceDE w:val="0"/>
        <w:autoSpaceDN w:val="0"/>
        <w:adjustRightInd w:val="0"/>
        <w:spacing w:line="360" w:lineRule="auto"/>
        <w:rPr>
          <w:rFonts w:hint="eastAsia"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0E88B62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lang w:eastAsia="zh-CN"/>
        </w:rPr>
        <w:t>谈判</w:t>
      </w:r>
      <w:r>
        <w:rPr>
          <w:rFonts w:hint="eastAsia" w:ascii="仿宋" w:hAnsi="仿宋" w:eastAsia="仿宋" w:cs="仿宋"/>
          <w:sz w:val="24"/>
          <w:highlight w:val="none"/>
        </w:rPr>
        <w:t>响应文件、签订合同和处理有关事宜，其法律后果由我方承担。</w:t>
      </w:r>
    </w:p>
    <w:p w14:paraId="2DC0BE0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代理人无转委托权。</w:t>
      </w:r>
    </w:p>
    <w:p w14:paraId="5646CD7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754412A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4F8DAAF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08E505C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551B454F">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123ED360">
      <w:pPr>
        <w:spacing w:line="360" w:lineRule="auto"/>
        <w:ind w:firstLine="5520" w:firstLineChars="230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F3FBE07">
      <w:pPr>
        <w:spacing w:line="360" w:lineRule="auto"/>
        <w:ind w:firstLine="480" w:firstLineChars="200"/>
        <w:rPr>
          <w:rFonts w:hint="eastAsia" w:ascii="仿宋" w:hAnsi="仿宋" w:eastAsia="仿宋" w:cs="仿宋"/>
          <w:sz w:val="24"/>
          <w:highlight w:val="none"/>
        </w:rPr>
      </w:pPr>
    </w:p>
    <w:p w14:paraId="1B69D63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9"/>
        <w:tblW w:w="7999" w:type="dxa"/>
        <w:tblInd w:w="540" w:type="dxa"/>
        <w:tblLayout w:type="fixed"/>
        <w:tblCellMar>
          <w:top w:w="0" w:type="dxa"/>
          <w:left w:w="108" w:type="dxa"/>
          <w:bottom w:w="0" w:type="dxa"/>
          <w:right w:w="108" w:type="dxa"/>
        </w:tblCellMar>
      </w:tblPr>
      <w:tblGrid>
        <w:gridCol w:w="4083"/>
        <w:gridCol w:w="3916"/>
      </w:tblGrid>
      <w:tr w14:paraId="5E62676C">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464B638E">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5537102F">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3C74AD7F">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6330B37B">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身份证复印件</w:t>
            </w:r>
          </w:p>
        </w:tc>
      </w:tr>
      <w:tr w14:paraId="3D6F4289">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0026901A">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6272DE34">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BC369E6">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42C29231">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70584859">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说明：</w:t>
      </w:r>
    </w:p>
    <w:p w14:paraId="51A10FFB">
      <w:pPr>
        <w:spacing w:line="360" w:lineRule="auto"/>
        <w:ind w:firstLine="480" w:firstLineChars="200"/>
        <w:rPr>
          <w:rFonts w:hint="eastAsia" w:ascii="仿宋" w:hAnsi="仿宋" w:eastAsia="仿宋" w:cs="仿宋"/>
          <w:sz w:val="24"/>
          <w:highlight w:val="none"/>
          <w:lang w:val="zh-CN" w:eastAsia="zh-CN"/>
        </w:rPr>
      </w:pPr>
      <w:r>
        <w:rPr>
          <w:rFonts w:hint="eastAsia" w:ascii="仿宋" w:hAnsi="仿宋" w:eastAsia="仿宋" w:cs="仿宋"/>
          <w:sz w:val="24"/>
          <w:highlight w:val="none"/>
          <w:lang w:val="zh-CN"/>
        </w:rPr>
        <w:t>1.后附被授权人提供谈判前半年内任意一个月的社保缴纳证明；</w:t>
      </w:r>
    </w:p>
    <w:p w14:paraId="05DC8296">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2.本授权有效期为开标之日起不少于90天，仅限授权代表参加投标时提供。</w:t>
      </w:r>
    </w:p>
    <w:p w14:paraId="1C2D288A"/>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9AF76">
    <w:pPr>
      <w:tabs>
        <w:tab w:val="right" w:pos="8820"/>
      </w:tabs>
      <w:ind w:right="40"/>
      <w:rPr>
        <w:rFonts w:hint="eastAsia"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55562A">
                          <w:pPr>
                            <w:pStyle w:val="8"/>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1A55562A">
                    <w:pPr>
                      <w:pStyle w:val="8"/>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D3591">
    <w:pPr>
      <w:pStyle w:val="8"/>
      <w:tabs>
        <w:tab w:val="right" w:pos="8820"/>
        <w:tab w:val="clear" w:pos="8306"/>
      </w:tabs>
      <w:ind w:right="4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75F7F48">
                          <w:pPr>
                            <w:pStyle w:val="8"/>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75F7F48">
                    <w:pPr>
                      <w:pStyle w:val="8"/>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87CA13C">
                          <w:pPr>
                            <w:pStyle w:val="8"/>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687CA13C">
                    <w:pPr>
                      <w:pStyle w:val="8"/>
                      <w:rPr>
                        <w:rFonts w:hint="eastAsia" w:eastAsia="宋体"/>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ED6DF3"/>
    <w:rsid w:val="1FF17CBA"/>
    <w:rsid w:val="25ED6DF3"/>
    <w:rsid w:val="59A85123"/>
    <w:rsid w:val="75BD7438"/>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spacing w:line="720" w:lineRule="exact"/>
      <w:outlineLvl w:val="1"/>
    </w:pPr>
    <w:rPr>
      <w:rFonts w:ascii="黑体" w:hAnsi="Copperplate Gothic Bold" w:eastAsia="楷体_GB2312"/>
      <w:sz w:val="28"/>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semiHidden/>
    <w:qFormat/>
    <w:uiPriority w:val="0"/>
    <w:rPr>
      <w:rFonts w:ascii="宋体" w:hAnsi="宋体" w:eastAsia="宋体" w:cs="宋体"/>
      <w:sz w:val="17"/>
      <w:szCs w:val="17"/>
      <w:lang w:val="en-US" w:eastAsia="en-US" w:bidi="ar-SA"/>
    </w:rPr>
  </w:style>
  <w:style w:type="paragraph" w:styleId="7">
    <w:name w:val="List Continue"/>
    <w:basedOn w:val="1"/>
    <w:next w:val="6"/>
    <w:qFormat/>
    <w:uiPriority w:val="0"/>
    <w:pPr>
      <w:ind w:left="720" w:right="720" w:firstLine="0"/>
    </w:pPr>
  </w:style>
  <w:style w:type="paragraph" w:styleId="8">
    <w:name w:val="footer"/>
    <w:basedOn w:val="1"/>
    <w:next w:val="7"/>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character" w:customStyle="1" w:styleId="11">
    <w:name w:val="标题 2 字符"/>
    <w:link w:val="3"/>
    <w:autoRedefine/>
    <w:qFormat/>
    <w:uiPriority w:val="0"/>
    <w:rPr>
      <w:rFonts w:ascii="黑体" w:hAnsi="Copperplate Gothic Bold" w:eastAsia="楷体_GB2312"/>
      <w:sz w:val="28"/>
    </w:rPr>
  </w:style>
  <w:style w:type="paragraph" w:customStyle="1" w:styleId="12">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2025-06-13T07:44:00Z</dcterms:created>
  <dc:creator>陕西笃信招标有限公司</dc:creator>
  <cp:lastModifiedBy>陕西笃信招标有限公司</cp:lastModifiedBy>
  <dcterms:modified xsi:type="dcterms:W3CDTF">2025-06-13T07:45:53Z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EF41C216F71B494C9C02E9ECAE59B46E_13</vt:lpwstr>
  </property>
  <property fmtid="{D5CDD505-2E9C-101B-9397-08002B2CF9AE}" pid="4" name="KSOTemplateDocerSaveRecord">
    <vt:lpwstr>eyJoZGlkIjoiNzg2YzQ2Nzk4M2IwOWVlMWU4NjljZTZlNTRmMjFkNDkiLCJ1c2VySWQiOiI5MTQ3Njg1NjkifQ==</vt:lpwstr>
  </property>
</Properties>
</file>