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8EEB4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第一次磋商报价表</w:t>
      </w:r>
    </w:p>
    <w:tbl>
      <w:tblPr>
        <w:tblStyle w:val="15"/>
        <w:tblW w:w="891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5"/>
        <w:gridCol w:w="6496"/>
      </w:tblGrid>
      <w:tr w14:paraId="76AAB9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2" w:hRule="atLeast"/>
        </w:trPr>
        <w:tc>
          <w:tcPr>
            <w:tcW w:w="2415" w:type="dxa"/>
            <w:vAlign w:val="center"/>
          </w:tcPr>
          <w:p w14:paraId="76E4EEF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bookmarkStart w:id="0" w:name="_Toc20064"/>
            <w:bookmarkStart w:id="1" w:name="_Toc7693"/>
            <w:r>
              <w:rPr>
                <w:rFonts w:hint="eastAsia" w:ascii="仿宋" w:hAnsi="仿宋" w:eastAsia="仿宋" w:cs="仿宋"/>
                <w:sz w:val="24"/>
                <w:highlight w:val="none"/>
              </w:rPr>
              <w:t>项目名称</w:t>
            </w:r>
          </w:p>
        </w:tc>
        <w:tc>
          <w:tcPr>
            <w:tcW w:w="6496" w:type="dxa"/>
            <w:vAlign w:val="center"/>
          </w:tcPr>
          <w:p w14:paraId="47B144D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68F47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</w:trPr>
        <w:tc>
          <w:tcPr>
            <w:tcW w:w="2415" w:type="dxa"/>
            <w:vAlign w:val="center"/>
          </w:tcPr>
          <w:p w14:paraId="0E95BC5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highlight w:val="none"/>
              </w:rPr>
              <w:t>项目编号</w:t>
            </w:r>
          </w:p>
        </w:tc>
        <w:tc>
          <w:tcPr>
            <w:tcW w:w="6496" w:type="dxa"/>
            <w:vAlign w:val="center"/>
          </w:tcPr>
          <w:p w14:paraId="2166246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C04EA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</w:trPr>
        <w:tc>
          <w:tcPr>
            <w:tcW w:w="2415" w:type="dxa"/>
            <w:vAlign w:val="center"/>
          </w:tcPr>
          <w:p w14:paraId="2C7EA068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highlight w:val="none"/>
                <w:lang w:eastAsia="zh-CN"/>
              </w:rPr>
              <w:t>包号</w:t>
            </w:r>
          </w:p>
        </w:tc>
        <w:tc>
          <w:tcPr>
            <w:tcW w:w="6496" w:type="dxa"/>
            <w:vAlign w:val="center"/>
          </w:tcPr>
          <w:p w14:paraId="72CD682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1A821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1" w:hRule="atLeast"/>
        </w:trPr>
        <w:tc>
          <w:tcPr>
            <w:tcW w:w="2415" w:type="dxa"/>
            <w:vAlign w:val="center"/>
          </w:tcPr>
          <w:p w14:paraId="528B22F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磋商总报价</w:t>
            </w:r>
          </w:p>
          <w:p w14:paraId="3ECA24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（元）</w:t>
            </w:r>
          </w:p>
        </w:tc>
        <w:tc>
          <w:tcPr>
            <w:tcW w:w="6496" w:type="dxa"/>
            <w:vAlign w:val="center"/>
          </w:tcPr>
          <w:p w14:paraId="6BD5958E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大写：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 xml:space="preserve"> </w:t>
            </w:r>
          </w:p>
          <w:p w14:paraId="7BD76770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小写：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 xml:space="preserve"> </w:t>
            </w:r>
          </w:p>
        </w:tc>
      </w:tr>
      <w:tr w14:paraId="4EDDB7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</w:trPr>
        <w:tc>
          <w:tcPr>
            <w:tcW w:w="2415" w:type="dxa"/>
            <w:vAlign w:val="center"/>
          </w:tcPr>
          <w:p w14:paraId="7A18636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服务期限</w:t>
            </w:r>
          </w:p>
        </w:tc>
        <w:tc>
          <w:tcPr>
            <w:tcW w:w="6496" w:type="dxa"/>
            <w:vAlign w:val="center"/>
          </w:tcPr>
          <w:p w14:paraId="14A9BDA9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bookmarkEnd w:id="0"/>
      <w:bookmarkEnd w:id="1"/>
    </w:tbl>
    <w:p w14:paraId="2AC4C345">
      <w:pPr>
        <w:widowControl/>
        <w:spacing w:line="360" w:lineRule="auto"/>
        <w:rPr>
          <w:rFonts w:hint="eastAsia" w:ascii="仿宋" w:hAnsi="仿宋" w:eastAsia="仿宋" w:cs="仿宋"/>
          <w:b/>
          <w:kern w:val="0"/>
          <w:sz w:val="24"/>
          <w:highlight w:val="none"/>
        </w:rPr>
      </w:pPr>
    </w:p>
    <w:p w14:paraId="5983FB77">
      <w:pPr>
        <w:widowControl/>
        <w:spacing w:line="360" w:lineRule="auto"/>
        <w:ind w:firstLine="482" w:firstLineChars="200"/>
        <w:rPr>
          <w:rFonts w:hint="eastAsia" w:ascii="仿宋" w:hAnsi="仿宋" w:eastAsia="仿宋" w:cs="仿宋"/>
          <w:b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/>
          <w:kern w:val="0"/>
          <w:sz w:val="24"/>
          <w:highlight w:val="none"/>
        </w:rPr>
        <w:t>说明：</w:t>
      </w:r>
    </w:p>
    <w:p w14:paraId="3752F66C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1.本表所列各项数据与磋商文件其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他</w:t>
      </w:r>
      <w:r>
        <w:rPr>
          <w:rFonts w:hint="eastAsia" w:ascii="仿宋" w:hAnsi="仿宋" w:eastAsia="仿宋" w:cs="仿宋"/>
          <w:sz w:val="24"/>
          <w:highlight w:val="none"/>
        </w:rPr>
        <w:t>地方表述不一致时，以本表为准；</w:t>
      </w:r>
    </w:p>
    <w:p w14:paraId="04C4602F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2.磋商总报价不允许超过最高限价，否则按无效投标处理。</w:t>
      </w:r>
    </w:p>
    <w:p w14:paraId="7CAAA178">
      <w:pPr>
        <w:spacing w:line="360" w:lineRule="auto"/>
        <w:ind w:firstLine="1920" w:firstLineChars="800"/>
        <w:jc w:val="left"/>
        <w:rPr>
          <w:rFonts w:hint="eastAsia" w:ascii="仿宋" w:hAnsi="仿宋" w:eastAsia="仿宋" w:cs="仿宋"/>
          <w:sz w:val="24"/>
          <w:highlight w:val="none"/>
        </w:rPr>
      </w:pPr>
    </w:p>
    <w:p w14:paraId="390173DA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</w:t>
      </w:r>
    </w:p>
    <w:p w14:paraId="07C64465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</w:p>
    <w:p w14:paraId="3CA90429">
      <w:pPr>
        <w:ind w:firstLine="3360" w:firstLineChars="1400"/>
      </w:pPr>
      <w:bookmarkStart w:id="2" w:name="_GoBack"/>
      <w:bookmarkEnd w:id="2"/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4537CDE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3">
    <w:name w:val="heading 2"/>
    <w:basedOn w:val="1"/>
    <w:next w:val="1"/>
    <w:link w:val="17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1"/>
    <w:link w:val="18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5">
    <w:name w:val="heading 4"/>
    <w:basedOn w:val="1"/>
    <w:next w:val="1"/>
    <w:link w:val="20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toc 1"/>
    <w:basedOn w:val="1"/>
    <w:next w:val="1"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7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8">
    <w:name w:val="标题 3 Char"/>
    <w:basedOn w:val="16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19">
    <w:name w:val="标题 1 Char"/>
    <w:basedOn w:val="16"/>
    <w:link w:val="2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0">
    <w:name w:val="标题 4 Char"/>
    <w:basedOn w:val="16"/>
    <w:link w:val="5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2025-06-13T11:03:54Z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