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版本号：DX2025-13620250613001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餐厅运行保障、餐厅运转保障项目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DX2025-136</w:t>
      </w:r>
      <w:r>
        <w:br/>
      </w:r>
      <w:r>
        <w:br/>
      </w:r>
      <w:r>
        <w:br/>
      </w:r>
    </w:p>
    <w:p>
      <w:pPr>
        <w:pStyle w:val="null3"/>
        <w:jc w:val="center"/>
        <w:outlineLvl w:val="2"/>
      </w:pPr>
      <w:r>
        <w:rPr>
          <w:rFonts w:ascii="仿宋_GB2312" w:hAnsi="仿宋_GB2312" w:cs="仿宋_GB2312" w:eastAsia="仿宋_GB2312"/>
          <w:sz w:val="28"/>
          <w:b/>
        </w:rPr>
        <w:t>西安航天城中心幼儿园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西安航天城中心幼儿园</w:t>
      </w:r>
      <w:r>
        <w:rPr>
          <w:rFonts w:ascii="仿宋_GB2312" w:hAnsi="仿宋_GB2312" w:cs="仿宋_GB2312" w:eastAsia="仿宋_GB2312"/>
        </w:rPr>
        <w:t>委托，拟对</w:t>
      </w:r>
      <w:r>
        <w:rPr>
          <w:rFonts w:ascii="仿宋_GB2312" w:hAnsi="仿宋_GB2312" w:cs="仿宋_GB2312" w:eastAsia="仿宋_GB2312"/>
        </w:rPr>
        <w:t>餐厅运行保障、餐厅运转保障项目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餐厅运行保障、餐厅运转保障项目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西安航天城中心幼儿园餐厅运行保障、餐厅运转保障项目。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采购包1（餐厅运行保障、餐厅运转保障项目）：属于专门面向中小企业采购。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：供应商需提供符合《中华人民共和国政府采购法》第二十二条的规定的资格承诺函。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 ：供应商具备有效的《食品经营许可证》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西安航天城中心幼儿园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西安市航天基地飞天路737号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张新萍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采购包1：1,553,520.00元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代理服务费不足8000元的，按8000元计取。本项目招标代理服务费由成交供应商在开标结束后三日内按照标准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西安航天城中心幼儿园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西安航天城中心幼儿园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西安航天城中心幼儿园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联系人：聂肖、刘艳娇、李纪旋、张亚娜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西安航天城中心幼儿园餐厅运行保障、餐厅运转保障项目。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1,553,520.00</w:t>
      </w:r>
    </w:p>
    <w:p>
      <w:pPr>
        <w:pStyle w:val="null3"/>
      </w:pPr>
      <w:r>
        <w:rPr>
          <w:rFonts w:ascii="仿宋_GB2312" w:hAnsi="仿宋_GB2312" w:cs="仿宋_GB2312" w:eastAsia="仿宋_GB2312"/>
        </w:rPr>
        <w:t>采购包最高限价（元）: 1,553,520.00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餐厅运行保障、餐厅运转保障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1,553,520.00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标的名称：餐厅运行保障、餐厅运转保障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（一）餐厅运行保障项目（幼儿食材制作）</w:t>
            </w:r>
          </w:p>
          <w:p>
            <w:pPr>
              <w:pStyle w:val="null3"/>
              <w:ind w:firstLine="414"/>
              <w:jc w:val="both"/>
            </w:pPr>
            <w:r>
              <w:rPr>
                <w:rFonts w:ascii="仿宋_GB2312" w:hAnsi="仿宋_GB2312" w:cs="仿宋_GB2312" w:eastAsia="仿宋_GB2312"/>
                <w:sz w:val="21"/>
                <w:b/>
              </w:rPr>
              <w:t>一、采购内容</w:t>
            </w:r>
          </w:p>
          <w:p>
            <w:pPr>
              <w:pStyle w:val="null3"/>
              <w:ind w:firstLine="412"/>
              <w:jc w:val="both"/>
            </w:pPr>
            <w:r>
              <w:rPr>
                <w:rFonts w:ascii="仿宋_GB2312" w:hAnsi="仿宋_GB2312" w:cs="仿宋_GB2312" w:eastAsia="仿宋_GB2312"/>
                <w:sz w:val="21"/>
              </w:rPr>
              <w:t>（</w:t>
            </w:r>
            <w:r>
              <w:rPr>
                <w:rFonts w:ascii="仿宋_GB2312" w:hAnsi="仿宋_GB2312" w:cs="仿宋_GB2312" w:eastAsia="仿宋_GB2312"/>
                <w:sz w:val="21"/>
              </w:rPr>
              <w:t>1）现需聘请</w:t>
            </w:r>
            <w:r>
              <w:rPr>
                <w:rFonts w:ascii="仿宋_GB2312" w:hAnsi="仿宋_GB2312" w:cs="仿宋_GB2312" w:eastAsia="仿宋_GB2312"/>
                <w:sz w:val="21"/>
              </w:rPr>
              <w:t>西安航天城中心幼儿园餐厅运行保障项目（幼儿食材制作）</w:t>
            </w:r>
            <w:r>
              <w:rPr>
                <w:rFonts w:ascii="仿宋_GB2312" w:hAnsi="仿宋_GB2312" w:cs="仿宋_GB2312" w:eastAsia="仿宋_GB2312"/>
                <w:sz w:val="21"/>
              </w:rPr>
              <w:t>。采购人提供加工场所、相应的设施设备和水、电、气、食材等资源，由中标供应商委派专业厨房工作人员对</w:t>
            </w:r>
            <w:r>
              <w:rPr>
                <w:rFonts w:ascii="仿宋_GB2312" w:hAnsi="仿宋_GB2312" w:cs="仿宋_GB2312" w:eastAsia="仿宋_GB2312"/>
                <w:sz w:val="21"/>
              </w:rPr>
              <w:t>幼儿</w:t>
            </w:r>
            <w:r>
              <w:rPr>
                <w:rFonts w:ascii="仿宋_GB2312" w:hAnsi="仿宋_GB2312" w:cs="仿宋_GB2312" w:eastAsia="仿宋_GB2312"/>
                <w:sz w:val="21"/>
              </w:rPr>
              <w:t>的餐饮提供服务</w:t>
            </w:r>
            <w:r>
              <w:rPr>
                <w:rFonts w:ascii="仿宋_GB2312" w:hAnsi="仿宋_GB2312" w:cs="仿宋_GB2312" w:eastAsia="仿宋_GB2312"/>
                <w:sz w:val="21"/>
              </w:rPr>
              <w:t>(包括但不限于资料整理收集、食材加工、食堂及外围环境卫生保洁、厨余垃圾及泔水具体处理、食堂定期消杀的执行、食堂定期油烟清洗等相关工作)。</w:t>
            </w:r>
          </w:p>
          <w:p>
            <w:pPr>
              <w:pStyle w:val="null3"/>
              <w:ind w:firstLine="412"/>
              <w:jc w:val="both"/>
            </w:pPr>
            <w:r>
              <w:rPr>
                <w:rFonts w:ascii="仿宋_GB2312" w:hAnsi="仿宋_GB2312" w:cs="仿宋_GB2312" w:eastAsia="仿宋_GB2312"/>
                <w:sz w:val="21"/>
              </w:rPr>
              <w:t>（</w:t>
            </w:r>
            <w:r>
              <w:rPr>
                <w:rFonts w:ascii="仿宋_GB2312" w:hAnsi="仿宋_GB2312" w:cs="仿宋_GB2312" w:eastAsia="仿宋_GB2312"/>
                <w:sz w:val="21"/>
              </w:rPr>
              <w:t>2）食品安全及食品饭菜质量要符合上级教育行政管理部门、食药监等食品卫生管理部门</w:t>
            </w:r>
            <w:r>
              <w:rPr>
                <w:rFonts w:ascii="仿宋_GB2312" w:hAnsi="仿宋_GB2312" w:cs="仿宋_GB2312" w:eastAsia="仿宋_GB2312"/>
                <w:sz w:val="21"/>
              </w:rPr>
              <w:t>、以</w:t>
            </w:r>
            <w:r>
              <w:rPr>
                <w:rFonts w:ascii="仿宋_GB2312" w:hAnsi="仿宋_GB2312" w:cs="仿宋_GB2312" w:eastAsia="仿宋_GB2312"/>
                <w:sz w:val="21"/>
              </w:rPr>
              <w:t>及学校相关制度要求。负责学生食堂日常管理、做好原材料的日常验收把关、出库入库台账等工作。</w:t>
            </w:r>
          </w:p>
          <w:p>
            <w:pPr>
              <w:pStyle w:val="null3"/>
              <w:ind w:firstLine="412"/>
              <w:jc w:val="both"/>
            </w:pPr>
            <w:r>
              <w:rPr>
                <w:rFonts w:ascii="仿宋_GB2312" w:hAnsi="仿宋_GB2312" w:cs="仿宋_GB2312" w:eastAsia="仿宋_GB2312"/>
                <w:sz w:val="21"/>
              </w:rPr>
              <w:t>（</w:t>
            </w:r>
            <w:r>
              <w:rPr>
                <w:rFonts w:ascii="仿宋_GB2312" w:hAnsi="仿宋_GB2312" w:cs="仿宋_GB2312" w:eastAsia="仿宋_GB2312"/>
                <w:sz w:val="21"/>
              </w:rPr>
              <w:t>3）配合甲方负责幼儿日常三餐两点制作供应，满足幼儿日常膳食均衡及营养搭配，具体食谱由幼儿园厨房管理领导小组等商议制定。具体以实际食谱为准。</w:t>
            </w:r>
          </w:p>
          <w:p>
            <w:pPr>
              <w:pStyle w:val="null3"/>
              <w:ind w:firstLine="412"/>
              <w:jc w:val="both"/>
            </w:pPr>
            <w:r>
              <w:rPr>
                <w:rFonts w:ascii="仿宋_GB2312" w:hAnsi="仿宋_GB2312" w:cs="仿宋_GB2312" w:eastAsia="仿宋_GB2312"/>
                <w:sz w:val="21"/>
              </w:rPr>
              <w:t>备注：以上</w:t>
            </w:r>
            <w:r>
              <w:rPr>
                <w:rFonts w:ascii="仿宋_GB2312" w:hAnsi="仿宋_GB2312" w:cs="仿宋_GB2312" w:eastAsia="仿宋_GB2312"/>
                <w:sz w:val="21"/>
              </w:rPr>
              <w:t>3餐2点供应根据季节不同与幼儿园相关要求适时调整食材供应。</w:t>
            </w:r>
          </w:p>
          <w:p>
            <w:pPr>
              <w:pStyle w:val="null3"/>
              <w:ind w:firstLine="414"/>
              <w:jc w:val="both"/>
            </w:pPr>
            <w:r>
              <w:rPr>
                <w:rFonts w:ascii="仿宋_GB2312" w:hAnsi="仿宋_GB2312" w:cs="仿宋_GB2312" w:eastAsia="仿宋_GB2312"/>
                <w:sz w:val="21"/>
                <w:b/>
              </w:rPr>
              <w:t>二、人员配备：</w:t>
            </w:r>
          </w:p>
          <w:p>
            <w:pPr>
              <w:pStyle w:val="null3"/>
              <w:ind w:firstLine="420"/>
              <w:jc w:val="both"/>
            </w:pPr>
            <w:r>
              <w:rPr>
                <w:rFonts w:ascii="仿宋_GB2312" w:hAnsi="仿宋_GB2312" w:cs="仿宋_GB2312" w:eastAsia="仿宋_GB2312"/>
                <w:sz w:val="21"/>
              </w:rPr>
              <w:t>根据</w:t>
            </w:r>
            <w:r>
              <w:rPr>
                <w:rFonts w:ascii="仿宋_GB2312" w:hAnsi="仿宋_GB2312" w:cs="仿宋_GB2312" w:eastAsia="仿宋_GB2312"/>
                <w:sz w:val="21"/>
              </w:rPr>
              <w:t>西安航天城中心幼儿园</w:t>
            </w:r>
            <w:r>
              <w:rPr>
                <w:rFonts w:ascii="仿宋_GB2312" w:hAnsi="仿宋_GB2312" w:cs="仿宋_GB2312" w:eastAsia="仿宋_GB2312"/>
                <w:sz w:val="21"/>
              </w:rPr>
              <w:t>学生就餐人数</w:t>
            </w:r>
            <w:r>
              <w:rPr>
                <w:rFonts w:ascii="仿宋_GB2312" w:hAnsi="仿宋_GB2312" w:cs="仿宋_GB2312" w:eastAsia="仿宋_GB2312"/>
                <w:sz w:val="21"/>
              </w:rPr>
              <w:t>690</w:t>
            </w:r>
            <w:r>
              <w:rPr>
                <w:rFonts w:ascii="仿宋_GB2312" w:hAnsi="仿宋_GB2312" w:cs="仿宋_GB2312" w:eastAsia="仿宋_GB2312"/>
                <w:sz w:val="21"/>
              </w:rPr>
              <w:t>人（预估人数），要求配置不少于</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u w:val="single"/>
              </w:rPr>
              <w:t>15</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rPr>
              <w:t>人</w:t>
            </w:r>
            <w:r>
              <w:rPr>
                <w:rFonts w:ascii="仿宋_GB2312" w:hAnsi="仿宋_GB2312" w:cs="仿宋_GB2312" w:eastAsia="仿宋_GB2312"/>
                <w:sz w:val="21"/>
                <w:color w:val="000000"/>
              </w:rPr>
              <w:t>（包括厨师、食品安全总监等，具体人员配备根据实际就餐学生人数、相关政策法规要求等实行动态管理，经双方协商后进行调整。）满足幼儿</w:t>
            </w:r>
            <w:r>
              <w:rPr>
                <w:rFonts w:ascii="仿宋_GB2312" w:hAnsi="仿宋_GB2312" w:cs="仿宋_GB2312" w:eastAsia="仿宋_GB2312"/>
                <w:sz w:val="21"/>
                <w:color w:val="000000"/>
              </w:rPr>
              <w:t>“三餐两点”制作需求</w:t>
            </w:r>
            <w:r>
              <w:rPr>
                <w:rFonts w:ascii="仿宋_GB2312" w:hAnsi="仿宋_GB2312" w:cs="仿宋_GB2312" w:eastAsia="仿宋_GB2312"/>
                <w:sz w:val="21"/>
              </w:rPr>
              <w:t>进行服务保障，所有人员不得有任何违法犯罪记录。</w:t>
            </w:r>
          </w:p>
          <w:p>
            <w:pPr>
              <w:pStyle w:val="null3"/>
              <w:ind w:firstLine="420"/>
              <w:jc w:val="both"/>
            </w:pPr>
            <w:r>
              <w:rPr>
                <w:rFonts w:ascii="仿宋_GB2312" w:hAnsi="仿宋_GB2312" w:cs="仿宋_GB2312" w:eastAsia="仿宋_GB2312"/>
                <w:sz w:val="21"/>
              </w:rPr>
              <w:t>厨师技能要求：具有技师等级厨师证，</w:t>
            </w:r>
            <w:r>
              <w:rPr>
                <w:rFonts w:ascii="仿宋_GB2312" w:hAnsi="仿宋_GB2312" w:cs="仿宋_GB2312" w:eastAsia="仿宋_GB2312"/>
                <w:sz w:val="21"/>
              </w:rPr>
              <w:t>30-55岁之间，协助学校检查食品安全管理制度执行情况；对食品安全风险隐患及时采取有效措施整改并报告；记录和管理从业人员健康、卫生状况；负责组织员工的食品安全知识培训和考核；负责监督抽样、监督检查的接待及配合提供资料工作；其他食品安全管理责任；五年以上团餐工作经验，懂成本核算和厨房管理。</w:t>
            </w:r>
          </w:p>
          <w:p>
            <w:pPr>
              <w:pStyle w:val="null3"/>
              <w:ind w:firstLine="420"/>
              <w:jc w:val="both"/>
            </w:pPr>
            <w:r>
              <w:rPr>
                <w:rFonts w:ascii="仿宋_GB2312" w:hAnsi="仿宋_GB2312" w:cs="仿宋_GB2312" w:eastAsia="仿宋_GB2312"/>
                <w:sz w:val="21"/>
              </w:rPr>
              <w:t>拟上岗人员在入场服务前，必须持有采购方要求的餐饮行业职业技能等级证书，并且技术水平过硬，能够保证出品质量。</w:t>
            </w:r>
          </w:p>
          <w:p>
            <w:pPr>
              <w:pStyle w:val="null3"/>
              <w:ind w:firstLine="420"/>
              <w:jc w:val="both"/>
            </w:pPr>
            <w:r>
              <w:rPr>
                <w:rFonts w:ascii="仿宋_GB2312" w:hAnsi="仿宋_GB2312" w:cs="仿宋_GB2312" w:eastAsia="仿宋_GB2312"/>
                <w:sz w:val="21"/>
              </w:rPr>
              <w:t>以上所有拟投入人员</w:t>
            </w:r>
            <w:r>
              <w:rPr>
                <w:rFonts w:ascii="仿宋_GB2312" w:hAnsi="仿宋_GB2312" w:cs="仿宋_GB2312" w:eastAsia="仿宋_GB2312"/>
                <w:sz w:val="21"/>
              </w:rPr>
              <w:t>到岗后</w:t>
            </w:r>
            <w:r>
              <w:rPr>
                <w:rFonts w:ascii="仿宋_GB2312" w:hAnsi="仿宋_GB2312" w:cs="仿宋_GB2312" w:eastAsia="仿宋_GB2312"/>
                <w:sz w:val="21"/>
              </w:rPr>
              <w:t>须具有健康证并提供证明材料，在服务期内定期检查身体，如有传染性疾病必须休息或者更换</w:t>
            </w:r>
            <w:r>
              <w:rPr>
                <w:rFonts w:ascii="仿宋_GB2312" w:hAnsi="仿宋_GB2312" w:cs="仿宋_GB2312" w:eastAsia="仿宋_GB2312"/>
                <w:sz w:val="21"/>
              </w:rPr>
              <w:t>等情况</w:t>
            </w:r>
            <w:r>
              <w:rPr>
                <w:rFonts w:ascii="仿宋_GB2312" w:hAnsi="仿宋_GB2312" w:cs="仿宋_GB2312" w:eastAsia="仿宋_GB2312"/>
                <w:sz w:val="21"/>
              </w:rPr>
              <w:t>需通过学校批准同意。</w:t>
            </w:r>
          </w:p>
          <w:p>
            <w:pPr>
              <w:pStyle w:val="null3"/>
              <w:ind w:firstLine="422"/>
              <w:jc w:val="left"/>
            </w:pPr>
            <w:r>
              <w:rPr>
                <w:rFonts w:ascii="仿宋_GB2312" w:hAnsi="仿宋_GB2312" w:cs="仿宋_GB2312" w:eastAsia="仿宋_GB2312"/>
                <w:sz w:val="21"/>
                <w:b/>
              </w:rPr>
              <w:t>三、款项结算：服务费</w:t>
            </w:r>
            <w:r>
              <w:rPr>
                <w:rFonts w:ascii="仿宋_GB2312" w:hAnsi="仿宋_GB2312" w:cs="仿宋_GB2312" w:eastAsia="仿宋_GB2312"/>
                <w:sz w:val="21"/>
                <w:b/>
              </w:rPr>
              <w:t>按照实际情况</w:t>
            </w:r>
            <w:r>
              <w:rPr>
                <w:rFonts w:ascii="仿宋_GB2312" w:hAnsi="仿宋_GB2312" w:cs="仿宋_GB2312" w:eastAsia="仿宋_GB2312"/>
                <w:sz w:val="21"/>
                <w:b/>
              </w:rPr>
              <w:t>结算支付。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1）乙方向甲方提供正规等额发票，服务人员考勤表等作为支付的依据，经甲方考核后，以转账形式将款项打入乙方指定银行账户(服务费按照人员出勤天数、实际配备情况等据实结算)</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2）服务费应包含完成本次采购项目的所有人员成本费用。费用包含：食堂工作人员的工资及福利支出，按规定缴纳的各项社会保险、意外伤害保险等。</w:t>
            </w:r>
          </w:p>
          <w:p>
            <w:pPr>
              <w:pStyle w:val="null3"/>
              <w:ind w:firstLine="422"/>
              <w:jc w:val="left"/>
            </w:pPr>
            <w:r>
              <w:rPr>
                <w:rFonts w:ascii="仿宋_GB2312" w:hAnsi="仿宋_GB2312" w:cs="仿宋_GB2312" w:eastAsia="仿宋_GB2312"/>
                <w:sz w:val="21"/>
                <w:b/>
              </w:rPr>
              <w:t>四、服务内容</w:t>
            </w:r>
          </w:p>
          <w:p>
            <w:pPr>
              <w:pStyle w:val="null3"/>
              <w:ind w:firstLine="420"/>
              <w:jc w:val="both"/>
            </w:pPr>
            <w:r>
              <w:rPr>
                <w:rFonts w:ascii="仿宋_GB2312" w:hAnsi="仿宋_GB2312" w:cs="仿宋_GB2312" w:eastAsia="仿宋_GB2312"/>
                <w:sz w:val="21"/>
              </w:rPr>
              <w:t>1、投标人招聘人员必须符合西安市政府有关的用工规定，证件齐全，遵纪守法，服务人员应持有区级卫生防疫中心发出有效的健康证。人员配置须有专业管理人员，配合学校工作对接，保障制度健全运行，管理科学稳定，运营规范顺畅，安全有序得力。所有人员档案必须报备学校，服从学校监管和相关绩效考核；</w:t>
            </w:r>
          </w:p>
          <w:p>
            <w:pPr>
              <w:pStyle w:val="null3"/>
              <w:ind w:firstLine="420"/>
              <w:jc w:val="both"/>
            </w:pPr>
            <w:r>
              <w:rPr>
                <w:rFonts w:ascii="仿宋_GB2312" w:hAnsi="仿宋_GB2312" w:cs="仿宋_GB2312" w:eastAsia="仿宋_GB2312"/>
                <w:sz w:val="21"/>
              </w:rPr>
              <w:t>2、所有服务人员必须严格遵守学校及餐饮的各项相关规章制度，严格按照工作规范进行，制定切实可行的措施，保障人员安全，设备安全。服装统一、整洁干净，供应饭菜时要戴口罩，帽子、手套等。充分保障供给，服务及时到位。规范服务，热情有礼，文明用语。无条件接受学校及相关上级部门的检查监督与验收。</w:t>
            </w:r>
          </w:p>
          <w:p>
            <w:pPr>
              <w:pStyle w:val="null3"/>
              <w:ind w:firstLine="420"/>
              <w:jc w:val="both"/>
            </w:pPr>
            <w:r>
              <w:rPr>
                <w:rFonts w:ascii="仿宋_GB2312" w:hAnsi="仿宋_GB2312" w:cs="仿宋_GB2312" w:eastAsia="仿宋_GB2312"/>
                <w:sz w:val="21"/>
              </w:rPr>
              <w:t>3、食堂场地、设施、人员安全由投标人自行负责，但必须接受采购人的安全管理及检查；投标人应当对合同履行过程中的安全负责，对合同履行中可能发生的安全事故承担法律责任，并承担最终的、全部的事故经济赔偿责任；且对因安全事故导致包括但不限于中标人（单位）员工和任何第三人等的人身损害承担全部赔偿责任。</w:t>
            </w:r>
          </w:p>
          <w:p>
            <w:pPr>
              <w:pStyle w:val="null3"/>
              <w:ind w:firstLine="420"/>
              <w:jc w:val="both"/>
            </w:pPr>
            <w:r>
              <w:rPr>
                <w:rFonts w:ascii="仿宋_GB2312" w:hAnsi="仿宋_GB2312" w:cs="仿宋_GB2312" w:eastAsia="仿宋_GB2312"/>
                <w:sz w:val="21"/>
              </w:rPr>
              <w:t>4、食品安全及食品饭菜质量要符合上级教育行政管理部门、食药监等食品卫生管理部门及学校相关制度要求。</w:t>
            </w:r>
          </w:p>
          <w:p>
            <w:pPr>
              <w:pStyle w:val="null3"/>
              <w:ind w:firstLine="420"/>
              <w:jc w:val="both"/>
            </w:pPr>
            <w:r>
              <w:rPr>
                <w:rFonts w:ascii="仿宋_GB2312" w:hAnsi="仿宋_GB2312" w:cs="仿宋_GB2312" w:eastAsia="仿宋_GB2312"/>
                <w:sz w:val="21"/>
              </w:rPr>
              <w:t>5、退出机制。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工作人员</w:t>
            </w:r>
            <w:r>
              <w:rPr>
                <w:rFonts w:ascii="仿宋_GB2312" w:hAnsi="仿宋_GB2312" w:cs="仿宋_GB2312" w:eastAsia="仿宋_GB2312"/>
                <w:sz w:val="21"/>
              </w:rPr>
              <w:t>日常工作中触犯相关食品安全法律法规；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2）因相关食品安全问题引发家长及社会面重大舆论；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3）因相关国家方针、</w:t>
            </w:r>
            <w:r>
              <w:rPr>
                <w:rFonts w:ascii="仿宋_GB2312" w:hAnsi="仿宋_GB2312" w:cs="仿宋_GB2312" w:eastAsia="仿宋_GB2312"/>
                <w:sz w:val="21"/>
              </w:rPr>
              <w:t>相关</w:t>
            </w:r>
            <w:r>
              <w:rPr>
                <w:rFonts w:ascii="仿宋_GB2312" w:hAnsi="仿宋_GB2312" w:cs="仿宋_GB2312" w:eastAsia="仿宋_GB2312"/>
                <w:sz w:val="21"/>
              </w:rPr>
              <w:t>政策的颁布执行与现行餐饮服务方式有悖。凡出现上述相关问题，视情况将采取相应处罚或及时调整合作方式或终止合同措施。</w:t>
            </w:r>
          </w:p>
          <w:p>
            <w:pPr>
              <w:pStyle w:val="null3"/>
              <w:ind w:firstLine="422"/>
              <w:jc w:val="both"/>
            </w:pPr>
            <w:r>
              <w:rPr>
                <w:rFonts w:ascii="仿宋_GB2312" w:hAnsi="仿宋_GB2312" w:cs="仿宋_GB2312" w:eastAsia="仿宋_GB2312"/>
                <w:sz w:val="21"/>
                <w:b/>
              </w:rPr>
              <w:t>五、卫生管理</w:t>
            </w:r>
          </w:p>
          <w:p>
            <w:pPr>
              <w:pStyle w:val="null3"/>
              <w:ind w:firstLine="420"/>
              <w:jc w:val="both"/>
            </w:pPr>
            <w:r>
              <w:rPr>
                <w:rFonts w:ascii="仿宋_GB2312" w:hAnsi="仿宋_GB2312" w:cs="仿宋_GB2312" w:eastAsia="仿宋_GB2312"/>
                <w:sz w:val="21"/>
              </w:rPr>
              <w:t>投标人应严格按照《中华人民共和国食品安全法》的有关规定，对食堂进行管理，并自觉接受采购人的检查和监督。</w:t>
            </w:r>
          </w:p>
          <w:p>
            <w:pPr>
              <w:pStyle w:val="null3"/>
              <w:ind w:firstLine="420"/>
              <w:jc w:val="both"/>
            </w:pPr>
            <w:r>
              <w:rPr>
                <w:rFonts w:ascii="仿宋_GB2312" w:hAnsi="仿宋_GB2312" w:cs="仿宋_GB2312" w:eastAsia="仿宋_GB2312"/>
                <w:sz w:val="21"/>
              </w:rPr>
              <w:t>1.厨具、餐具卫生</w:t>
            </w:r>
          </w:p>
          <w:p>
            <w:pPr>
              <w:pStyle w:val="null3"/>
              <w:ind w:firstLine="420"/>
              <w:jc w:val="both"/>
            </w:pPr>
            <w:r>
              <w:rPr>
                <w:rFonts w:ascii="仿宋_GB2312" w:hAnsi="仿宋_GB2312" w:cs="仿宋_GB2312" w:eastAsia="仿宋_GB2312"/>
                <w:sz w:val="21"/>
              </w:rPr>
              <w:t>公共用餐具要严格按照程序进行清洗、消毒、保管，保持餐具干净、卫生，要达到国家卫生标准。</w:t>
            </w:r>
          </w:p>
          <w:p>
            <w:pPr>
              <w:pStyle w:val="null3"/>
              <w:ind w:firstLine="420"/>
              <w:jc w:val="both"/>
            </w:pPr>
            <w:r>
              <w:rPr>
                <w:rFonts w:ascii="仿宋_GB2312" w:hAnsi="仿宋_GB2312" w:cs="仿宋_GB2312" w:eastAsia="仿宋_GB2312"/>
                <w:sz w:val="21"/>
              </w:rPr>
              <w:t>2、环境卫生</w:t>
            </w:r>
          </w:p>
          <w:p>
            <w:pPr>
              <w:pStyle w:val="null3"/>
              <w:ind w:firstLine="420"/>
              <w:jc w:val="both"/>
            </w:pPr>
            <w:r>
              <w:rPr>
                <w:rFonts w:ascii="仿宋_GB2312" w:hAnsi="仿宋_GB2312" w:cs="仿宋_GB2312" w:eastAsia="仿宋_GB2312"/>
                <w:sz w:val="21"/>
              </w:rPr>
              <w:t>保持厨房、备餐间的整洁卫生，有消除</w:t>
            </w:r>
            <w:r>
              <w:rPr>
                <w:rFonts w:ascii="仿宋_GB2312" w:hAnsi="仿宋_GB2312" w:cs="仿宋_GB2312" w:eastAsia="仿宋_GB2312"/>
                <w:sz w:val="21"/>
              </w:rPr>
              <w:t>“四害”和其他有害昆虫及其产生条件的器具与设施，达到卫生监督部门有关《食品卫生信誉度》A级要求。垃圾清运符合环境规定。污水排放符合环保要求，保持管道畅通及隔油池良好工作状态，有专门盛装垃圾废物的设施。</w:t>
            </w:r>
          </w:p>
          <w:p>
            <w:pPr>
              <w:pStyle w:val="null3"/>
              <w:ind w:firstLine="420"/>
              <w:jc w:val="both"/>
            </w:pPr>
            <w:r>
              <w:rPr>
                <w:rFonts w:ascii="仿宋_GB2312" w:hAnsi="仿宋_GB2312" w:cs="仿宋_GB2312" w:eastAsia="仿宋_GB2312"/>
                <w:sz w:val="21"/>
              </w:rPr>
              <w:t>3、食品卫生</w:t>
            </w:r>
          </w:p>
          <w:p>
            <w:pPr>
              <w:pStyle w:val="null3"/>
              <w:ind w:firstLine="420"/>
              <w:jc w:val="both"/>
            </w:pPr>
            <w:r>
              <w:rPr>
                <w:rFonts w:ascii="仿宋_GB2312" w:hAnsi="仿宋_GB2312" w:cs="仿宋_GB2312" w:eastAsia="仿宋_GB2312"/>
                <w:sz w:val="21"/>
              </w:rPr>
              <w:t>食品卫生、无毒、无害，符合应有营养要求，具有相应的色香味等感官性状，达到卫生监督部门有关《食品卫生信誉度》</w:t>
            </w:r>
            <w:r>
              <w:rPr>
                <w:rFonts w:ascii="仿宋_GB2312" w:hAnsi="仿宋_GB2312" w:cs="仿宋_GB2312" w:eastAsia="仿宋_GB2312"/>
                <w:sz w:val="21"/>
              </w:rPr>
              <w:t>A级要求。</w:t>
            </w:r>
          </w:p>
          <w:p>
            <w:pPr>
              <w:pStyle w:val="null3"/>
              <w:ind w:firstLine="420"/>
              <w:jc w:val="both"/>
            </w:pPr>
            <w:r>
              <w:rPr>
                <w:rFonts w:ascii="仿宋_GB2312" w:hAnsi="仿宋_GB2312" w:cs="仿宋_GB2312" w:eastAsia="仿宋_GB2312"/>
                <w:sz w:val="21"/>
              </w:rPr>
              <w:t>4、个人卫生</w:t>
            </w:r>
          </w:p>
          <w:p>
            <w:pPr>
              <w:pStyle w:val="null3"/>
              <w:ind w:firstLine="420"/>
              <w:jc w:val="both"/>
            </w:pPr>
            <w:r>
              <w:rPr>
                <w:rFonts w:ascii="仿宋_GB2312" w:hAnsi="仿宋_GB2312" w:cs="仿宋_GB2312" w:eastAsia="仿宋_GB2312"/>
                <w:sz w:val="21"/>
              </w:rPr>
              <w:t>员工应做到仪表整洁，不留长指甲，女员工不得戴首饰、化妆，男女员工不留胡子和长发；勤洗衣服，勤洗澡，定期检查身体，取得《健康证明》，接受预防注射疫苗；</w:t>
            </w:r>
          </w:p>
          <w:p>
            <w:pPr>
              <w:pStyle w:val="null3"/>
              <w:ind w:firstLine="420"/>
              <w:jc w:val="both"/>
            </w:pPr>
            <w:r>
              <w:rPr>
                <w:rFonts w:ascii="仿宋_GB2312" w:hAnsi="仿宋_GB2312" w:cs="仿宋_GB2312" w:eastAsia="仿宋_GB2312"/>
                <w:sz w:val="21"/>
              </w:rPr>
              <w:t>5、食品卫生监督</w:t>
            </w:r>
          </w:p>
          <w:p>
            <w:pPr>
              <w:pStyle w:val="null3"/>
              <w:ind w:firstLine="420"/>
              <w:jc w:val="both"/>
            </w:pPr>
            <w:r>
              <w:rPr>
                <w:rFonts w:ascii="仿宋_GB2312" w:hAnsi="仿宋_GB2312" w:cs="仿宋_GB2312" w:eastAsia="仿宋_GB2312"/>
                <w:sz w:val="21"/>
              </w:rPr>
              <w:t>投标人应接受疾病预防控制中心、卫生监督所及招标人的监督检查和业务指导。</w:t>
            </w:r>
          </w:p>
          <w:p>
            <w:pPr>
              <w:pStyle w:val="null3"/>
              <w:ind w:firstLine="422"/>
              <w:jc w:val="left"/>
            </w:pPr>
            <w:r>
              <w:rPr>
                <w:rFonts w:ascii="仿宋_GB2312" w:hAnsi="仿宋_GB2312" w:cs="仿宋_GB2312" w:eastAsia="仿宋_GB2312"/>
                <w:sz w:val="21"/>
                <w:b/>
              </w:rPr>
              <w:t>六、工作相关要求：</w:t>
            </w:r>
          </w:p>
          <w:p>
            <w:pPr>
              <w:pStyle w:val="null3"/>
              <w:ind w:firstLine="420"/>
              <w:jc w:val="left"/>
            </w:pPr>
            <w:r>
              <w:rPr>
                <w:rFonts w:ascii="仿宋_GB2312" w:hAnsi="仿宋_GB2312" w:cs="仿宋_GB2312" w:eastAsia="仿宋_GB2312"/>
                <w:sz w:val="21"/>
              </w:rPr>
              <w:t>1、每天从业人员确保学校开餐时间正常开餐。</w:t>
            </w:r>
          </w:p>
          <w:p>
            <w:pPr>
              <w:pStyle w:val="null3"/>
              <w:ind w:firstLine="420"/>
              <w:jc w:val="left"/>
            </w:pPr>
            <w:r>
              <w:rPr>
                <w:rFonts w:ascii="仿宋_GB2312" w:hAnsi="仿宋_GB2312" w:cs="仿宋_GB2312" w:eastAsia="仿宋_GB2312"/>
                <w:sz w:val="21"/>
              </w:rPr>
              <w:t>2、以上配置所有人员必须具备下列要求：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1）所有人员必须按卫生部门规定进行健康体检，取得卫生防疫部门出具的在有效期内的健康证；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2）必须遵守有关管理的纪律要求，严格执行保密协议的有关规定；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3）服务期限内提供餐饮服务人员身份证明等资料，餐饮服务人员未经采购人方同意不得随意变化，相对固定。</w:t>
            </w:r>
          </w:p>
          <w:p>
            <w:pPr>
              <w:pStyle w:val="null3"/>
              <w:ind w:firstLine="420"/>
              <w:jc w:val="left"/>
            </w:pPr>
            <w:r>
              <w:rPr>
                <w:rFonts w:ascii="仿宋_GB2312" w:hAnsi="仿宋_GB2312" w:cs="仿宋_GB2312" w:eastAsia="仿宋_GB2312"/>
                <w:sz w:val="21"/>
              </w:rPr>
              <w:t>(4)拟投入的餐饮服务人员须符合劳动法规定的用工年龄。任何与人员有关的意外，伤害，劳务纠纷，都需投标人承担。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5）工作期间，工作人员必须统一着装，并佩戴卫生防护用品。</w:t>
            </w:r>
          </w:p>
          <w:p>
            <w:pPr>
              <w:pStyle w:val="null3"/>
              <w:jc w:val="left"/>
            </w:pPr>
            <w:r>
              <w:rPr>
                <w:rFonts w:ascii="仿宋_GB2312" w:hAnsi="仿宋_GB2312" w:cs="仿宋_GB2312" w:eastAsia="仿宋_GB2312"/>
                <w:sz w:val="22"/>
                <w:b/>
              </w:rPr>
              <w:t>（二）餐厅运转保障项目（教师</w:t>
            </w:r>
            <w:r>
              <w:rPr>
                <w:rFonts w:ascii="仿宋_GB2312" w:hAnsi="仿宋_GB2312" w:cs="仿宋_GB2312" w:eastAsia="仿宋_GB2312"/>
                <w:sz w:val="22"/>
                <w:b/>
              </w:rPr>
              <w:t>食材采购制作</w:t>
            </w:r>
            <w:r>
              <w:rPr>
                <w:rFonts w:ascii="仿宋_GB2312" w:hAnsi="仿宋_GB2312" w:cs="仿宋_GB2312" w:eastAsia="仿宋_GB2312"/>
                <w:sz w:val="22"/>
                <w:b/>
              </w:rPr>
              <w:t>）</w:t>
            </w:r>
          </w:p>
          <w:p>
            <w:pPr>
              <w:pStyle w:val="null3"/>
              <w:ind w:firstLine="414"/>
              <w:jc w:val="both"/>
            </w:pPr>
            <w:r>
              <w:rPr>
                <w:rFonts w:ascii="仿宋_GB2312" w:hAnsi="仿宋_GB2312" w:cs="仿宋_GB2312" w:eastAsia="仿宋_GB2312"/>
                <w:sz w:val="21"/>
                <w:b/>
              </w:rPr>
              <w:t>一、采购内容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1）现需聘请西安航天城中心幼儿园餐厅运转保障项目（教师食材采购制作）。采购人提供加工场所、由中标供应商委派专业厨房工作人员对食堂的餐饮运转提供服务。</w:t>
            </w:r>
          </w:p>
          <w:p>
            <w:pPr>
              <w:pStyle w:val="null3"/>
              <w:ind w:firstLine="420"/>
              <w:jc w:val="both"/>
            </w:pPr>
            <w:r>
              <w:rPr>
                <w:rFonts w:ascii="仿宋_GB2312" w:hAnsi="仿宋_GB2312" w:cs="仿宋_GB2312" w:eastAsia="仿宋_GB2312"/>
                <w:sz w:val="21"/>
              </w:rPr>
              <w:t>为教职工采购新鲜食材，做好各类食材索票索证并提供早、中、晚三餐，营养搭配合理，具体食谱由幼儿园厨房管理领导小组等商议制定。具体以实际食谱为准。</w:t>
            </w:r>
          </w:p>
          <w:p>
            <w:pPr>
              <w:pStyle w:val="null3"/>
              <w:ind w:firstLine="420"/>
              <w:jc w:val="both"/>
            </w:pPr>
            <w:r>
              <w:rPr>
                <w:rFonts w:ascii="仿宋_GB2312" w:hAnsi="仿宋_GB2312" w:cs="仿宋_GB2312" w:eastAsia="仿宋_GB2312"/>
                <w:sz w:val="21"/>
              </w:rPr>
              <w:t>用餐以及食材服务：提供配餐食材服务，含营养调理、搭配、加工、烹饪等，包括但不限于</w:t>
            </w:r>
            <w:r>
              <w:rPr>
                <w:rFonts w:ascii="仿宋_GB2312" w:hAnsi="仿宋_GB2312" w:cs="仿宋_GB2312" w:eastAsia="仿宋_GB2312"/>
                <w:sz w:val="21"/>
              </w:rPr>
              <w:t>资料整理收集、食堂及外围环境卫生保洁、厨余垃圾及泔水具体处理、食堂定期消杀的执行、食堂定期油烟清洗相关工作。</w:t>
            </w:r>
          </w:p>
          <w:p>
            <w:pPr>
              <w:pStyle w:val="null3"/>
              <w:ind w:firstLine="420"/>
              <w:jc w:val="both"/>
            </w:pPr>
            <w:r>
              <w:rPr>
                <w:rFonts w:ascii="仿宋_GB2312" w:hAnsi="仿宋_GB2312" w:cs="仿宋_GB2312" w:eastAsia="仿宋_GB2312"/>
                <w:sz w:val="21"/>
              </w:rPr>
              <w:t>教职工用餐要求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以中餐和名优小吃为主，备轻食营养餐、小菜、水果及饮品。</w:t>
            </w:r>
          </w:p>
          <w:p>
            <w:pPr>
              <w:pStyle w:val="null3"/>
              <w:ind w:firstLine="420"/>
              <w:jc w:val="both"/>
            </w:pPr>
            <w:r>
              <w:rPr>
                <w:rFonts w:ascii="仿宋_GB2312" w:hAnsi="仿宋_GB2312" w:cs="仿宋_GB2312" w:eastAsia="仿宋_GB2312"/>
                <w:sz w:val="21"/>
              </w:rPr>
              <w:t>2)菜品</w:t>
            </w:r>
            <w:r>
              <w:rPr>
                <w:rFonts w:ascii="仿宋_GB2312" w:hAnsi="仿宋_GB2312" w:cs="仿宋_GB2312" w:eastAsia="仿宋_GB2312"/>
                <w:sz w:val="21"/>
              </w:rPr>
              <w:t>食材不限于</w:t>
            </w:r>
            <w:r>
              <w:rPr>
                <w:rFonts w:ascii="仿宋_GB2312" w:hAnsi="仿宋_GB2312" w:cs="仿宋_GB2312" w:eastAsia="仿宋_GB2312"/>
                <w:sz w:val="21"/>
              </w:rPr>
              <w:t>:肉类、禽蛋类、豆制品类、菌类、蔬菜类等品种，烹调技法不限于:爆炒、炸、熘、烹、蒸、酱、扒、卤、烧、烩、凉拌等方法。</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主食类食材不限于</w:t>
            </w:r>
            <w:r>
              <w:rPr>
                <w:rFonts w:ascii="仿宋_GB2312" w:hAnsi="仿宋_GB2312" w:cs="仿宋_GB2312" w:eastAsia="仿宋_GB2312"/>
                <w:sz w:val="21"/>
              </w:rPr>
              <w:t>:面类、米类、杂粮类、薯类、乳制品类等品种，烹调技法不限于:蒸、煮、煎、炸、烤、烙、凉拌等方法。</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汤粥类</w:t>
            </w:r>
            <w:r>
              <w:rPr>
                <w:rFonts w:ascii="仿宋_GB2312" w:hAnsi="仿宋_GB2312" w:cs="仿宋_GB2312" w:eastAsia="仿宋_GB2312"/>
                <w:sz w:val="21"/>
              </w:rPr>
              <w:t>:以杂粮、禽蛋、</w:t>
            </w:r>
            <w:r>
              <w:rPr>
                <w:rFonts w:ascii="仿宋_GB2312" w:hAnsi="仿宋_GB2312" w:cs="仿宋_GB2312" w:eastAsia="仿宋_GB2312"/>
                <w:sz w:val="21"/>
              </w:rPr>
              <w:t>蔬菜</w:t>
            </w:r>
            <w:r>
              <w:rPr>
                <w:rFonts w:ascii="仿宋_GB2312" w:hAnsi="仿宋_GB2312" w:cs="仿宋_GB2312" w:eastAsia="仿宋_GB2312"/>
                <w:sz w:val="21"/>
              </w:rPr>
              <w:t>为主。</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所有餐饮出品要具有制作新颖、卫生健康、营养合理、色香味俱佳的突出特征</w:t>
            </w:r>
            <w:r>
              <w:rPr>
                <w:rFonts w:ascii="仿宋_GB2312" w:hAnsi="仿宋_GB2312" w:cs="仿宋_GB2312" w:eastAsia="仿宋_GB2312"/>
                <w:sz w:val="21"/>
              </w:rPr>
              <w:t>。</w:t>
            </w:r>
          </w:p>
          <w:p>
            <w:pPr>
              <w:pStyle w:val="null3"/>
              <w:ind w:firstLine="414"/>
              <w:jc w:val="both"/>
            </w:pPr>
            <w:r>
              <w:rPr>
                <w:rFonts w:ascii="仿宋_GB2312" w:hAnsi="仿宋_GB2312" w:cs="仿宋_GB2312" w:eastAsia="仿宋_GB2312"/>
                <w:sz w:val="21"/>
                <w:b/>
              </w:rPr>
              <w:t>二、</w:t>
            </w:r>
            <w:r>
              <w:rPr>
                <w:rFonts w:ascii="仿宋_GB2312" w:hAnsi="仿宋_GB2312" w:cs="仿宋_GB2312" w:eastAsia="仿宋_GB2312"/>
                <w:sz w:val="21"/>
                <w:b/>
              </w:rPr>
              <w:t>人员配备</w:t>
            </w:r>
          </w:p>
          <w:p>
            <w:pPr>
              <w:pStyle w:val="null3"/>
              <w:ind w:firstLine="420"/>
              <w:jc w:val="both"/>
            </w:pPr>
            <w:r>
              <w:rPr>
                <w:rFonts w:ascii="仿宋_GB2312" w:hAnsi="仿宋_GB2312" w:cs="仿宋_GB2312" w:eastAsia="仿宋_GB2312"/>
                <w:sz w:val="21"/>
              </w:rPr>
              <w:t>根据</w:t>
            </w:r>
            <w:r>
              <w:rPr>
                <w:rFonts w:ascii="仿宋_GB2312" w:hAnsi="仿宋_GB2312" w:cs="仿宋_GB2312" w:eastAsia="仿宋_GB2312"/>
                <w:sz w:val="21"/>
              </w:rPr>
              <w:t>西安航天城中心幼儿园</w:t>
            </w:r>
            <w:r>
              <w:rPr>
                <w:rFonts w:ascii="仿宋_GB2312" w:hAnsi="仿宋_GB2312" w:cs="仿宋_GB2312" w:eastAsia="仿宋_GB2312"/>
                <w:sz w:val="21"/>
              </w:rPr>
              <w:t>人数，为教职工提供食材采购配送及餐饮制作，拟配备厨师</w:t>
            </w:r>
            <w:r>
              <w:rPr>
                <w:rFonts w:ascii="仿宋_GB2312" w:hAnsi="仿宋_GB2312" w:cs="仿宋_GB2312" w:eastAsia="仿宋_GB2312"/>
                <w:sz w:val="21"/>
              </w:rPr>
              <w:t>1至2人，早中晚三餐营养搭配合理，不得有任何违法犯罪记录。</w:t>
            </w:r>
          </w:p>
          <w:p>
            <w:pPr>
              <w:pStyle w:val="null3"/>
              <w:ind w:firstLine="420"/>
              <w:jc w:val="both"/>
            </w:pPr>
            <w:r>
              <w:rPr>
                <w:rFonts w:ascii="仿宋_GB2312" w:hAnsi="仿宋_GB2312" w:cs="仿宋_GB2312" w:eastAsia="仿宋_GB2312"/>
                <w:sz w:val="21"/>
              </w:rPr>
              <w:t>员工职业技能水平要求。拟上岗人员在入场服务前，必须持有采购方要求的餐饮行业职业技能等级证书，并且技术水平过硬，能够保证出品质量。</w:t>
            </w:r>
          </w:p>
          <w:p>
            <w:pPr>
              <w:pStyle w:val="null3"/>
              <w:ind w:firstLine="420"/>
              <w:jc w:val="both"/>
            </w:pPr>
            <w:r>
              <w:rPr>
                <w:rFonts w:ascii="仿宋_GB2312" w:hAnsi="仿宋_GB2312" w:cs="仿宋_GB2312" w:eastAsia="仿宋_GB2312"/>
                <w:sz w:val="21"/>
              </w:rPr>
              <w:t>厨师技能要求：具有技师等级厨师证，</w:t>
            </w:r>
            <w:r>
              <w:rPr>
                <w:rFonts w:ascii="仿宋_GB2312" w:hAnsi="仿宋_GB2312" w:cs="仿宋_GB2312" w:eastAsia="仿宋_GB2312"/>
                <w:sz w:val="21"/>
              </w:rPr>
              <w:t>30-55岁之间，协助学校检查食品安全管理制度执行情况；对食品安全风险隐患及时采取有效措施整改并报告；记录和管理从业人员健康、卫生状况；负责组织员工的食品安全知识培训和考核；负责监督抽样、监督检查的接待及配合提供资料工作；其他食品安全管理责任；五年以上团餐工作经验，懂成本核算和厨房管理。</w:t>
            </w:r>
          </w:p>
          <w:p>
            <w:pPr>
              <w:pStyle w:val="null3"/>
              <w:ind w:firstLine="420"/>
              <w:jc w:val="both"/>
            </w:pPr>
            <w:r>
              <w:rPr>
                <w:rFonts w:ascii="仿宋_GB2312" w:hAnsi="仿宋_GB2312" w:cs="仿宋_GB2312" w:eastAsia="仿宋_GB2312"/>
                <w:sz w:val="21"/>
              </w:rPr>
              <w:t>拟上岗人员在入场服务前，必须持有采购方要求的餐饮行业职业技能等级证书，并且技术水平过硬，能够保证出品质量。</w:t>
            </w:r>
          </w:p>
          <w:p>
            <w:pPr>
              <w:pStyle w:val="null3"/>
              <w:ind w:firstLine="420"/>
              <w:jc w:val="both"/>
            </w:pPr>
            <w:r>
              <w:rPr>
                <w:rFonts w:ascii="仿宋_GB2312" w:hAnsi="仿宋_GB2312" w:cs="仿宋_GB2312" w:eastAsia="仿宋_GB2312"/>
                <w:sz w:val="21"/>
              </w:rPr>
              <w:t>以上所有拟投入人员</w:t>
            </w:r>
            <w:r>
              <w:rPr>
                <w:rFonts w:ascii="仿宋_GB2312" w:hAnsi="仿宋_GB2312" w:cs="仿宋_GB2312" w:eastAsia="仿宋_GB2312"/>
                <w:sz w:val="21"/>
              </w:rPr>
              <w:t>到岗后</w:t>
            </w:r>
            <w:r>
              <w:rPr>
                <w:rFonts w:ascii="仿宋_GB2312" w:hAnsi="仿宋_GB2312" w:cs="仿宋_GB2312" w:eastAsia="仿宋_GB2312"/>
                <w:sz w:val="21"/>
              </w:rPr>
              <w:t>须具有健康证并提供证明材料，在服务期内定期检查身体，如有传染性疾病必须休息或者更换</w:t>
            </w:r>
            <w:r>
              <w:rPr>
                <w:rFonts w:ascii="仿宋_GB2312" w:hAnsi="仿宋_GB2312" w:cs="仿宋_GB2312" w:eastAsia="仿宋_GB2312"/>
                <w:sz w:val="21"/>
              </w:rPr>
              <w:t>等情况</w:t>
            </w:r>
            <w:r>
              <w:rPr>
                <w:rFonts w:ascii="仿宋_GB2312" w:hAnsi="仿宋_GB2312" w:cs="仿宋_GB2312" w:eastAsia="仿宋_GB2312"/>
                <w:sz w:val="21"/>
              </w:rPr>
              <w:t>需通过</w:t>
            </w:r>
            <w:r>
              <w:rPr>
                <w:rFonts w:ascii="仿宋_GB2312" w:hAnsi="仿宋_GB2312" w:cs="仿宋_GB2312" w:eastAsia="仿宋_GB2312"/>
                <w:sz w:val="21"/>
              </w:rPr>
              <w:t>幼儿园</w:t>
            </w:r>
            <w:r>
              <w:rPr>
                <w:rFonts w:ascii="仿宋_GB2312" w:hAnsi="仿宋_GB2312" w:cs="仿宋_GB2312" w:eastAsia="仿宋_GB2312"/>
                <w:sz w:val="21"/>
              </w:rPr>
              <w:t>批准同意。</w:t>
            </w:r>
          </w:p>
          <w:p>
            <w:pPr>
              <w:pStyle w:val="null3"/>
              <w:ind w:firstLine="420"/>
              <w:jc w:val="both"/>
            </w:pPr>
            <w:r>
              <w:rPr>
                <w:rFonts w:ascii="仿宋_GB2312" w:hAnsi="仿宋_GB2312" w:cs="仿宋_GB2312" w:eastAsia="仿宋_GB2312"/>
                <w:sz w:val="21"/>
              </w:rPr>
              <w:t>备注：人员配备数量根据实际就餐人数、相关政策法规要求等实行动态管理，经双方协商后进行调整。</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款项结算</w:t>
            </w:r>
            <w:r>
              <w:rPr>
                <w:rFonts w:ascii="仿宋_GB2312" w:hAnsi="仿宋_GB2312" w:cs="仿宋_GB2312" w:eastAsia="仿宋_GB2312"/>
                <w:sz w:val="21"/>
              </w:rPr>
              <w:t>（</w:t>
            </w:r>
            <w:r>
              <w:rPr>
                <w:rFonts w:ascii="仿宋_GB2312" w:hAnsi="仿宋_GB2312" w:cs="仿宋_GB2312" w:eastAsia="仿宋_GB2312"/>
                <w:sz w:val="21"/>
              </w:rPr>
              <w:t>据实结算</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费用按照甲方教职工实际出勤天数据实结算。</w:t>
            </w:r>
          </w:p>
          <w:p>
            <w:pPr>
              <w:pStyle w:val="null3"/>
              <w:ind w:firstLine="422"/>
              <w:jc w:val="left"/>
            </w:pPr>
            <w:r>
              <w:rPr>
                <w:rFonts w:ascii="仿宋_GB2312" w:hAnsi="仿宋_GB2312" w:cs="仿宋_GB2312" w:eastAsia="仿宋_GB2312"/>
                <w:sz w:val="21"/>
                <w:b/>
              </w:rPr>
              <w:t>四、</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招聘人员必须符合西安市政府有关的用工规定，证件齐全，遵纪守法，服务人员应持有区级卫生防疫中心发出有效的健康证。人员配置须有专业管理人员，配合学校工作对接，保障制度健全运行，管理科学稳定，运营规范顺畅，安全有序得力。所有人员档案必须报备学校，服从学校监管和相关绩效考核；</w:t>
            </w:r>
          </w:p>
          <w:p>
            <w:pPr>
              <w:pStyle w:val="null3"/>
              <w:ind w:firstLine="420"/>
              <w:jc w:val="both"/>
            </w:pPr>
            <w:r>
              <w:rPr>
                <w:rFonts w:ascii="仿宋_GB2312" w:hAnsi="仿宋_GB2312" w:cs="仿宋_GB2312" w:eastAsia="仿宋_GB2312"/>
                <w:sz w:val="21"/>
              </w:rPr>
              <w:t>2、所有服务人员必须严格遵守学校及餐饮的各项相关规章制度，严格按照工作规范进行，制定切实可行的措施，保障人员安全，设备安全。服装统一、整洁干净，供应饭菜时要戴口罩，帽子、手套等。充分保障供给，服务及时到位。规范服务，热情有礼，文明用语。无条件接受学校及相关上级部门的检查监督与验收。</w:t>
            </w:r>
          </w:p>
          <w:p>
            <w:pPr>
              <w:pStyle w:val="null3"/>
              <w:ind w:firstLine="420"/>
              <w:jc w:val="both"/>
            </w:pPr>
            <w:r>
              <w:rPr>
                <w:rFonts w:ascii="仿宋_GB2312" w:hAnsi="仿宋_GB2312" w:cs="仿宋_GB2312" w:eastAsia="仿宋_GB2312"/>
                <w:sz w:val="21"/>
              </w:rPr>
              <w:t>3、食堂场地、设施、人员安全由</w:t>
            </w:r>
            <w:r>
              <w:rPr>
                <w:rFonts w:ascii="仿宋_GB2312" w:hAnsi="仿宋_GB2312" w:cs="仿宋_GB2312" w:eastAsia="仿宋_GB2312"/>
                <w:sz w:val="21"/>
              </w:rPr>
              <w:t>供应商</w:t>
            </w:r>
            <w:r>
              <w:rPr>
                <w:rFonts w:ascii="仿宋_GB2312" w:hAnsi="仿宋_GB2312" w:cs="仿宋_GB2312" w:eastAsia="仿宋_GB2312"/>
                <w:sz w:val="21"/>
              </w:rPr>
              <w:t>自行负责，但必须接受采购人的安全管理及检查；</w:t>
            </w:r>
            <w:r>
              <w:rPr>
                <w:rFonts w:ascii="仿宋_GB2312" w:hAnsi="仿宋_GB2312" w:cs="仿宋_GB2312" w:eastAsia="仿宋_GB2312"/>
                <w:sz w:val="21"/>
              </w:rPr>
              <w:t>供应商</w:t>
            </w:r>
            <w:r>
              <w:rPr>
                <w:rFonts w:ascii="仿宋_GB2312" w:hAnsi="仿宋_GB2312" w:cs="仿宋_GB2312" w:eastAsia="仿宋_GB2312"/>
                <w:sz w:val="21"/>
              </w:rPr>
              <w:t>应当对合同履行过程中的安全负责，对合同履行中可能发生的安全事故承担法律责任，并承担最终的、全部的事故经济赔偿责任；且对因安全事故导致包括但不限于中标人（单位）员工和任何第三人等的人身损害承担全部赔偿责任。</w:t>
            </w:r>
          </w:p>
          <w:p>
            <w:pPr>
              <w:pStyle w:val="null3"/>
              <w:ind w:firstLine="420"/>
              <w:jc w:val="both"/>
            </w:pPr>
            <w:r>
              <w:rPr>
                <w:rFonts w:ascii="仿宋_GB2312" w:hAnsi="仿宋_GB2312" w:cs="仿宋_GB2312" w:eastAsia="仿宋_GB2312"/>
                <w:sz w:val="21"/>
              </w:rPr>
              <w:t>4、食品安全及食品饭菜质量要符合上级教育行政管理部门、食药监等食品卫生管理部门及学校相关制度要求。</w:t>
            </w:r>
          </w:p>
          <w:p>
            <w:pPr>
              <w:pStyle w:val="null3"/>
              <w:ind w:firstLine="420"/>
              <w:jc w:val="both"/>
            </w:pPr>
            <w:r>
              <w:rPr>
                <w:rFonts w:ascii="仿宋_GB2312" w:hAnsi="仿宋_GB2312" w:cs="仿宋_GB2312" w:eastAsia="仿宋_GB2312"/>
                <w:sz w:val="21"/>
              </w:rPr>
              <w:t>5、退出机制。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工作人员</w:t>
            </w:r>
            <w:r>
              <w:rPr>
                <w:rFonts w:ascii="仿宋_GB2312" w:hAnsi="仿宋_GB2312" w:cs="仿宋_GB2312" w:eastAsia="仿宋_GB2312"/>
                <w:sz w:val="21"/>
              </w:rPr>
              <w:t>日常工作中触犯相关食品安全法律法规；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2）因相关食品安全问题引发家长及社会面重大舆论；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3）因相关国家方针、</w:t>
            </w:r>
            <w:r>
              <w:rPr>
                <w:rFonts w:ascii="仿宋_GB2312" w:hAnsi="仿宋_GB2312" w:cs="仿宋_GB2312" w:eastAsia="仿宋_GB2312"/>
                <w:sz w:val="21"/>
              </w:rPr>
              <w:t>相关</w:t>
            </w:r>
            <w:r>
              <w:rPr>
                <w:rFonts w:ascii="仿宋_GB2312" w:hAnsi="仿宋_GB2312" w:cs="仿宋_GB2312" w:eastAsia="仿宋_GB2312"/>
                <w:sz w:val="21"/>
              </w:rPr>
              <w:t>政策的颁布执行与现行餐饮服务方式有悖。凡出现上述相关问题，视情况将采取相应处罚或及时调整合作方式或终止合同措施。</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卫生管理</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应严格按照《中华人民共和国食品安全法》的有关规定，对食堂进行管理，并自觉接受采购人的检查和监督。</w:t>
            </w:r>
          </w:p>
          <w:p>
            <w:pPr>
              <w:pStyle w:val="null3"/>
              <w:ind w:firstLine="420"/>
              <w:jc w:val="both"/>
            </w:pPr>
            <w:r>
              <w:rPr>
                <w:rFonts w:ascii="仿宋_GB2312" w:hAnsi="仿宋_GB2312" w:cs="仿宋_GB2312" w:eastAsia="仿宋_GB2312"/>
                <w:sz w:val="21"/>
              </w:rPr>
              <w:t>1.厨具、餐具卫生</w:t>
            </w:r>
          </w:p>
          <w:p>
            <w:pPr>
              <w:pStyle w:val="null3"/>
              <w:ind w:firstLine="420"/>
              <w:jc w:val="both"/>
            </w:pPr>
            <w:r>
              <w:rPr>
                <w:rFonts w:ascii="仿宋_GB2312" w:hAnsi="仿宋_GB2312" w:cs="仿宋_GB2312" w:eastAsia="仿宋_GB2312"/>
                <w:sz w:val="21"/>
              </w:rPr>
              <w:t>公共用餐具要严格按照程序进行清洗、消毒、保管，保持餐具干净、卫生，要达到国家卫生标准。</w:t>
            </w:r>
          </w:p>
          <w:p>
            <w:pPr>
              <w:pStyle w:val="null3"/>
              <w:ind w:firstLine="420"/>
              <w:jc w:val="both"/>
            </w:pPr>
            <w:r>
              <w:rPr>
                <w:rFonts w:ascii="仿宋_GB2312" w:hAnsi="仿宋_GB2312" w:cs="仿宋_GB2312" w:eastAsia="仿宋_GB2312"/>
                <w:sz w:val="21"/>
              </w:rPr>
              <w:t>2、环境卫生</w:t>
            </w:r>
          </w:p>
          <w:p>
            <w:pPr>
              <w:pStyle w:val="null3"/>
              <w:ind w:firstLine="420"/>
              <w:jc w:val="both"/>
            </w:pPr>
            <w:r>
              <w:rPr>
                <w:rFonts w:ascii="仿宋_GB2312" w:hAnsi="仿宋_GB2312" w:cs="仿宋_GB2312" w:eastAsia="仿宋_GB2312"/>
                <w:sz w:val="21"/>
              </w:rPr>
              <w:t>保持厨房、</w:t>
            </w:r>
            <w:r>
              <w:rPr>
                <w:rFonts w:ascii="仿宋_GB2312" w:hAnsi="仿宋_GB2312" w:cs="仿宋_GB2312" w:eastAsia="仿宋_GB2312"/>
                <w:sz w:val="21"/>
              </w:rPr>
              <w:t>备餐</w:t>
            </w:r>
            <w:r>
              <w:rPr>
                <w:rFonts w:ascii="仿宋_GB2312" w:hAnsi="仿宋_GB2312" w:cs="仿宋_GB2312" w:eastAsia="仿宋_GB2312"/>
                <w:sz w:val="21"/>
              </w:rPr>
              <w:t>间的整洁卫生，有消除</w:t>
            </w:r>
            <w:r>
              <w:rPr>
                <w:rFonts w:ascii="仿宋_GB2312" w:hAnsi="仿宋_GB2312" w:cs="仿宋_GB2312" w:eastAsia="仿宋_GB2312"/>
                <w:sz w:val="21"/>
              </w:rPr>
              <w:t>“四害”和其他有害昆虫及其产生条件的器具与设施，达到卫生监督部门有关《食品卫生信誉度》A级要求。垃圾清运符合环境规定。污水排放符合环保要求，保持管道畅通及隔油池良好工作状态，有专门盛装垃圾废物的设施。</w:t>
            </w:r>
          </w:p>
          <w:p>
            <w:pPr>
              <w:pStyle w:val="null3"/>
              <w:ind w:firstLine="420"/>
              <w:jc w:val="both"/>
            </w:pPr>
            <w:r>
              <w:rPr>
                <w:rFonts w:ascii="仿宋_GB2312" w:hAnsi="仿宋_GB2312" w:cs="仿宋_GB2312" w:eastAsia="仿宋_GB2312"/>
                <w:sz w:val="21"/>
              </w:rPr>
              <w:t>3、食品卫生</w:t>
            </w:r>
          </w:p>
          <w:p>
            <w:pPr>
              <w:pStyle w:val="null3"/>
              <w:ind w:firstLine="420"/>
              <w:jc w:val="both"/>
            </w:pPr>
            <w:r>
              <w:rPr>
                <w:rFonts w:ascii="仿宋_GB2312" w:hAnsi="仿宋_GB2312" w:cs="仿宋_GB2312" w:eastAsia="仿宋_GB2312"/>
                <w:sz w:val="21"/>
              </w:rPr>
              <w:t>食品卫生、无毒、无害，符合应有营养要求，具有相应的色香味等感官性状，达到卫生监督部门有关《食品卫生信誉度》</w:t>
            </w:r>
            <w:r>
              <w:rPr>
                <w:rFonts w:ascii="仿宋_GB2312" w:hAnsi="仿宋_GB2312" w:cs="仿宋_GB2312" w:eastAsia="仿宋_GB2312"/>
                <w:sz w:val="21"/>
              </w:rPr>
              <w:t>A级要求。</w:t>
            </w:r>
          </w:p>
          <w:p>
            <w:pPr>
              <w:pStyle w:val="null3"/>
              <w:ind w:firstLine="420"/>
              <w:jc w:val="both"/>
            </w:pPr>
            <w:r>
              <w:rPr>
                <w:rFonts w:ascii="仿宋_GB2312" w:hAnsi="仿宋_GB2312" w:cs="仿宋_GB2312" w:eastAsia="仿宋_GB2312"/>
                <w:sz w:val="21"/>
              </w:rPr>
              <w:t>4、个人卫生</w:t>
            </w:r>
          </w:p>
          <w:p>
            <w:pPr>
              <w:pStyle w:val="null3"/>
              <w:ind w:firstLine="420"/>
              <w:jc w:val="both"/>
            </w:pPr>
            <w:r>
              <w:rPr>
                <w:rFonts w:ascii="仿宋_GB2312" w:hAnsi="仿宋_GB2312" w:cs="仿宋_GB2312" w:eastAsia="仿宋_GB2312"/>
                <w:sz w:val="21"/>
              </w:rPr>
              <w:t>员工应做到仪表整洁，不留长指甲，女员工不得戴首饰、化妆，男女员工不留胡子和长发；勤洗衣服，勤洗澡，定期检查身体，取得《健康证明》，接受预防注射疫苗；</w:t>
            </w:r>
          </w:p>
          <w:p>
            <w:pPr>
              <w:pStyle w:val="null3"/>
              <w:ind w:firstLine="420"/>
              <w:jc w:val="both"/>
            </w:pPr>
            <w:r>
              <w:rPr>
                <w:rFonts w:ascii="仿宋_GB2312" w:hAnsi="仿宋_GB2312" w:cs="仿宋_GB2312" w:eastAsia="仿宋_GB2312"/>
                <w:sz w:val="21"/>
              </w:rPr>
              <w:t>5、食品卫生监督</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应接受疾病预防控制中心、卫生监督所及招标人的监督检查和业务指导。</w:t>
            </w:r>
          </w:p>
          <w:p>
            <w:pPr>
              <w:pStyle w:val="null3"/>
              <w:ind w:firstLine="422"/>
              <w:jc w:val="left"/>
            </w:pPr>
            <w:r>
              <w:rPr>
                <w:rFonts w:ascii="仿宋_GB2312" w:hAnsi="仿宋_GB2312" w:cs="仿宋_GB2312" w:eastAsia="仿宋_GB2312"/>
                <w:sz w:val="21"/>
                <w:b/>
              </w:rPr>
              <w:t>六、</w:t>
            </w:r>
            <w:r>
              <w:rPr>
                <w:rFonts w:ascii="仿宋_GB2312" w:hAnsi="仿宋_GB2312" w:cs="仿宋_GB2312" w:eastAsia="仿宋_GB2312"/>
                <w:sz w:val="21"/>
                <w:b/>
              </w:rPr>
              <w:t>工作相关要求：</w:t>
            </w:r>
          </w:p>
          <w:p>
            <w:pPr>
              <w:pStyle w:val="null3"/>
              <w:ind w:firstLine="420"/>
              <w:jc w:val="left"/>
            </w:pPr>
            <w:r>
              <w:rPr>
                <w:rFonts w:ascii="仿宋_GB2312" w:hAnsi="仿宋_GB2312" w:cs="仿宋_GB2312" w:eastAsia="仿宋_GB2312"/>
                <w:sz w:val="21"/>
              </w:rPr>
              <w:t>1、每天从业人员确保学校开餐时间正常开餐。</w:t>
            </w:r>
          </w:p>
          <w:p>
            <w:pPr>
              <w:pStyle w:val="null3"/>
              <w:ind w:firstLine="420"/>
              <w:jc w:val="left"/>
            </w:pPr>
            <w:r>
              <w:rPr>
                <w:rFonts w:ascii="仿宋_GB2312" w:hAnsi="仿宋_GB2312" w:cs="仿宋_GB2312" w:eastAsia="仿宋_GB2312"/>
                <w:sz w:val="21"/>
              </w:rPr>
              <w:t>2、以上配置所有人员必须具备下列要求：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1）所有人员必须按卫生部门规定进行健康体检，取得卫生防疫部门出具的在有效期内的健康证；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2）必须遵守有关管理的纪律要求，严格执行保密协议的有关规定；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3）服务期限内提供餐饮服务人员身份证明等资料，餐饮服务人员未经采购人方同意不得随意变化，相对固定。</w:t>
            </w:r>
          </w:p>
          <w:p>
            <w:pPr>
              <w:pStyle w:val="null3"/>
              <w:ind w:firstLine="420"/>
              <w:jc w:val="left"/>
            </w:pPr>
            <w:r>
              <w:rPr>
                <w:rFonts w:ascii="仿宋_GB2312" w:hAnsi="仿宋_GB2312" w:cs="仿宋_GB2312" w:eastAsia="仿宋_GB2312"/>
                <w:sz w:val="21"/>
              </w:rPr>
              <w:t>(4)拟投入的餐饮服务人员须符合劳动法规定的用工年龄。任何与人员有关的意外，伤害，劳务纠纷，都需</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5）工作期间，工作人员必须统一着装，并佩戴卫生防护用品。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西安航天城中心幼儿园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①餐厅运行保障项目（幼儿食材制作）：乙方向甲方提供正规等额发票，服务人员考勤表等作为支付的依据，经甲方考核后，以转账形式将款项打入乙方指定银行账户(服务费按照人员出勤天数、实际配备情况等据实结算)；②餐厅运转保障项目（教师食材采购制作）：费用按照甲方教职工实际出勤天数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合同主要条款响应偏差表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①针对本项目的服务方案； ②厨房设备使用管理、餐具消毒等方案； ③食品制作、加工服务方案； ④食堂内部及周边卫生、保洁服务方案； ⑤食品安全、卫生保障方案； 二、评审标准 完善性：方案必须全面，对评审内容中的各项要求有详细阐述； 可实施性：切合本项目实际情况，提出步骤清晰、合理的方案； 针对性：方案能够紧扣项目实际情况，内容科学合理。 上述5项评审内容全部满足评审标准得35分，每有一个评审内容缺项扣7分，每有一项评审内容存在缺陷，扣（0-7）分，扣完为止。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述4项评审内容全部满足评审标准得20分，每有一个评审内容缺项扣5分，每有一项评审内容存在缺陷，扣（0-5）分，扣完为止。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团队管理措施</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包括不限于停水、停电、停气、食物中毒等其他特殊情况有应对措施，以及突发性的接待、活动、考察等导致用餐人数增多等情况的应急措施。根据供应商响应情况计0-10分。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应急预案措施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详见附件：团队管理措施</w:t>
      </w:r>
    </w:p>
    <w:p>
      <w:pPr>
        <w:pStyle w:val="null3"/>
        <w:ind w:firstLine="960"/>
      </w:pPr>
      <w:r>
        <w:rPr>
          <w:rFonts w:ascii="仿宋_GB2312" w:hAnsi="仿宋_GB2312" w:cs="仿宋_GB2312" w:eastAsia="仿宋_GB2312"/>
        </w:rPr>
        <w:t>详见附件：应急预案措施</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