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  <w:t>服务方案</w:t>
      </w:r>
    </w:p>
    <w:p w14:paraId="157DC2F1">
      <w:pPr>
        <w:numPr>
          <w:ilvl w:val="0"/>
          <w:numId w:val="2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339E9D19">
      <w:pPr>
        <w:numPr>
          <w:ilvl w:val="0"/>
          <w:numId w:val="2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人员配备（后附参考格式）</w:t>
      </w:r>
    </w:p>
    <w:p w14:paraId="6AC0A047">
      <w:pPr>
        <w:numPr>
          <w:ilvl w:val="0"/>
          <w:numId w:val="2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团队管理措施</w:t>
      </w:r>
    </w:p>
    <w:p w14:paraId="5FC313CA">
      <w:pPr>
        <w:numPr>
          <w:ilvl w:val="0"/>
          <w:numId w:val="2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应急严措施</w:t>
      </w:r>
    </w:p>
    <w:p w14:paraId="5689BA14">
      <w:pPr>
        <w:numPr>
          <w:ilvl w:val="0"/>
          <w:numId w:val="2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其他</w:t>
      </w:r>
    </w:p>
    <w:p w14:paraId="435ADD4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4BB6F3F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5B5F7C9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73F93C7">
      <w:pPr>
        <w:jc w:val="both"/>
        <w:rPr>
          <w:rStyle w:val="22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  <w:r>
        <w:rPr>
          <w:rStyle w:val="22"/>
          <w:rFonts w:hint="eastAsia" w:ascii="仿宋" w:hAnsi="仿宋" w:eastAsia="仿宋" w:cs="仿宋"/>
          <w:color w:val="auto"/>
          <w:sz w:val="24"/>
          <w:szCs w:val="18"/>
          <w:highlight w:val="none"/>
          <w:lang w:val="en-US"/>
        </w:rPr>
        <w:t>参考格式：</w:t>
      </w:r>
      <w:r>
        <w:rPr>
          <w:rStyle w:val="22"/>
          <w:rFonts w:hint="eastAsia" w:ascii="仿宋" w:hAnsi="仿宋" w:eastAsia="仿宋" w:cs="仿宋"/>
          <w:color w:val="auto"/>
          <w:sz w:val="24"/>
          <w:szCs w:val="18"/>
          <w:highlight w:val="none"/>
          <w:lang w:val="en-US"/>
        </w:rPr>
        <w:br w:type="textWrapping"/>
      </w:r>
    </w:p>
    <w:p w14:paraId="32C28793">
      <w:pPr>
        <w:jc w:val="both"/>
        <w:rPr>
          <w:rStyle w:val="22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</w:p>
    <w:p w14:paraId="1B553B3A">
      <w:pPr>
        <w:jc w:val="center"/>
        <w:rPr>
          <w:rStyle w:val="22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Style w:val="22"/>
          <w:rFonts w:hint="eastAsia" w:ascii="仿宋" w:hAnsi="仿宋" w:eastAsia="仿宋" w:cs="仿宋"/>
          <w:color w:val="auto"/>
          <w:szCs w:val="21"/>
          <w:highlight w:val="none"/>
          <w:lang w:val="en-US"/>
        </w:rPr>
        <w:t>人员配备</w:t>
      </w:r>
    </w:p>
    <w:p w14:paraId="07B3829B">
      <w:pPr>
        <w:spacing w:line="360" w:lineRule="auto"/>
        <w:jc w:val="center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根据打分项进行方案编制）</w:t>
      </w:r>
    </w:p>
    <w:p w14:paraId="1D5638BF">
      <w:pPr>
        <w:pStyle w:val="4"/>
        <w:keepLines/>
        <w:spacing w:line="360" w:lineRule="auto"/>
        <w:ind w:left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13638"/>
      <w:bookmarkStart w:id="1" w:name="_Toc20454"/>
      <w:bookmarkStart w:id="2" w:name="_Toc7203"/>
      <w:bookmarkStart w:id="3" w:name="_Toc26049"/>
      <w:bookmarkStart w:id="4" w:name="_Toc1717"/>
      <w:bookmarkStart w:id="5" w:name="_Toc17447"/>
      <w:bookmarkStart w:id="6" w:name="_Toc5497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5677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55D39CB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673397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2E7A79A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516654F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0CBAE81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20CFB5C0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68EE0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385B6F4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3E57EE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F97B812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7BF73365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66D7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5A2085E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913409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3D7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294EEB1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4410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63BAF90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340FFD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7DE838FD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040D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75F453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03887CA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505F619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660DEBB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11401"/>
      <w:bookmarkStart w:id="8" w:name="_Toc22689"/>
      <w:bookmarkStart w:id="9" w:name="_Toc80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2F551B3A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425374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3EE41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60206D8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43FD81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7756EF2">
      <w:pPr>
        <w:pStyle w:val="4"/>
        <w:keepNext/>
        <w:pageBreakBefore/>
        <w:ind w:left="0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26148"/>
      <w:bookmarkStart w:id="11" w:name="_Toc16883"/>
      <w:bookmarkStart w:id="12" w:name="_Toc1385"/>
      <w:bookmarkStart w:id="13" w:name="_Toc14891"/>
      <w:bookmarkStart w:id="14" w:name="_Toc17690"/>
      <w:bookmarkStart w:id="15" w:name="_Toc32134"/>
      <w:bookmarkStart w:id="16" w:name="_Toc22471"/>
      <w:bookmarkStart w:id="17" w:name="_Toc3083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4A79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E39EA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512CA92E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2D8888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7CC7CC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4271F8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32CBC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6A897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3FD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99CF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7DD44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283D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C4EE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01307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56B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AAF41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79CE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4E2D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3B8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B12F1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14E0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61CC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FB58B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33B8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23B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8F4A3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3E0C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B8D2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F788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DD92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91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6E8D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0E7F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EE27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E563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6943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4E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2CD76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5698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14B9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7819F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4034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C98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B7BDB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7AD5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BE6E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D1C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1A52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7D6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5726EC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AE5F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4477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85CC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1A25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921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8FF3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ED09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30B9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5F91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641B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DC8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AD701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57A0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AA1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CCC5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D013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91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587893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1BD29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88BF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FFD7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D85B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01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156D3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DFCA9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0F61F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0F333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D41C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D5D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6818A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5C2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5694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A5D5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8B3B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84B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7D395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5120A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DE0A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720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D119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D1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E43B9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1F0BC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F174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0112F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3C23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363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9D1F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ED3D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1047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39B0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98C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94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4FA19E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191F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278C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A009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0F26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F5812F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694D5F9E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3E17A4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8687C4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3A8D39B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6F4CB8F4">
      <w:pPr>
        <w:ind w:firstLine="4800" w:firstLineChars="2000"/>
        <w:jc w:val="both"/>
        <w:rPr>
          <w:rStyle w:val="22"/>
          <w:rFonts w:hint="default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0DE1A546"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3A7215"/>
    <w:multiLevelType w:val="singleLevel"/>
    <w:tmpl w:val="163A721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C57DF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2C57DF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5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2025-06-16T06:11:00Z</dcterms:created>
  <dc:creator>Administrator</dc:creator>
  <cp:lastModifiedBy>Administrator</cp:lastModifiedBy>
  <dcterms:modified xsi:type="dcterms:W3CDTF">2025-06-16T06:11:11Z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16A32FFFAE50455290BDC4EC1C15B7A5_11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