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BD0F8">
      <w:pPr>
        <w:pStyle w:val="3"/>
        <w:keepNext w:val="0"/>
        <w:keepLines w:val="0"/>
        <w:pageBreakBefore/>
        <w:jc w:val="center"/>
        <w:rPr>
          <w:rFonts w:hint="eastAsia" w:ascii="仿宋" w:hAnsi="仿宋" w:eastAsia="仿宋" w:cs="仿宋"/>
          <w:color w:val="auto"/>
          <w:highlight w:val="none"/>
        </w:rPr>
      </w:pPr>
      <w:bookmarkStart w:id="1" w:name="_GoBack"/>
      <w:bookmarkStart w:id="0" w:name="_Toc17151"/>
      <w:r>
        <w:rPr>
          <w:rStyle w:val="27"/>
          <w:rFonts w:hint="eastAsia" w:ascii="仿宋" w:hAnsi="仿宋" w:eastAsia="仿宋" w:cs="仿宋"/>
          <w:b/>
          <w:color w:val="auto"/>
          <w:szCs w:val="21"/>
          <w:highlight w:val="none"/>
          <w:lang w:val="en-US"/>
        </w:rPr>
        <w:t>应急预案措施</w:t>
      </w:r>
      <w:bookmarkEnd w:id="1"/>
    </w:p>
    <w:bookmarkEnd w:id="0"/>
    <w:p w14:paraId="48F77A26">
      <w:pPr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根据打分项进行方案编制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5FE11A5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0D5F13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36C0920A16EA465195DE883C0B539B6E_13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