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A101E">
      <w:pPr>
        <w:pStyle w:val="3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提供政府采购政策等证明材料</w:t>
      </w:r>
    </w:p>
    <w:p w14:paraId="24AEF3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F8559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（1）中小企业声明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函（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，格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式见附件1，注：本项目属于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餐饮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）；</w:t>
      </w:r>
    </w:p>
    <w:p w14:paraId="1282B15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（2）残疾人福利性单位声明函（如适用，请提供，格式见附件2）；</w:t>
      </w:r>
    </w:p>
    <w:p w14:paraId="0EAD1A3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（3）监狱企业、福利企业证明材料（如适用，请提供）；</w:t>
      </w:r>
    </w:p>
    <w:p w14:paraId="22E4D96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513AFA4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27A3A2FC">
      <w:pPr>
        <w:pStyle w:val="5"/>
        <w:rPr>
          <w:rFonts w:hint="eastAsia" w:ascii="仿宋" w:hAnsi="仿宋" w:eastAsia="仿宋" w:cs="仿宋"/>
          <w:highlight w:val="none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6DC6B05F">
      <w:pPr>
        <w:pageBreakBefore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附件1</w:t>
      </w:r>
    </w:p>
    <w:p w14:paraId="6D4C4477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4"/>
          <w:highlight w:val="none"/>
        </w:rPr>
        <w:t>中小企业声明函（工程、服务）</w:t>
      </w:r>
    </w:p>
    <w:p w14:paraId="6621939F">
      <w:pPr>
        <w:pStyle w:val="13"/>
        <w:kinsoku w:val="0"/>
        <w:overflowPunct w:val="0"/>
        <w:spacing w:before="34"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highlight w:val="none"/>
        </w:rPr>
        <w:t>的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1F9EBC8">
      <w:pPr>
        <w:pStyle w:val="13"/>
        <w:kinsoku w:val="0"/>
        <w:overflowPunct w:val="0"/>
        <w:spacing w:before="34"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highlight w:val="none"/>
        </w:rPr>
        <w:t>；</w:t>
      </w:r>
    </w:p>
    <w:p w14:paraId="3B7BEB0E">
      <w:pPr>
        <w:pStyle w:val="13"/>
        <w:kinsoku w:val="0"/>
        <w:overflowPunct w:val="0"/>
        <w:spacing w:before="34"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highlight w:val="none"/>
        </w:rPr>
        <w:t>；</w:t>
      </w:r>
    </w:p>
    <w:p w14:paraId="73B2225B">
      <w:pPr>
        <w:pStyle w:val="13"/>
        <w:kinsoku w:val="0"/>
        <w:overflowPunct w:val="0"/>
        <w:spacing w:before="34" w:line="360" w:lineRule="auto"/>
        <w:ind w:left="765" w:right="138" w:hanging="5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…… </w:t>
      </w:r>
    </w:p>
    <w:p w14:paraId="53AA9609">
      <w:pPr>
        <w:pStyle w:val="13"/>
        <w:kinsoku w:val="0"/>
        <w:overflowPunct w:val="0"/>
        <w:spacing w:before="34"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B618D85">
      <w:pPr>
        <w:pStyle w:val="13"/>
        <w:kinsoku w:val="0"/>
        <w:overflowPunct w:val="0"/>
        <w:spacing w:before="34"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本企业对上述声明内容的真实性负责。如有虚假，将依法承担相应责任。</w:t>
      </w:r>
    </w:p>
    <w:p w14:paraId="1DB704FE">
      <w:pPr>
        <w:pStyle w:val="13"/>
        <w:kinsoku w:val="0"/>
        <w:overflowPunct w:val="0"/>
        <w:spacing w:before="56" w:line="360" w:lineRule="auto"/>
        <w:ind w:left="3960" w:right="1748"/>
        <w:rPr>
          <w:rFonts w:hint="eastAsia" w:ascii="仿宋" w:hAnsi="仿宋" w:eastAsia="仿宋" w:cs="仿宋"/>
          <w:color w:val="auto"/>
          <w:spacing w:val="-18"/>
          <w:highlight w:val="none"/>
        </w:rPr>
      </w:pPr>
    </w:p>
    <w:p w14:paraId="3A253A49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 xml:space="preserve"> </w:t>
      </w:r>
    </w:p>
    <w:p w14:paraId="3C17D46B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       </w:t>
      </w:r>
    </w:p>
    <w:p w14:paraId="2B79DD5A">
      <w:pPr>
        <w:spacing w:line="360" w:lineRule="auto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3D6DC0B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1、从业人员、营业收入、资产总额填报上一年度数据，无上一年度数据的新成立企业可不填报。</w:t>
      </w:r>
    </w:p>
    <w:p w14:paraId="70F82B7D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4392CFC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4"/>
          <w:highlight w:val="none"/>
        </w:rPr>
        <w:t>中小企业声明函（货物）</w:t>
      </w:r>
    </w:p>
    <w:p w14:paraId="5BAC2ACA">
      <w:pPr>
        <w:pStyle w:val="13"/>
        <w:kinsoku w:val="0"/>
        <w:overflowPunct w:val="0"/>
        <w:spacing w:before="34" w:line="360" w:lineRule="auto"/>
        <w:ind w:firstLine="398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的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1603E53">
      <w:pPr>
        <w:pStyle w:val="13"/>
        <w:tabs>
          <w:tab w:val="left" w:pos="1384"/>
          <w:tab w:val="left" w:pos="4562"/>
          <w:tab w:val="left" w:pos="6803"/>
        </w:tabs>
        <w:kinsoku w:val="0"/>
        <w:overflowPunct w:val="0"/>
        <w:spacing w:before="13" w:line="360" w:lineRule="auto"/>
        <w:ind w:left="105" w:right="142" w:firstLine="655"/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1"/>
          <w:w w:val="99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-41"/>
          <w:w w:val="99"/>
          <w:highlight w:val="none"/>
        </w:rPr>
        <w:t>.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-135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3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属</w:t>
      </w:r>
      <w:r>
        <w:rPr>
          <w:rFonts w:hint="eastAsia" w:ascii="仿宋" w:hAnsi="仿宋" w:eastAsia="仿宋" w:cs="仿宋"/>
          <w:color w:val="auto"/>
          <w:spacing w:val="-55"/>
          <w:w w:val="99"/>
          <w:highlight w:val="none"/>
        </w:rPr>
        <w:t>于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；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制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造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商</w:t>
      </w:r>
      <w:r>
        <w:rPr>
          <w:rFonts w:hint="eastAsia" w:ascii="仿宋" w:hAnsi="仿宋" w:eastAsia="仿宋" w:cs="仿宋"/>
          <w:color w:val="auto"/>
          <w:spacing w:val="-10"/>
          <w:w w:val="99"/>
          <w:highlight w:val="none"/>
        </w:rPr>
        <w:t>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（企业名称），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从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业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人</w:t>
      </w:r>
      <w:r>
        <w:rPr>
          <w:rFonts w:hint="eastAsia" w:ascii="仿宋" w:hAnsi="仿宋" w:eastAsia="仿宋" w:cs="仿宋"/>
          <w:color w:val="auto"/>
          <w:spacing w:val="4"/>
          <w:w w:val="99"/>
          <w:highlight w:val="none"/>
        </w:rPr>
        <w:t>员</w:t>
      </w:r>
      <w:r>
        <w:rPr>
          <w:rFonts w:hint="eastAsia" w:ascii="仿宋" w:hAnsi="仿宋" w:eastAsia="仿宋" w:cs="仿宋"/>
          <w:color w:val="auto"/>
          <w:w w:val="99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人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营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业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收入</w:t>
      </w:r>
      <w:r>
        <w:rPr>
          <w:rFonts w:hint="eastAsia" w:ascii="仿宋" w:hAnsi="仿宋" w:eastAsia="仿宋" w:cs="仿宋"/>
          <w:color w:val="auto"/>
          <w:spacing w:val="1"/>
          <w:w w:val="99"/>
          <w:highlight w:val="none"/>
        </w:rPr>
        <w:t>为</w:t>
      </w:r>
      <w:r>
        <w:rPr>
          <w:rFonts w:hint="eastAsia" w:ascii="仿宋" w:hAnsi="仿宋" w:eastAsia="仿宋" w:cs="仿宋"/>
          <w:color w:val="auto"/>
          <w:w w:val="99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万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</w:rPr>
        <w:t>元</w:t>
      </w:r>
      <w:r>
        <w:rPr>
          <w:rFonts w:hint="eastAsia" w:ascii="仿宋" w:hAnsi="仿宋" w:eastAsia="仿宋" w:cs="仿宋"/>
          <w:color w:val="auto"/>
          <w:spacing w:val="-22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资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</w:rPr>
        <w:t>产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总额为</w:t>
      </w:r>
      <w:r>
        <w:rPr>
          <w:rFonts w:hint="eastAsia" w:ascii="仿宋" w:hAnsi="仿宋" w:eastAsia="仿宋" w:cs="仿宋"/>
          <w:color w:val="auto"/>
          <w:w w:val="99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万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</w:rPr>
        <w:t>元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  <w:vertAlign w:val="superscript"/>
        </w:rPr>
        <w:instrText xml:space="preserve"> HYPERLINK \l "bookmark0" </w:instrTex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pacing w:val="-2"/>
          <w:position w:val="16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pacing w:val="-2"/>
          <w:position w:val="16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pacing w:val="-22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属</w:t>
      </w:r>
      <w:r>
        <w:rPr>
          <w:rFonts w:hint="eastAsia" w:ascii="仿宋" w:hAnsi="仿宋" w:eastAsia="仿宋" w:cs="仿宋"/>
          <w:color w:val="auto"/>
          <w:spacing w:val="-36"/>
          <w:w w:val="99"/>
          <w:highlight w:val="none"/>
        </w:rPr>
        <w:t>于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（中型企业、小 型企业、微型企业）；</w:t>
      </w:r>
    </w:p>
    <w:p w14:paraId="544183C4">
      <w:pPr>
        <w:pStyle w:val="13"/>
        <w:tabs>
          <w:tab w:val="left" w:pos="1065"/>
          <w:tab w:val="left" w:pos="4262"/>
          <w:tab w:val="left" w:pos="6477"/>
        </w:tabs>
        <w:kinsoku w:val="0"/>
        <w:overflowPunct w:val="0"/>
        <w:spacing w:before="20" w:line="360" w:lineRule="auto"/>
        <w:ind w:left="105" w:right="142" w:firstLine="655"/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-21"/>
          <w:highlight w:val="none"/>
        </w:rPr>
        <w:t>2.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 xml:space="preserve"> （标的名称） </w:t>
      </w:r>
      <w:r>
        <w:rPr>
          <w:rFonts w:hint="eastAsia" w:ascii="仿宋" w:hAnsi="仿宋" w:eastAsia="仿宋" w:cs="仿宋"/>
          <w:color w:val="auto"/>
          <w:spacing w:val="-87"/>
          <w:highlight w:val="none"/>
        </w:rPr>
        <w:t xml:space="preserve">，     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属</w:t>
      </w:r>
      <w:r>
        <w:rPr>
          <w:rFonts w:hint="eastAsia" w:ascii="仿宋" w:hAnsi="仿宋" w:eastAsia="仿宋" w:cs="仿宋"/>
          <w:color w:val="auto"/>
          <w:spacing w:val="-55"/>
          <w:w w:val="99"/>
          <w:highlight w:val="none"/>
        </w:rPr>
        <w:t xml:space="preserve">于     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-50"/>
          <w:w w:val="95"/>
          <w:highlight w:val="none"/>
        </w:rPr>
        <w:t>；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制造商为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-50"/>
          <w:w w:val="95"/>
          <w:highlight w:val="none"/>
        </w:rPr>
        <w:t>，</w:t>
      </w:r>
      <w:r>
        <w:rPr>
          <w:rFonts w:hint="eastAsia" w:ascii="仿宋" w:hAnsi="仿宋" w:eastAsia="仿宋" w:cs="仿宋"/>
          <w:color w:val="auto"/>
          <w:spacing w:val="5"/>
          <w:highlight w:val="none"/>
        </w:rPr>
        <w:t>从业人员</w:t>
      </w:r>
      <w:r>
        <w:rPr>
          <w:rFonts w:hint="eastAsia" w:ascii="仿宋" w:hAnsi="仿宋" w:eastAsia="仿宋" w:cs="仿宋"/>
          <w:color w:val="auto"/>
          <w:spacing w:val="5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5"/>
          <w:highlight w:val="none"/>
        </w:rPr>
        <w:t>人，营业收入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pacing w:val="-5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属于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（中型企业、小型 企业、微型企业）；</w:t>
      </w:r>
    </w:p>
    <w:p w14:paraId="51B7F6F3">
      <w:pPr>
        <w:pStyle w:val="13"/>
        <w:kinsoku w:val="0"/>
        <w:overflowPunct w:val="0"/>
        <w:spacing w:before="34" w:line="360" w:lineRule="auto"/>
        <w:ind w:firstLine="398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 xml:space="preserve">…… </w:t>
      </w:r>
    </w:p>
    <w:p w14:paraId="0037AA46">
      <w:pPr>
        <w:pStyle w:val="13"/>
        <w:kinsoku w:val="0"/>
        <w:overflowPunct w:val="0"/>
        <w:spacing w:before="34" w:line="360" w:lineRule="auto"/>
        <w:ind w:firstLine="398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1EF07FA6">
      <w:pPr>
        <w:pStyle w:val="13"/>
        <w:kinsoku w:val="0"/>
        <w:overflowPunct w:val="0"/>
        <w:spacing w:before="34" w:line="360" w:lineRule="auto"/>
        <w:ind w:firstLine="398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>本企业对上述声明内容的真实性负责。如有虚假，将依法承担相应责任。</w:t>
      </w:r>
    </w:p>
    <w:p w14:paraId="58490497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6B81AC61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 xml:space="preserve"> </w:t>
      </w:r>
    </w:p>
    <w:p w14:paraId="38A60484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       </w:t>
      </w:r>
    </w:p>
    <w:p w14:paraId="4C8FA50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BB8CBB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1、从业人员、营业收入、资产总额填报上一年度数据，无上一年度数据的新成立企业可不填报。</w:t>
      </w:r>
    </w:p>
    <w:p w14:paraId="7808B90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  <w:sectPr>
          <w:pgSz w:w="11906" w:h="16838"/>
          <w:pgMar w:top="1417" w:right="1701" w:bottom="1417" w:left="170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12844ED7">
      <w:pPr>
        <w:spacing w:line="360" w:lineRule="auto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附件2：</w:t>
      </w:r>
    </w:p>
    <w:p w14:paraId="1ECEB792">
      <w:pPr>
        <w:spacing w:line="360" w:lineRule="auto"/>
        <w:jc w:val="center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  <w:t>残疾人福利性单位声明函</w:t>
      </w:r>
    </w:p>
    <w:p w14:paraId="78634D5F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3BDC3E98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 w14:paraId="30979BA6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5D0C5729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57F2D8FB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49C02CC3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02F5B2C5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5F0DAD8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的，评审时不予以考虑。</w:t>
      </w:r>
    </w:p>
    <w:p w14:paraId="1848EF12">
      <w:pPr>
        <w:pageBreakBefore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附件3：</w:t>
      </w:r>
    </w:p>
    <w:p w14:paraId="1B07FF68">
      <w:pPr>
        <w:spacing w:line="360" w:lineRule="auto"/>
        <w:ind w:firstLine="506" w:firstLineChars="200"/>
        <w:jc w:val="center"/>
        <w:rPr>
          <w:rFonts w:hint="eastAsia" w:ascii="仿宋" w:hAnsi="仿宋" w:eastAsia="仿宋" w:cs="仿宋"/>
          <w:b/>
          <w:bCs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6"/>
          <w:sz w:val="24"/>
          <w:szCs w:val="24"/>
          <w:highlight w:val="none"/>
        </w:rPr>
        <w:t>监狱企业证明函</w:t>
      </w:r>
    </w:p>
    <w:p w14:paraId="7886CA3F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7C267137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08AB9BBA">
      <w:pPr>
        <w:spacing w:line="588" w:lineRule="exact"/>
        <w:ind w:firstLine="436" w:firstLineChars="200"/>
        <w:rPr>
          <w:rFonts w:hint="eastAsia" w:ascii="仿宋" w:hAnsi="仿宋" w:eastAsia="仿宋" w:cs="仿宋"/>
          <w:spacing w:val="4"/>
          <w:szCs w:val="21"/>
          <w:highlight w:val="none"/>
        </w:rPr>
      </w:pPr>
    </w:p>
    <w:p w14:paraId="1C3045A0">
      <w:pPr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pacing w:val="4"/>
          <w:szCs w:val="21"/>
          <w:highlight w:val="none"/>
        </w:rPr>
      </w:pPr>
    </w:p>
    <w:p w14:paraId="43EC754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504D93B7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05073CB0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4A89FD78">
      <w:pPr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48E566B">
      <w:pPr>
        <w:pStyle w:val="19"/>
        <w:ind w:left="0" w:leftChars="0" w:firstLine="0" w:firstLineChars="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4FA36F4A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5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1773</Words>
  <Characters>1799</Characters>
  <Lines>0</Lines>
  <Paragraphs>0</Paragraphs>
  <TotalTime>0</TotalTime>
  <ScaleCrop>false</ScaleCrop>
  <LinksUpToDate>false</LinksUpToDate>
  <CharactersWithSpaces>2108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08813A90FB7A4E719C0A65AEEE480651_13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