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560B1">
      <w:pPr>
        <w:spacing w:before="183" w:line="242" w:lineRule="auto"/>
        <w:ind w:left="1122" w:right="1329"/>
        <w:jc w:val="center"/>
        <w:rPr>
          <w:rFonts w:hint="eastAsia" w:ascii="仿宋" w:hAnsi="仿宋" w:eastAsia="仿宋" w:cs="仿宋"/>
          <w:b/>
          <w:color w:val="000000" w:themeColor="text1"/>
          <w:sz w:val="52"/>
          <w:highlight w:val="none"/>
          <w14:textFill>
            <w14:solidFill>
              <w14:schemeClr w14:val="tx1"/>
            </w14:solidFill>
          </w14:textFill>
        </w:rPr>
      </w:pPr>
      <w:r>
        <w:rPr>
          <w:rFonts w:hint="eastAsia" w:ascii="仿宋" w:hAnsi="仿宋" w:eastAsia="仿宋" w:cs="仿宋"/>
          <w:highlight w:val="none"/>
        </w:rPr>
        <w:t xml:space="preserve"> </w:t>
      </w:r>
      <w:r>
        <w:rPr>
          <w:rFonts w:hint="eastAsia" w:ascii="仿宋" w:hAnsi="仿宋" w:eastAsia="仿宋" w:cs="仿宋"/>
          <w:b/>
          <w:color w:val="000000" w:themeColor="text1"/>
          <w:w w:val="95"/>
          <w:sz w:val="52"/>
          <w:highlight w:val="none"/>
          <w14:textFill>
            <w14:solidFill>
              <w14:schemeClr w14:val="tx1"/>
            </w14:solidFill>
          </w14:textFill>
        </w:rPr>
        <w:t>西安航天城第一小学物业安保服务</w:t>
      </w:r>
      <w:r>
        <w:rPr>
          <w:rFonts w:hint="eastAsia" w:ascii="仿宋" w:hAnsi="仿宋" w:eastAsia="仿宋" w:cs="仿宋"/>
          <w:b/>
          <w:color w:val="000000" w:themeColor="text1"/>
          <w:sz w:val="52"/>
          <w:highlight w:val="none"/>
          <w14:textFill>
            <w14:solidFill>
              <w14:schemeClr w14:val="tx1"/>
            </w14:solidFill>
          </w14:textFill>
        </w:rPr>
        <w:t>采购项目</w:t>
      </w:r>
    </w:p>
    <w:p w14:paraId="4C80E776">
      <w:pPr>
        <w:pStyle w:val="14"/>
        <w:rPr>
          <w:rFonts w:hint="eastAsia" w:ascii="仿宋" w:hAnsi="仿宋" w:eastAsia="仿宋" w:cs="仿宋"/>
          <w:b/>
          <w:color w:val="000000" w:themeColor="text1"/>
          <w:sz w:val="52"/>
          <w:highlight w:val="none"/>
          <w14:textFill>
            <w14:solidFill>
              <w14:schemeClr w14:val="tx1"/>
            </w14:solidFill>
          </w14:textFill>
        </w:rPr>
      </w:pPr>
    </w:p>
    <w:p w14:paraId="6B415BBA">
      <w:pPr>
        <w:pStyle w:val="14"/>
        <w:rPr>
          <w:rFonts w:hint="eastAsia" w:ascii="仿宋" w:hAnsi="仿宋" w:eastAsia="仿宋" w:cs="仿宋"/>
          <w:b/>
          <w:color w:val="000000" w:themeColor="text1"/>
          <w:sz w:val="52"/>
          <w:highlight w:val="none"/>
          <w14:textFill>
            <w14:solidFill>
              <w14:schemeClr w14:val="tx1"/>
            </w14:solidFill>
          </w14:textFill>
        </w:rPr>
      </w:pPr>
    </w:p>
    <w:p w14:paraId="5EA40F4E">
      <w:pPr>
        <w:pStyle w:val="14"/>
        <w:rPr>
          <w:rFonts w:hint="eastAsia" w:ascii="仿宋" w:hAnsi="仿宋" w:eastAsia="仿宋" w:cs="仿宋"/>
          <w:b/>
          <w:color w:val="000000" w:themeColor="text1"/>
          <w:sz w:val="52"/>
          <w:highlight w:val="none"/>
          <w14:textFill>
            <w14:solidFill>
              <w14:schemeClr w14:val="tx1"/>
            </w14:solidFill>
          </w14:textFill>
        </w:rPr>
      </w:pPr>
    </w:p>
    <w:p w14:paraId="13CEB34D">
      <w:pPr>
        <w:pStyle w:val="14"/>
        <w:spacing w:before="3"/>
        <w:rPr>
          <w:rFonts w:hint="eastAsia" w:ascii="仿宋" w:hAnsi="仿宋" w:eastAsia="仿宋" w:cs="仿宋"/>
          <w:b/>
          <w:color w:val="000000" w:themeColor="text1"/>
          <w:sz w:val="74"/>
          <w:highlight w:val="none"/>
          <w14:textFill>
            <w14:solidFill>
              <w14:schemeClr w14:val="tx1"/>
            </w14:solidFill>
          </w14:textFill>
        </w:rPr>
      </w:pPr>
    </w:p>
    <w:p w14:paraId="7B236799">
      <w:pPr>
        <w:tabs>
          <w:tab w:val="left" w:pos="9534"/>
        </w:tabs>
        <w:ind w:left="908"/>
        <w:rPr>
          <w:rFonts w:hint="eastAsia" w:ascii="仿宋" w:hAnsi="仿宋" w:eastAsia="仿宋" w:cs="仿宋"/>
          <w:color w:val="000000" w:themeColor="text1"/>
          <w:sz w:val="30"/>
          <w:highlight w:val="none"/>
          <w14:textFill>
            <w14:solidFill>
              <w14:schemeClr w14:val="tx1"/>
            </w14:solidFill>
          </w14:textFill>
        </w:rPr>
      </w:pPr>
      <w:r>
        <w:rPr>
          <w:rFonts w:hint="eastAsia" w:ascii="仿宋" w:hAnsi="仿宋" w:eastAsia="仿宋" w:cs="仿宋"/>
          <w:color w:val="000000" w:themeColor="text1"/>
          <w:spacing w:val="-1"/>
          <w:sz w:val="30"/>
          <w:highlight w:val="none"/>
          <w14:textFill>
            <w14:solidFill>
              <w14:schemeClr w14:val="tx1"/>
            </w14:solidFill>
          </w14:textFill>
        </w:rPr>
        <w:t>甲</w:t>
      </w:r>
      <w:r>
        <w:rPr>
          <w:rFonts w:hint="eastAsia" w:ascii="仿宋" w:hAnsi="仿宋" w:eastAsia="仿宋" w:cs="仿宋"/>
          <w:color w:val="000000" w:themeColor="text1"/>
          <w:sz w:val="30"/>
          <w:highlight w:val="none"/>
          <w14:textFill>
            <w14:solidFill>
              <w14:schemeClr w14:val="tx1"/>
            </w14:solidFill>
          </w14:textFill>
        </w:rPr>
        <w:t>方（</w:t>
      </w:r>
      <w:r>
        <w:rPr>
          <w:rFonts w:hint="eastAsia" w:ascii="仿宋" w:hAnsi="仿宋" w:eastAsia="仿宋" w:cs="仿宋"/>
          <w:bCs/>
          <w:color w:val="000000" w:themeColor="text1"/>
          <w:sz w:val="30"/>
          <w:highlight w:val="none"/>
          <w14:textFill>
            <w14:solidFill>
              <w14:schemeClr w14:val="tx1"/>
            </w14:solidFill>
          </w14:textFill>
        </w:rPr>
        <w:t>委托方</w:t>
      </w:r>
      <w:r>
        <w:rPr>
          <w:rFonts w:hint="eastAsia" w:ascii="仿宋" w:hAnsi="仿宋" w:eastAsia="仿宋" w:cs="仿宋"/>
          <w:color w:val="000000" w:themeColor="text1"/>
          <w:sz w:val="30"/>
          <w:highlight w:val="none"/>
          <w14:textFill>
            <w14:solidFill>
              <w14:schemeClr w14:val="tx1"/>
            </w14:solidFill>
          </w14:textFill>
        </w:rPr>
        <w:t>）：</w:t>
      </w:r>
      <w:r>
        <w:rPr>
          <w:rFonts w:hint="eastAsia" w:ascii="仿宋" w:hAnsi="仿宋" w:eastAsia="仿宋" w:cs="仿宋"/>
          <w:color w:val="000000" w:themeColor="text1"/>
          <w:sz w:val="30"/>
          <w:highlight w:val="none"/>
          <w:u w:val="single"/>
          <w14:textFill>
            <w14:solidFill>
              <w14:schemeClr w14:val="tx1"/>
            </w14:solidFill>
          </w14:textFill>
        </w:rPr>
        <w:t xml:space="preserve"> </w:t>
      </w:r>
      <w:r>
        <w:rPr>
          <w:rFonts w:hint="eastAsia" w:ascii="仿宋" w:hAnsi="仿宋" w:eastAsia="仿宋" w:cs="仿宋"/>
          <w:color w:val="000000" w:themeColor="text1"/>
          <w:sz w:val="30"/>
          <w:highlight w:val="none"/>
          <w:u w:val="single"/>
          <w14:textFill>
            <w14:solidFill>
              <w14:schemeClr w14:val="tx1"/>
            </w14:solidFill>
          </w14:textFill>
        </w:rPr>
        <w:tab/>
      </w:r>
    </w:p>
    <w:p w14:paraId="495B94F7">
      <w:pPr>
        <w:pStyle w:val="14"/>
        <w:rPr>
          <w:rFonts w:hint="eastAsia" w:ascii="仿宋" w:hAnsi="仿宋" w:eastAsia="仿宋" w:cs="仿宋"/>
          <w:color w:val="000000" w:themeColor="text1"/>
          <w:sz w:val="20"/>
          <w:highlight w:val="none"/>
          <w14:textFill>
            <w14:solidFill>
              <w14:schemeClr w14:val="tx1"/>
            </w14:solidFill>
          </w14:textFill>
        </w:rPr>
      </w:pPr>
    </w:p>
    <w:p w14:paraId="02A25CC7">
      <w:pPr>
        <w:pStyle w:val="14"/>
        <w:rPr>
          <w:rFonts w:hint="eastAsia" w:ascii="仿宋" w:hAnsi="仿宋" w:eastAsia="仿宋" w:cs="仿宋"/>
          <w:color w:val="000000" w:themeColor="text1"/>
          <w:sz w:val="20"/>
          <w:highlight w:val="none"/>
          <w14:textFill>
            <w14:solidFill>
              <w14:schemeClr w14:val="tx1"/>
            </w14:solidFill>
          </w14:textFill>
        </w:rPr>
      </w:pPr>
    </w:p>
    <w:p w14:paraId="64DE47B9">
      <w:pPr>
        <w:pStyle w:val="14"/>
        <w:spacing w:before="4"/>
        <w:rPr>
          <w:rFonts w:hint="eastAsia" w:ascii="仿宋" w:hAnsi="仿宋" w:eastAsia="仿宋" w:cs="仿宋"/>
          <w:color w:val="000000" w:themeColor="text1"/>
          <w:sz w:val="22"/>
          <w:highlight w:val="none"/>
          <w14:textFill>
            <w14:solidFill>
              <w14:schemeClr w14:val="tx1"/>
            </w14:solidFill>
          </w14:textFill>
        </w:rPr>
      </w:pPr>
    </w:p>
    <w:p w14:paraId="3767F2B9">
      <w:pPr>
        <w:tabs>
          <w:tab w:val="left" w:pos="9534"/>
        </w:tabs>
        <w:ind w:left="908"/>
        <w:rPr>
          <w:rFonts w:hint="eastAsia" w:ascii="仿宋" w:hAnsi="仿宋" w:eastAsia="仿宋" w:cs="仿宋"/>
          <w:color w:val="000000" w:themeColor="text1"/>
          <w:spacing w:val="-1"/>
          <w:sz w:val="30"/>
          <w:highlight w:val="none"/>
          <w14:textFill>
            <w14:solidFill>
              <w14:schemeClr w14:val="tx1"/>
            </w14:solidFill>
          </w14:textFill>
        </w:rPr>
      </w:pPr>
      <w:r>
        <w:rPr>
          <w:rFonts w:hint="eastAsia" w:ascii="仿宋" w:hAnsi="仿宋" w:eastAsia="仿宋" w:cs="仿宋"/>
          <w:color w:val="000000" w:themeColor="text1"/>
          <w:spacing w:val="-1"/>
          <w:sz w:val="30"/>
          <w:highlight w:val="none"/>
          <w14:textFill>
            <w14:solidFill>
              <w14:schemeClr w14:val="tx1"/>
            </w14:solidFill>
          </w14:textFill>
        </w:rPr>
        <w:t>乙方（</w:t>
      </w:r>
      <w:r>
        <w:rPr>
          <w:rFonts w:hint="eastAsia" w:ascii="仿宋" w:hAnsi="仿宋" w:eastAsia="仿宋" w:cs="仿宋"/>
          <w:bCs/>
          <w:color w:val="000000" w:themeColor="text1"/>
          <w:spacing w:val="-1"/>
          <w:sz w:val="30"/>
          <w:highlight w:val="none"/>
          <w14:textFill>
            <w14:solidFill>
              <w14:schemeClr w14:val="tx1"/>
            </w14:solidFill>
          </w14:textFill>
        </w:rPr>
        <w:t>受委托方</w:t>
      </w:r>
      <w:r>
        <w:rPr>
          <w:rFonts w:hint="eastAsia" w:ascii="仿宋" w:hAnsi="仿宋" w:eastAsia="仿宋" w:cs="仿宋"/>
          <w:color w:val="000000" w:themeColor="text1"/>
          <w:spacing w:val="-1"/>
          <w:sz w:val="30"/>
          <w:highlight w:val="none"/>
          <w14:textFill>
            <w14:solidFill>
              <w14:schemeClr w14:val="tx1"/>
            </w14:solidFill>
          </w14:textFill>
        </w:rPr>
        <w:t>）：</w:t>
      </w:r>
      <w:r>
        <w:rPr>
          <w:rFonts w:hint="eastAsia" w:ascii="仿宋" w:hAnsi="仿宋" w:eastAsia="仿宋" w:cs="仿宋"/>
          <w:color w:val="000000" w:themeColor="text1"/>
          <w:spacing w:val="-1"/>
          <w:sz w:val="30"/>
          <w:highlight w:val="none"/>
          <w:u w:val="single"/>
          <w14:textFill>
            <w14:solidFill>
              <w14:schemeClr w14:val="tx1"/>
            </w14:solidFill>
          </w14:textFill>
        </w:rPr>
        <w:tab/>
      </w:r>
    </w:p>
    <w:p w14:paraId="33AC970E">
      <w:pPr>
        <w:pStyle w:val="14"/>
        <w:rPr>
          <w:rFonts w:hint="eastAsia" w:ascii="仿宋" w:hAnsi="仿宋" w:eastAsia="仿宋" w:cs="仿宋"/>
          <w:color w:val="000000" w:themeColor="text1"/>
          <w:sz w:val="20"/>
          <w:highlight w:val="none"/>
          <w14:textFill>
            <w14:solidFill>
              <w14:schemeClr w14:val="tx1"/>
            </w14:solidFill>
          </w14:textFill>
        </w:rPr>
      </w:pPr>
    </w:p>
    <w:p w14:paraId="62E3F26A">
      <w:pPr>
        <w:pStyle w:val="14"/>
        <w:rPr>
          <w:rFonts w:hint="eastAsia" w:ascii="仿宋" w:hAnsi="仿宋" w:eastAsia="仿宋" w:cs="仿宋"/>
          <w:color w:val="000000" w:themeColor="text1"/>
          <w:sz w:val="20"/>
          <w:highlight w:val="none"/>
          <w14:textFill>
            <w14:solidFill>
              <w14:schemeClr w14:val="tx1"/>
            </w14:solidFill>
          </w14:textFill>
        </w:rPr>
      </w:pPr>
    </w:p>
    <w:p w14:paraId="630FDC7D">
      <w:pPr>
        <w:pStyle w:val="14"/>
        <w:rPr>
          <w:rFonts w:hint="eastAsia" w:ascii="仿宋" w:hAnsi="仿宋" w:eastAsia="仿宋" w:cs="仿宋"/>
          <w:color w:val="000000" w:themeColor="text1"/>
          <w:sz w:val="20"/>
          <w:highlight w:val="none"/>
          <w14:textFill>
            <w14:solidFill>
              <w14:schemeClr w14:val="tx1"/>
            </w14:solidFill>
          </w14:textFill>
        </w:rPr>
      </w:pPr>
    </w:p>
    <w:p w14:paraId="58DA4F49">
      <w:pPr>
        <w:tabs>
          <w:tab w:val="left" w:pos="3388"/>
          <w:tab w:val="left" w:pos="4142"/>
        </w:tabs>
        <w:spacing w:before="216"/>
        <w:ind w:right="41"/>
        <w:jc w:val="center"/>
        <w:rPr>
          <w:rFonts w:hint="eastAsia" w:ascii="仿宋" w:hAnsi="仿宋" w:eastAsia="仿宋" w:cs="仿宋"/>
          <w:b/>
          <w:color w:val="000000" w:themeColor="text1"/>
          <w:sz w:val="30"/>
          <w:highlight w:val="none"/>
          <w14:textFill>
            <w14:solidFill>
              <w14:schemeClr w14:val="tx1"/>
            </w14:solidFill>
          </w14:textFill>
        </w:rPr>
      </w:pPr>
      <w:r>
        <w:rPr>
          <w:rFonts w:hint="eastAsia" w:ascii="仿宋" w:hAnsi="仿宋" w:eastAsia="仿宋" w:cs="仿宋"/>
          <w:b/>
          <w:color w:val="000000" w:themeColor="text1"/>
          <w:sz w:val="30"/>
          <w:highlight w:val="none"/>
          <w14:textFill>
            <w14:solidFill>
              <w14:schemeClr w14:val="tx1"/>
            </w14:solidFill>
          </w14:textFill>
        </w:rPr>
        <w:t xml:space="preserve">合同签订日期：    </w:t>
      </w:r>
      <w:r>
        <w:rPr>
          <w:rFonts w:hint="eastAsia" w:ascii="仿宋" w:hAnsi="仿宋" w:eastAsia="仿宋" w:cs="仿宋"/>
          <w:b/>
          <w:color w:val="000000" w:themeColor="text1"/>
          <w:spacing w:val="-78"/>
          <w:sz w:val="30"/>
          <w:highlight w:val="none"/>
          <w14:textFill>
            <w14:solidFill>
              <w14:schemeClr w14:val="tx1"/>
            </w14:solidFill>
          </w14:textFill>
        </w:rPr>
        <w:t xml:space="preserve"> </w:t>
      </w:r>
      <w:r>
        <w:rPr>
          <w:rFonts w:hint="eastAsia" w:ascii="仿宋" w:hAnsi="仿宋" w:eastAsia="仿宋" w:cs="仿宋"/>
          <w:b/>
          <w:color w:val="000000" w:themeColor="text1"/>
          <w:sz w:val="30"/>
          <w:highlight w:val="none"/>
          <w14:textFill>
            <w14:solidFill>
              <w14:schemeClr w14:val="tx1"/>
            </w14:solidFill>
          </w14:textFill>
        </w:rPr>
        <w:t>年</w:t>
      </w:r>
      <w:r>
        <w:rPr>
          <w:rFonts w:hint="eastAsia" w:ascii="仿宋" w:hAnsi="仿宋" w:eastAsia="仿宋" w:cs="仿宋"/>
          <w:b/>
          <w:color w:val="000000" w:themeColor="text1"/>
          <w:sz w:val="30"/>
          <w:highlight w:val="none"/>
          <w14:textFill>
            <w14:solidFill>
              <w14:schemeClr w14:val="tx1"/>
            </w14:solidFill>
          </w14:textFill>
        </w:rPr>
        <w:tab/>
      </w:r>
      <w:r>
        <w:rPr>
          <w:rFonts w:hint="eastAsia" w:ascii="仿宋" w:hAnsi="仿宋" w:eastAsia="仿宋" w:cs="仿宋"/>
          <w:b/>
          <w:color w:val="000000" w:themeColor="text1"/>
          <w:sz w:val="30"/>
          <w:highlight w:val="none"/>
          <w14:textFill>
            <w14:solidFill>
              <w14:schemeClr w14:val="tx1"/>
            </w14:solidFill>
          </w14:textFill>
        </w:rPr>
        <w:t>月</w:t>
      </w:r>
      <w:r>
        <w:rPr>
          <w:rFonts w:hint="eastAsia" w:ascii="仿宋" w:hAnsi="仿宋" w:eastAsia="仿宋" w:cs="仿宋"/>
          <w:b/>
          <w:color w:val="000000" w:themeColor="text1"/>
          <w:sz w:val="30"/>
          <w:highlight w:val="none"/>
          <w14:textFill>
            <w14:solidFill>
              <w14:schemeClr w14:val="tx1"/>
            </w14:solidFill>
          </w14:textFill>
        </w:rPr>
        <w:tab/>
      </w:r>
      <w:r>
        <w:rPr>
          <w:rFonts w:hint="eastAsia" w:ascii="仿宋" w:hAnsi="仿宋" w:eastAsia="仿宋" w:cs="仿宋"/>
          <w:b/>
          <w:color w:val="000000" w:themeColor="text1"/>
          <w:sz w:val="30"/>
          <w:highlight w:val="none"/>
          <w14:textFill>
            <w14:solidFill>
              <w14:schemeClr w14:val="tx1"/>
            </w14:solidFill>
          </w14:textFill>
        </w:rPr>
        <w:t>日</w:t>
      </w:r>
    </w:p>
    <w:p w14:paraId="49348FA3">
      <w:pP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0ACEB8B0">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第一章 总</w:t>
      </w:r>
      <w:r>
        <w:rPr>
          <w:rFonts w:hint="eastAsia" w:ascii="仿宋" w:hAnsi="仿宋" w:eastAsia="仿宋" w:cs="仿宋"/>
          <w:b/>
          <w:bCs/>
          <w:color w:val="000000" w:themeColor="text1"/>
          <w:sz w:val="24"/>
          <w:szCs w:val="24"/>
          <w:highlight w:val="none"/>
          <w14:textFill>
            <w14:solidFill>
              <w14:schemeClr w14:val="tx1"/>
            </w14:solidFill>
          </w14:textFill>
        </w:rPr>
        <w:tab/>
      </w:r>
      <w:r>
        <w:rPr>
          <w:rFonts w:hint="eastAsia" w:ascii="仿宋" w:hAnsi="仿宋" w:eastAsia="仿宋" w:cs="仿宋"/>
          <w:b/>
          <w:bCs/>
          <w:color w:val="000000" w:themeColor="text1"/>
          <w:sz w:val="24"/>
          <w:szCs w:val="24"/>
          <w:highlight w:val="none"/>
          <w14:textFill>
            <w14:solidFill>
              <w14:schemeClr w14:val="tx1"/>
            </w14:solidFill>
          </w14:textFill>
        </w:rPr>
        <w:t>则</w:t>
      </w:r>
    </w:p>
    <w:p w14:paraId="5E0E727E">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第一条 </w:t>
      </w:r>
      <w:r>
        <w:rPr>
          <w:rFonts w:hint="eastAsia" w:ascii="仿宋" w:hAnsi="仿宋" w:eastAsia="仿宋" w:cs="仿宋"/>
          <w:bCs/>
          <w:color w:val="000000" w:themeColor="text1"/>
          <w:sz w:val="24"/>
          <w:szCs w:val="24"/>
          <w:highlight w:val="none"/>
          <w14:textFill>
            <w14:solidFill>
              <w14:schemeClr w14:val="tx1"/>
            </w14:solidFill>
          </w14:textFill>
        </w:rPr>
        <w:t>本合同当事人</w:t>
      </w:r>
    </w:p>
    <w:p w14:paraId="272E928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委托方（以下简称甲方）：</w:t>
      </w:r>
    </w:p>
    <w:p w14:paraId="374B17DB">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地址：</w:t>
      </w:r>
    </w:p>
    <w:p w14:paraId="53BF322C">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w:t>
      </w:r>
    </w:p>
    <w:p w14:paraId="3B47C67C">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受委托方（以下简称乙方）： </w:t>
      </w:r>
    </w:p>
    <w:p w14:paraId="07FA63E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地址：</w:t>
      </w:r>
    </w:p>
    <w:p w14:paraId="4F2665F3">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w:t>
      </w:r>
    </w:p>
    <w:p w14:paraId="278A9EF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根据有关法律、法规和磋商文件及乙方投标文件，在自愿、平等、协商一玫的基础上，甲方将委托乙方实施服务和管理，订立本合同。</w:t>
      </w:r>
    </w:p>
    <w:p w14:paraId="09B82E31">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第二条 </w:t>
      </w:r>
      <w:r>
        <w:rPr>
          <w:rFonts w:hint="eastAsia" w:ascii="仿宋" w:hAnsi="仿宋" w:eastAsia="仿宋" w:cs="仿宋"/>
          <w:bCs/>
          <w:color w:val="000000" w:themeColor="text1"/>
          <w:sz w:val="24"/>
          <w:szCs w:val="24"/>
          <w:highlight w:val="none"/>
          <w14:textFill>
            <w14:solidFill>
              <w14:schemeClr w14:val="tx1"/>
            </w14:solidFill>
          </w14:textFill>
        </w:rPr>
        <w:t>基本情况</w:t>
      </w:r>
    </w:p>
    <w:p w14:paraId="40287C0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为确保学校日常保洁、安保、绿化维修等工作正常开展，需进行物业、安保服务招标，结合学校实际情况。现拟通过政府采购程序确定一家物业安保供应商，为园所提供物业安保服务保障服务。</w:t>
      </w:r>
    </w:p>
    <w:p w14:paraId="27E78B5A">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西安航天城第一小学建筑面积18914.36㎡，需物业服务面积14690.36㎡。</w:t>
      </w:r>
    </w:p>
    <w:p w14:paraId="426A5A1A">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根据基地教育局核定标准，学校需配备安保人</w:t>
      </w:r>
      <w:bookmarkStart w:id="0" w:name="_GoBack"/>
      <w:bookmarkEnd w:id="0"/>
      <w:r>
        <w:rPr>
          <w:rFonts w:hint="eastAsia" w:ascii="仿宋" w:hAnsi="仿宋" w:eastAsia="仿宋" w:cs="仿宋"/>
          <w:bCs/>
          <w:color w:val="000000" w:themeColor="text1"/>
          <w:sz w:val="24"/>
          <w:szCs w:val="24"/>
          <w:highlight w:val="none"/>
          <w14:textFill>
            <w14:solidFill>
              <w14:schemeClr w14:val="tx1"/>
            </w14:solidFill>
          </w14:textFill>
        </w:rPr>
        <w:t>员 12名，包含保安队长1名。物业服务按照学校实际需求：物业经理1名，保洁人员不少于9名包含保洁主管1名，水电工1名，弱电工1名，季节供暖工1名，消防控制室值班员2名（需具备消防员资格证），绿化工1名。</w:t>
      </w:r>
    </w:p>
    <w:p w14:paraId="2B2A99A6">
      <w:pPr>
        <w:spacing w:line="400" w:lineRule="exact"/>
        <w:ind w:firstLine="470" w:firstLineChars="196"/>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服务期限：</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自合同签订之日起至2026年6月30日</w:t>
      </w:r>
    </w:p>
    <w:p w14:paraId="378FCD1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服务地点：西安航天城第一小学</w:t>
      </w:r>
    </w:p>
    <w:p w14:paraId="27E10407">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第二章 委托管理事项</w:t>
      </w:r>
    </w:p>
    <w:p w14:paraId="13ACADFC">
      <w:pPr>
        <w:spacing w:line="400" w:lineRule="exact"/>
        <w:ind w:firstLine="472" w:firstLineChars="196"/>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第三条 </w:t>
      </w:r>
      <w:r>
        <w:rPr>
          <w:rFonts w:hint="eastAsia" w:ascii="仿宋" w:hAnsi="仿宋" w:eastAsia="仿宋" w:cs="仿宋"/>
          <w:bCs/>
          <w:color w:val="000000" w:themeColor="text1"/>
          <w:sz w:val="24"/>
          <w:szCs w:val="24"/>
          <w:highlight w:val="none"/>
          <w14:textFill>
            <w14:solidFill>
              <w14:schemeClr w14:val="tx1"/>
            </w14:solidFill>
          </w14:textFill>
        </w:rPr>
        <w:t>服务委托内容：</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采购工作，主要包含：</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14:paraId="68DB9B73">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 第三章 委托管理期限</w:t>
      </w:r>
    </w:p>
    <w:p w14:paraId="2BC02EFF">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第四条</w:t>
      </w:r>
      <w:r>
        <w:rPr>
          <w:rFonts w:hint="eastAsia" w:ascii="仿宋" w:hAnsi="仿宋" w:eastAsia="仿宋" w:cs="仿宋"/>
          <w:bCs/>
          <w:color w:val="000000" w:themeColor="text1"/>
          <w:sz w:val="24"/>
          <w:szCs w:val="24"/>
          <w:highlight w:val="none"/>
          <w14:textFill>
            <w14:solidFill>
              <w14:schemeClr w14:val="tx1"/>
            </w14:solidFill>
          </w14:textFill>
        </w:rPr>
        <w:t xml:space="preserve"> 服务期限：</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自合同签订之日起至2026年6月30日</w:t>
      </w:r>
    </w:p>
    <w:p w14:paraId="02A73D41">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第四章 服务费用</w:t>
      </w:r>
    </w:p>
    <w:p w14:paraId="0D183B42">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第五条</w:t>
      </w:r>
      <w:r>
        <w:rPr>
          <w:rFonts w:hint="eastAsia" w:ascii="仿宋" w:hAnsi="仿宋" w:eastAsia="仿宋" w:cs="仿宋"/>
          <w:bCs/>
          <w:color w:val="000000" w:themeColor="text1"/>
          <w:sz w:val="24"/>
          <w:szCs w:val="24"/>
          <w:highlight w:val="none"/>
          <w14:textFill>
            <w14:solidFill>
              <w14:schemeClr w14:val="tx1"/>
            </w14:solidFill>
          </w14:textFill>
        </w:rPr>
        <w:t xml:space="preserve"> 服务费用：</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元。合同价款包括但不限于人工工资，社保，劳保， 福利，工服，办公物资及其他服务、管理所需物资，管理运营，利润，税金，及磋商文件和政策性文件规定的各项费用等承包计价的一切费用。</w:t>
      </w:r>
    </w:p>
    <w:p w14:paraId="187EFD33">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第六条</w:t>
      </w:r>
      <w:r>
        <w:rPr>
          <w:rFonts w:hint="eastAsia" w:ascii="仿宋" w:hAnsi="仿宋" w:eastAsia="仿宋" w:cs="仿宋"/>
          <w:bCs/>
          <w:color w:val="000000" w:themeColor="text1"/>
          <w:sz w:val="24"/>
          <w:szCs w:val="24"/>
          <w:highlight w:val="none"/>
          <w14:textFill>
            <w14:solidFill>
              <w14:schemeClr w14:val="tx1"/>
            </w14:solidFill>
          </w14:textFill>
        </w:rPr>
        <w:t xml:space="preserve"> 支付方式：</w:t>
      </w:r>
    </w:p>
    <w:p w14:paraId="03C2DAB6">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具体支付方式由甲乙双方根据实际情况和任务协商，本付款方式仅为建议参考。</w:t>
      </w:r>
    </w:p>
    <w:p w14:paraId="7CA2AC8F">
      <w:pPr>
        <w:spacing w:line="400" w:lineRule="exact"/>
        <w:ind w:left="8" w:leftChars="0"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1、服务费按季度支付。甲方在每季度服务期到期后支付本项目费用的25%。</w:t>
      </w:r>
    </w:p>
    <w:p w14:paraId="09C84C86">
      <w:pPr>
        <w:spacing w:line="400" w:lineRule="exact"/>
        <w:ind w:left="8" w:leftChars="0"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2、每季度考核费用的支付标准：服务期内每季度平均考评分数达到 90-100分，每季度考核费用一次性结清；平均考评分数在 85-90分时，扣除每季度考核费用的30%，剩余部分一次性结清；平均考评分数在80-85分时，扣除每季度考核费用的50%，剩余部分一次性结清；满意率达到 80分以下时，扣除每季度全部考核费用。</w:t>
      </w:r>
    </w:p>
    <w:p w14:paraId="63188688">
      <w:pPr>
        <w:spacing w:line="400" w:lineRule="exact"/>
        <w:ind w:left="8" w:leftChars="0"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3、申请付款时，乙方须提供正式的税务发票，甲方凭乙方开具的税务发票进行付款</w:t>
      </w:r>
      <w:r>
        <w:rPr>
          <w:rFonts w:hint="eastAsia" w:ascii="仿宋" w:hAnsi="仿宋" w:eastAsia="仿宋" w:cs="仿宋"/>
          <w:bCs/>
          <w:color w:val="000000" w:themeColor="text1"/>
          <w:sz w:val="24"/>
          <w:szCs w:val="24"/>
          <w:highlight w:val="none"/>
          <w:lang w:eastAsia="zh-CN"/>
          <w14:textFill>
            <w14:solidFill>
              <w14:schemeClr w14:val="tx1"/>
            </w14:solidFill>
          </w14:textFill>
        </w:rPr>
        <w:t>。</w:t>
      </w:r>
    </w:p>
    <w:p w14:paraId="0AA5D7EA">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第七条</w:t>
      </w:r>
      <w:r>
        <w:rPr>
          <w:rFonts w:hint="eastAsia" w:ascii="仿宋" w:hAnsi="仿宋" w:eastAsia="仿宋" w:cs="仿宋"/>
          <w:bCs/>
          <w:color w:val="000000" w:themeColor="text1"/>
          <w:sz w:val="24"/>
          <w:szCs w:val="24"/>
          <w:highlight w:val="none"/>
          <w14:textFill>
            <w14:solidFill>
              <w14:schemeClr w14:val="tx1"/>
            </w14:solidFill>
          </w14:textFill>
        </w:rPr>
        <w:t xml:space="preserve"> 甲方房屋自用部位、自用设备及设备的维修、养护，在当事人提出委托时，乙方须接受委托并合理收费。</w:t>
      </w:r>
    </w:p>
    <w:p w14:paraId="299A58F0">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第五章 双方权利义务</w:t>
      </w:r>
    </w:p>
    <w:p w14:paraId="3F9B5BE1">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第八条</w:t>
      </w:r>
      <w:r>
        <w:rPr>
          <w:rFonts w:hint="eastAsia" w:ascii="仿宋" w:hAnsi="仿宋" w:eastAsia="仿宋" w:cs="仿宋"/>
          <w:bCs/>
          <w:color w:val="000000" w:themeColor="text1"/>
          <w:sz w:val="24"/>
          <w:szCs w:val="24"/>
          <w:highlight w:val="none"/>
          <w14:textFill>
            <w14:solidFill>
              <w14:schemeClr w14:val="tx1"/>
            </w14:solidFill>
          </w14:textFill>
        </w:rPr>
        <w:t xml:space="preserve"> 甲方权利义务</w:t>
      </w:r>
    </w:p>
    <w:p w14:paraId="1A55DAB6">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1、代表和维护产权人、使用人的合法权益；</w:t>
      </w:r>
    </w:p>
    <w:p w14:paraId="5118F94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2、监督乙方遵守公约；</w:t>
      </w:r>
    </w:p>
    <w:p w14:paraId="6B4D665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3、审定乙方制定的服务管理方案；</w:t>
      </w:r>
    </w:p>
    <w:p w14:paraId="342BABF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4、检查监督乙方管理工作的执行情况；</w:t>
      </w:r>
    </w:p>
    <w:p w14:paraId="2FC61FDC">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5、审议乙方年度管理计划、资金使用计划及决算报告；</w:t>
      </w:r>
    </w:p>
    <w:p w14:paraId="6FCA5D4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6、在合同生效后根据乙方工作需求，向乙方提供办公用房（产权仍属甲方）；</w:t>
      </w:r>
    </w:p>
    <w:p w14:paraId="0FB78523">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7、负责归集服务管理所需全部图纸、档案、资料，并于合同生效之日起日内向乙方提供；</w:t>
      </w:r>
    </w:p>
    <w:p w14:paraId="0D43D4C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8、协调、处理本合同生效前发生的管理遗留问题；</w:t>
      </w:r>
    </w:p>
    <w:p w14:paraId="2EBC13E7">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9、协助乙方做好服务管理工作和宣传教育；</w:t>
      </w:r>
    </w:p>
    <w:p w14:paraId="135C8ED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10、甲方可以随时抽查乙方工作计划完成情况及记录资料。</w:t>
      </w:r>
    </w:p>
    <w:p w14:paraId="118FE9F5">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第九条 </w:t>
      </w:r>
      <w:r>
        <w:rPr>
          <w:rFonts w:hint="eastAsia" w:ascii="仿宋" w:hAnsi="仿宋" w:eastAsia="仿宋" w:cs="仿宋"/>
          <w:bCs/>
          <w:color w:val="000000" w:themeColor="text1"/>
          <w:sz w:val="24"/>
          <w:szCs w:val="24"/>
          <w:highlight w:val="none"/>
          <w14:textFill>
            <w14:solidFill>
              <w14:schemeClr w14:val="tx1"/>
            </w14:solidFill>
          </w14:textFill>
        </w:rPr>
        <w:t>乙方权利义务</w:t>
      </w:r>
    </w:p>
    <w:p w14:paraId="324EDCA4">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1、根据有关法律、法规及本合同的约定，制定服务管理方案；</w:t>
      </w:r>
    </w:p>
    <w:p w14:paraId="63134556">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2、对乙方违反法规、规章的行为，提请有关部门处理；</w:t>
      </w:r>
    </w:p>
    <w:p w14:paraId="2E4B2657">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3、对上岗人员按规定进行岗位培训，并对上岗人员定期进行职业道德，操作技能即礼貌礼节等相关培训，端正服务态度，提高服务质量，遵守各项规章制度及工作规范，维护学校形象；</w:t>
      </w:r>
    </w:p>
    <w:p w14:paraId="21D98C66">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4、负责编制年度服务计划，经双方议定后由乙方组织实施；</w:t>
      </w:r>
    </w:p>
    <w:p w14:paraId="4173CF4B">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5、乙方服从学校相关规定，并接受甲方监督；</w:t>
      </w:r>
    </w:p>
    <w:p w14:paraId="0830698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6、每次向甲方公布一次维修养护费用收支使用情况；</w:t>
      </w:r>
    </w:p>
    <w:p w14:paraId="101B71A4">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7、对本项目的公共设施不得擅自占用和改变使用功能，如需扩建或完善配套项目，须与甲方协商后报有关部门批准方可实施；</w:t>
      </w:r>
    </w:p>
    <w:p w14:paraId="33AF991E">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8、本合同终止时，乙方必须向甲方移交全部办公用房及服务管理的全部档案资料；</w:t>
      </w:r>
    </w:p>
    <w:p w14:paraId="368F7D0B">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9、乙方应本着节约原则，杜绝浪费；</w:t>
      </w:r>
    </w:p>
    <w:p w14:paraId="395F96D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10、甲方交给乙方的资料等不得作为他用，否则，将追究其法律、经济责任；</w:t>
      </w:r>
    </w:p>
    <w:p w14:paraId="307F56F4">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11、乙方自行解决住宿问题；</w:t>
      </w:r>
    </w:p>
    <w:p w14:paraId="68D5E779">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12、乙方所有人员在岗期间发生的人身安全及自身突发状况均由乙方负责；</w:t>
      </w:r>
    </w:p>
    <w:p w14:paraId="387DA951">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13、乙方为所有服务期内的在岗人员缴纳人身安全保险。</w:t>
      </w:r>
    </w:p>
    <w:p w14:paraId="001FD5EC">
      <w:pPr>
        <w:pStyle w:val="2"/>
        <w:ind w:firstLine="480" w:firstLineChars="200"/>
        <w:rPr>
          <w:rFonts w:hint="default" w:eastAsia="仿宋"/>
          <w:highlight w:val="none"/>
          <w:lang w:val="en-US" w:eastAsia="zh-CN"/>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14、物业乙方不得出现舆情及员工罢工等影响教育教学的情况。</w:t>
      </w:r>
    </w:p>
    <w:p w14:paraId="450A3861">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第六章 违约责任</w:t>
      </w:r>
    </w:p>
    <w:p w14:paraId="69C91E1B">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第十条</w:t>
      </w:r>
      <w:r>
        <w:rPr>
          <w:rFonts w:hint="eastAsia" w:ascii="仿宋" w:hAnsi="仿宋" w:eastAsia="仿宋" w:cs="仿宋"/>
          <w:bCs/>
          <w:color w:val="000000" w:themeColor="text1"/>
          <w:sz w:val="24"/>
          <w:szCs w:val="24"/>
          <w:highlight w:val="none"/>
          <w14:textFill>
            <w14:solidFill>
              <w14:schemeClr w14:val="tx1"/>
            </w14:solidFill>
          </w14:textFill>
        </w:rPr>
        <w:t xml:space="preserve"> 因甲方原因使乙方未完成规定管理目标，乙方有权要求甲方在不定期限内解决，逾期未解决的乙方有权终止合同。</w:t>
      </w:r>
    </w:p>
    <w:p w14:paraId="2753D9CF">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第十一条</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乙方不能按照管理制度完成管理目标，甲方有权要求乙方限期整改，逾期未整改的，每逾 1 日甲方将扣除乙方 500 元的违约金，并在当月管理服务费用中扣除；且因此造成甲方经济损失，由乙方承担；情形严重时，甲方有权终止合同。</w:t>
      </w:r>
    </w:p>
    <w:p w14:paraId="7646D6BB">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乙方应制定质量保证体系，切实做好项目管理服务工作，乙方所属人员必须各尽其职，保证符合各项工作质量要求，如安排不当、人员不能到位影响正常工作的，每次违例按 500 元/次给予经济处罚，并在当月管理服务费用中扣除。</w:t>
      </w:r>
    </w:p>
    <w:p w14:paraId="2C784435">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第十二条</w:t>
      </w:r>
      <w:r>
        <w:rPr>
          <w:rFonts w:hint="eastAsia" w:ascii="仿宋" w:hAnsi="仿宋" w:eastAsia="仿宋" w:cs="仿宋"/>
          <w:bCs/>
          <w:color w:val="000000" w:themeColor="text1"/>
          <w:sz w:val="24"/>
          <w:szCs w:val="24"/>
          <w:highlight w:val="none"/>
          <w14:textFill>
            <w14:solidFill>
              <w14:schemeClr w14:val="tx1"/>
            </w14:solidFill>
          </w14:textFill>
        </w:rPr>
        <w:t xml:space="preserve"> 甲方对乙方提供的服务管理工作进行质量检查、考核。对工作表现差的员工提出更换（包括项目内各级管理员和员工），乙方须于及时调换人员。项目经理必须服从采购单位提出的合理要求。</w:t>
      </w:r>
    </w:p>
    <w:p w14:paraId="2AFFC2D9">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第十三条</w:t>
      </w:r>
      <w:r>
        <w:rPr>
          <w:rFonts w:hint="eastAsia" w:ascii="仿宋" w:hAnsi="仿宋" w:eastAsia="仿宋" w:cs="仿宋"/>
          <w:bCs/>
          <w:color w:val="000000" w:themeColor="text1"/>
          <w:sz w:val="24"/>
          <w:szCs w:val="24"/>
          <w:highlight w:val="none"/>
          <w14:textFill>
            <w14:solidFill>
              <w14:schemeClr w14:val="tx1"/>
            </w14:solidFill>
          </w14:textFill>
        </w:rPr>
        <w:t xml:space="preserve"> 因乙方服务管理出现的停水、停电问题，每次恢复正常时间不得超过30 分钟，若超出规定时间，甲方有权以每次 1000 元的标准向乙方收取违约金，并在当月管理服务费用中扣除。</w:t>
      </w:r>
    </w:p>
    <w:p w14:paraId="419CE71A">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第十四条</w:t>
      </w:r>
      <w:r>
        <w:rPr>
          <w:rFonts w:hint="eastAsia" w:ascii="仿宋" w:hAnsi="仿宋" w:eastAsia="仿宋" w:cs="仿宋"/>
          <w:bCs/>
          <w:color w:val="000000" w:themeColor="text1"/>
          <w:sz w:val="24"/>
          <w:szCs w:val="24"/>
          <w:highlight w:val="none"/>
          <w14:textFill>
            <w14:solidFill>
              <w14:schemeClr w14:val="tx1"/>
            </w14:solidFill>
          </w14:textFill>
        </w:rPr>
        <w:t xml:space="preserve"> 甲乙双方任何一方无法律依据提前终止合同的违约方应赔偿对方项目总额 5‰的违约金；造成对方经济损失的，应给予经济赔偿。</w:t>
      </w:r>
    </w:p>
    <w:p w14:paraId="613C26CD">
      <w:pPr>
        <w:spacing w:line="400" w:lineRule="exact"/>
        <w:ind w:firstLine="472" w:firstLineChars="196"/>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第七章 附则</w:t>
      </w:r>
    </w:p>
    <w:p w14:paraId="43E7C5DA">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第十五条</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双方约定自本合同生效之日起 3 天内，根据甲方委托管理事项，办理接管验收手续。</w:t>
      </w:r>
    </w:p>
    <w:p w14:paraId="70548AC2">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第十六条</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双方可对本合同的条款进行补充，以书面形式签订补充协议，补充协议与合同具有相同等效力。</w:t>
      </w:r>
    </w:p>
    <w:p w14:paraId="67587D94">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第十七条</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本合同之附件均为合同有效组成部分。在合同及其附件内，空格部分填写的文字与印刷文字具有同等效力，但不得修改本合同印制条款的本意。</w:t>
      </w:r>
    </w:p>
    <w:p w14:paraId="54DEFDA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本合同及其附件和补充协议中未规定的事宜，均遵照中华人民共和国有关法律、法规和规章执行。</w:t>
      </w:r>
    </w:p>
    <w:p w14:paraId="64282B83">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第十八条</w:t>
      </w:r>
      <w:r>
        <w:rPr>
          <w:rFonts w:hint="eastAsia" w:ascii="仿宋" w:hAnsi="仿宋" w:eastAsia="仿宋" w:cs="仿宋"/>
          <w:bCs/>
          <w:color w:val="000000" w:themeColor="text1"/>
          <w:sz w:val="24"/>
          <w:szCs w:val="24"/>
          <w:highlight w:val="none"/>
          <w14:textFill>
            <w14:solidFill>
              <w14:schemeClr w14:val="tx1"/>
            </w14:solidFill>
          </w14:textFill>
        </w:rPr>
        <w:t xml:space="preserve"> 本合同正本连同附件页，一式</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u w:val="singl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份，甲乙双方及各执</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u w:val="singl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份，具有同等法律效力。</w:t>
      </w:r>
    </w:p>
    <w:p w14:paraId="0234C1C6">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第十九条</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本合同执行期间，如遇不可抗力，致使合同无法履行时，双方应按有关法律规定及时协商处理。</w:t>
      </w:r>
    </w:p>
    <w:p w14:paraId="2BAF4763">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第二十条</w:t>
      </w:r>
      <w:r>
        <w:rPr>
          <w:rFonts w:hint="eastAsia" w:ascii="仿宋" w:hAnsi="仿宋" w:eastAsia="仿宋" w:cs="仿宋"/>
          <w:bCs/>
          <w:color w:val="000000" w:themeColor="text1"/>
          <w:sz w:val="24"/>
          <w:szCs w:val="24"/>
          <w:highlight w:val="none"/>
          <w14:textFill>
            <w14:solidFill>
              <w14:schemeClr w14:val="tx1"/>
            </w14:solidFill>
          </w14:textFill>
        </w:rPr>
        <w:t xml:space="preserve"> 本合同在履行中如发生争议，双方应协商解决，协商不成时，协商不成，任何一方均可向甲方所在地人民法院起诉。</w:t>
      </w:r>
    </w:p>
    <w:p w14:paraId="44020758">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第二十一条</w:t>
      </w:r>
      <w:r>
        <w:rPr>
          <w:rFonts w:hint="eastAsia" w:ascii="仿宋" w:hAnsi="仿宋" w:eastAsia="仿宋" w:cs="仿宋"/>
          <w:bCs/>
          <w:color w:val="000000" w:themeColor="text1"/>
          <w:sz w:val="24"/>
          <w:szCs w:val="24"/>
          <w:highlight w:val="none"/>
          <w14:textFill>
            <w14:solidFill>
              <w14:schemeClr w14:val="tx1"/>
            </w14:solidFill>
          </w14:textFill>
        </w:rPr>
        <w:t xml:space="preserve"> 合同期满，本合同自然终止，双方如续订合同，应在该事同期满天前向对方提出书面意见。</w:t>
      </w:r>
    </w:p>
    <w:p w14:paraId="37E33F91">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第二十二条 </w:t>
      </w:r>
      <w:r>
        <w:rPr>
          <w:rFonts w:hint="eastAsia" w:ascii="仿宋" w:hAnsi="仿宋" w:eastAsia="仿宋" w:cs="仿宋"/>
          <w:bCs/>
          <w:color w:val="000000" w:themeColor="text1"/>
          <w:sz w:val="24"/>
          <w:szCs w:val="24"/>
          <w:highlight w:val="none"/>
          <w14:textFill>
            <w14:solidFill>
              <w14:schemeClr w14:val="tx1"/>
            </w14:solidFill>
          </w14:textFill>
        </w:rPr>
        <w:t>合同组成</w:t>
      </w:r>
    </w:p>
    <w:p w14:paraId="3958710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1、成交通知书</w:t>
      </w:r>
    </w:p>
    <w:p w14:paraId="74D97D8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2、合同文件</w:t>
      </w:r>
    </w:p>
    <w:p w14:paraId="5CE90DBC">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3、国家相关规范及标准</w:t>
      </w:r>
    </w:p>
    <w:p w14:paraId="7B63B4CF">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4、磋商文件</w:t>
      </w:r>
    </w:p>
    <w:p w14:paraId="2CDBA05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5、响应文件</w:t>
      </w:r>
    </w:p>
    <w:p w14:paraId="6053B076">
      <w:pPr>
        <w:spacing w:line="400" w:lineRule="exact"/>
        <w:ind w:firstLine="472"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第二十三条</w:t>
      </w:r>
      <w:r>
        <w:rPr>
          <w:rFonts w:hint="eastAsia" w:ascii="仿宋" w:hAnsi="仿宋" w:eastAsia="仿宋" w:cs="仿宋"/>
          <w:bCs/>
          <w:color w:val="000000" w:themeColor="text1"/>
          <w:sz w:val="24"/>
          <w:szCs w:val="24"/>
          <w:highlight w:val="none"/>
          <w14:textFill>
            <w14:solidFill>
              <w14:schemeClr w14:val="tx1"/>
            </w14:solidFill>
          </w14:textFill>
        </w:rPr>
        <w:t xml:space="preserve"> 合同生效及其它</w:t>
      </w:r>
    </w:p>
    <w:p w14:paraId="4A55E66C">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1、本合同未尽事宜，按法律、法规及有关规定协商处理。</w:t>
      </w:r>
    </w:p>
    <w:p w14:paraId="5E181213">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2、本合同经甲乙双方签字并加盖公章（或合同专用章）后生效。</w:t>
      </w:r>
    </w:p>
    <w:p w14:paraId="11FDE7F8">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p>
    <w:p w14:paraId="2C4A1822">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p>
    <w:p w14:paraId="5712FB91">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甲方（盖章）:                         乙方(盖章):</w:t>
      </w:r>
    </w:p>
    <w:p w14:paraId="4F29F6D9">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法定代表人或授权代表人(签字):         法定代表人或授权代表人(签字): </w:t>
      </w:r>
    </w:p>
    <w:p w14:paraId="06E5B71D">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地址：                                地址：</w:t>
      </w:r>
    </w:p>
    <w:p w14:paraId="14DE94D5">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联系人：                              联系人：</w:t>
      </w:r>
    </w:p>
    <w:p w14:paraId="2BBCD274">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                            联系电话：</w:t>
      </w:r>
    </w:p>
    <w:p w14:paraId="7748AD20">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电子邮箱：                            电子邮箱：</w:t>
      </w:r>
    </w:p>
    <w:p w14:paraId="2237D3C7">
      <w:pPr>
        <w:spacing w:line="400" w:lineRule="exact"/>
        <w:ind w:firstLine="470" w:firstLineChars="196"/>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日期：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年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月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日</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                  日期：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年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 xml:space="preserve">月 </w:t>
      </w:r>
      <w:r>
        <w:rPr>
          <w:rFonts w:hint="eastAsia" w:ascii="仿宋" w:hAnsi="仿宋" w:eastAsia="仿宋" w:cs="仿宋"/>
          <w:bCs/>
          <w:color w:val="000000" w:themeColor="text1"/>
          <w:sz w:val="24"/>
          <w:szCs w:val="24"/>
          <w:highlight w:val="none"/>
          <w14:textFill>
            <w14:solidFill>
              <w14:schemeClr w14:val="tx1"/>
            </w14:solidFill>
          </w14:textFill>
        </w:rPr>
        <w:tab/>
      </w:r>
      <w:r>
        <w:rPr>
          <w:rFonts w:hint="eastAsia" w:ascii="仿宋" w:hAnsi="仿宋" w:eastAsia="仿宋" w:cs="仿宋"/>
          <w:bCs/>
          <w:color w:val="000000" w:themeColor="text1"/>
          <w:sz w:val="24"/>
          <w:szCs w:val="24"/>
          <w:highlight w:val="none"/>
          <w14:textFill>
            <w14:solidFill>
              <w14:schemeClr w14:val="tx1"/>
            </w14:solidFill>
          </w14:textFill>
        </w:rPr>
        <w:t>日</w:t>
      </w:r>
    </w:p>
    <w:p w14:paraId="100DB161">
      <w:pPr>
        <w:spacing w:line="400" w:lineRule="exact"/>
        <w:ind w:firstLine="411" w:firstLineChars="196"/>
        <w:rPr>
          <w:rFonts w:hint="eastAsia" w:ascii="仿宋" w:hAnsi="仿宋" w:eastAsia="仿宋" w:cs="仿宋"/>
          <w:bCs/>
          <w:color w:val="000000" w:themeColor="text1"/>
          <w:sz w:val="21"/>
          <w:szCs w:val="21"/>
          <w:highlight w:val="none"/>
          <w14:textFill>
            <w14:solidFill>
              <w14:schemeClr w14:val="tx1"/>
            </w14:solidFill>
          </w14:textFill>
        </w:rPr>
      </w:pPr>
    </w:p>
    <w:p w14:paraId="661F3B7F">
      <w:pPr>
        <w:spacing w:line="400" w:lineRule="exact"/>
        <w:ind w:firstLine="411" w:firstLineChars="196"/>
        <w:rPr>
          <w:rFonts w:hint="eastAsia" w:ascii="仿宋" w:hAnsi="仿宋" w:eastAsia="仿宋" w:cs="仿宋"/>
          <w:bCs/>
          <w:color w:val="000000" w:themeColor="text1"/>
          <w:sz w:val="21"/>
          <w:szCs w:val="21"/>
          <w:highlight w:val="none"/>
          <w14:textFill>
            <w14:solidFill>
              <w14:schemeClr w14:val="tx1"/>
            </w14:solidFill>
          </w14:textFill>
        </w:rPr>
      </w:pPr>
    </w:p>
    <w:p w14:paraId="2CD05B96">
      <w:pPr>
        <w:spacing w:line="400" w:lineRule="exact"/>
        <w:ind w:firstLine="411" w:firstLineChars="196"/>
        <w:rPr>
          <w:rFonts w:hint="eastAsia" w:ascii="仿宋" w:hAnsi="仿宋" w:eastAsia="仿宋" w:cs="仿宋"/>
          <w:bCs/>
          <w:color w:val="000000" w:themeColor="text1"/>
          <w:sz w:val="21"/>
          <w:szCs w:val="21"/>
          <w:highlight w:val="none"/>
          <w14:textFill>
            <w14:solidFill>
              <w14:schemeClr w14:val="tx1"/>
            </w14:solidFill>
          </w14:textFill>
        </w:rPr>
      </w:pPr>
    </w:p>
    <w:p w14:paraId="756C106E">
      <w:pPr>
        <w:pStyle w:val="22"/>
        <w:spacing w:line="360" w:lineRule="auto"/>
        <w:rPr>
          <w:rFonts w:hint="eastAsia" w:ascii="仿宋" w:hAnsi="仿宋" w:eastAsia="仿宋" w:cs="仿宋"/>
          <w:highlight w:val="none"/>
          <w:lang w:val="en-US" w:eastAsia="zh-Hans"/>
        </w:rPr>
      </w:pPr>
    </w:p>
    <w:p w14:paraId="3AC1DA94">
      <w:pPr>
        <w:pStyle w:val="22"/>
        <w:spacing w:line="360" w:lineRule="auto"/>
        <w:rPr>
          <w:rFonts w:hint="eastAsia" w:ascii="仿宋" w:hAnsi="仿宋" w:eastAsia="仿宋" w:cs="仿宋"/>
          <w:highlight w:val="none"/>
          <w:lang w:val="en-US" w:eastAsia="zh-Hans"/>
        </w:rPr>
      </w:pPr>
    </w:p>
    <w:p w14:paraId="74A2CBE0"/>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7C58D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3F1EA5"/>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5</Pages>
  <Words>1414</Words>
  <Characters>1467</Characters>
  <Lines>0</Lines>
  <Paragraphs>0</Paragraphs>
  <TotalTime>0</TotalTime>
  <ScaleCrop>false</ScaleCrop>
  <LinksUpToDate>false</LinksUpToDate>
  <CharactersWithSpaces>1552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2025-06-27T08:47:32Z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