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0F783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zh-CN"/>
        </w:rPr>
        <w:t>提供政府采购政策等证明材料</w:t>
      </w:r>
      <w:bookmarkEnd w:id="0"/>
    </w:p>
    <w:p w14:paraId="1BFB761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注：本项目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餐饮业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）；</w:t>
      </w:r>
    </w:p>
    <w:p w14:paraId="53CF9CD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（2）残疾人福利性单位声明函（如适用，请提供，格式见附件2）；</w:t>
      </w:r>
    </w:p>
    <w:p w14:paraId="07652A5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（3）监狱企业、福利企业证明材料（如适用，请提供）；</w:t>
      </w:r>
    </w:p>
    <w:p w14:paraId="5756D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3989CDA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00D2A4E5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附件1</w:t>
      </w:r>
    </w:p>
    <w:p w14:paraId="46C8E9D4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中小企业声明函（工程、服务）</w:t>
      </w:r>
    </w:p>
    <w:p w14:paraId="0F6568B8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3D403CC6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7BD9406B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21DB7BFD">
      <w:pPr>
        <w:pStyle w:val="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…… </w:t>
      </w:r>
    </w:p>
    <w:p w14:paraId="504EDE3A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27CE6DA">
      <w:pPr>
        <w:pStyle w:val="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本企业对上述声明内容的真实性负责。如有虚假，将依法承担相应责任。</w:t>
      </w:r>
    </w:p>
    <w:p w14:paraId="3AA3C5A3">
      <w:pPr>
        <w:pStyle w:val="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FB87CAA">
      <w:pPr>
        <w:spacing w:line="360" w:lineRule="auto"/>
        <w:ind w:firstLine="4620" w:firstLineChars="19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7E47EB3A">
      <w:pPr>
        <w:spacing w:line="360" w:lineRule="auto"/>
        <w:ind w:firstLine="4620" w:firstLineChars="1925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15E558F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5EEADC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3978A09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D19691">
      <w:pPr>
        <w:spacing w:line="360" w:lineRule="auto"/>
        <w:rPr>
          <w:rFonts w:hint="eastAsia" w:ascii="仿宋" w:hAnsi="仿宋" w:eastAsia="仿宋" w:cs="仿宋"/>
          <w:b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附件2：</w:t>
      </w:r>
    </w:p>
    <w:p w14:paraId="3339EF45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highlight w:val="none"/>
        </w:rPr>
        <w:t>残疾人福利性单位声明函</w:t>
      </w:r>
    </w:p>
    <w:p w14:paraId="3EBDD436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2C024E4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  <w:t>本单位对上述声明的真实性负责。如有虚假，将依法承担相应责任。</w:t>
      </w:r>
    </w:p>
    <w:p w14:paraId="66FA70A8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highlight w:val="none"/>
        </w:rPr>
      </w:pPr>
    </w:p>
    <w:p w14:paraId="2928DDD2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25FF49CA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17A6B94E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</w:t>
      </w:r>
    </w:p>
    <w:p w14:paraId="4E55E771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6A35796">
      <w:pPr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的，评审时不予以考虑。</w:t>
      </w:r>
    </w:p>
    <w:p w14:paraId="08F4926B">
      <w:pPr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br w:type="page"/>
      </w:r>
    </w:p>
    <w:p w14:paraId="758CD6EB">
      <w:pPr>
        <w:pageBreakBefore/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附件3：</w:t>
      </w:r>
    </w:p>
    <w:p w14:paraId="7AF08EED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监狱企业证明函</w:t>
      </w:r>
    </w:p>
    <w:p w14:paraId="7D2DBC9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0F0868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监狱企业参加采购活动时，应当提供由省级以上监狱管理局、戒毒管理局（含新疆生产建设兵团）出具的属于监狱企业的证明文件。</w:t>
      </w:r>
    </w:p>
    <w:p w14:paraId="1A84FA05">
      <w:pPr>
        <w:spacing w:line="588" w:lineRule="exact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57289FA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516C05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650CCAC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3E43FC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1D7EB3A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70AF21D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1BFE5F7A"/>
    <w:rsid w:val="26280DF4"/>
    <w:rsid w:val="71A22025"/>
    <w:rsid w:val="7E3A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1"/>
    <w:semiHidden/>
    <w:unhideWhenUsed/>
    <w:qFormat/>
    <w:uiPriority w:val="0"/>
    <w:pPr>
      <w:widowControl w:val="0"/>
      <w:kinsoku/>
      <w:autoSpaceDE/>
      <w:autoSpaceDN/>
      <w:adjustRightInd/>
      <w:snapToGrid/>
      <w:spacing w:line="560" w:lineRule="exact"/>
      <w:ind w:firstLine="640" w:firstLineChars="200"/>
      <w:jc w:val="both"/>
      <w:textAlignment w:val="auto"/>
      <w:outlineLvl w:val="1"/>
    </w:pPr>
    <w:rPr>
      <w:rFonts w:ascii="楷体" w:hAnsi="楷体" w:eastAsia="仿宋" w:cs="Times New Roman"/>
      <w:b/>
      <w:snapToGrid/>
      <w:sz w:val="24"/>
      <w:szCs w:val="32"/>
      <w:lang w:eastAsia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字符"/>
    <w:link w:val="6"/>
    <w:autoRedefine/>
    <w:qFormat/>
    <w:uiPriority w:val="0"/>
    <w:rPr>
      <w:rFonts w:ascii="楷体" w:hAnsi="楷体" w:eastAsia="仿宋" w:cs="Times New Roman"/>
      <w:b/>
      <w:snapToGrid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577C9EAC22BF4E989C495E7575EAD9BE_13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