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C9226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bookmarkStart w:id="2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第一次磋商报价表</w:t>
      </w:r>
    </w:p>
    <w:bookmarkEnd w:id="2"/>
    <w:tbl>
      <w:tblPr>
        <w:tblStyle w:val="9"/>
        <w:tblW w:w="89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102FC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2415" w:type="dxa"/>
            <w:vAlign w:val="center"/>
          </w:tcPr>
          <w:p w14:paraId="7B900E6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bookmarkStart w:id="0" w:name="_Toc20064"/>
            <w:bookmarkStart w:id="1" w:name="_Toc7693"/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389DF4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E8F8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415" w:type="dxa"/>
            <w:vAlign w:val="center"/>
          </w:tcPr>
          <w:p w14:paraId="0B441A9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5CEF11A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3DE0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415" w:type="dxa"/>
            <w:vAlign w:val="center"/>
          </w:tcPr>
          <w:p w14:paraId="050F42A3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  <w:lang w:eastAsia="zh-CN"/>
              </w:rPr>
              <w:t>包号</w:t>
            </w:r>
          </w:p>
        </w:tc>
        <w:tc>
          <w:tcPr>
            <w:tcW w:w="6496" w:type="dxa"/>
            <w:vAlign w:val="center"/>
          </w:tcPr>
          <w:p w14:paraId="7CECD05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63D0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</w:trPr>
        <w:tc>
          <w:tcPr>
            <w:tcW w:w="2415" w:type="dxa"/>
            <w:vAlign w:val="center"/>
          </w:tcPr>
          <w:p w14:paraId="5B779A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磋商总报价</w:t>
            </w:r>
          </w:p>
          <w:p w14:paraId="127E1EB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（元）</w:t>
            </w:r>
          </w:p>
        </w:tc>
        <w:tc>
          <w:tcPr>
            <w:tcW w:w="6496" w:type="dxa"/>
            <w:vAlign w:val="center"/>
          </w:tcPr>
          <w:p w14:paraId="43792437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  <w:p w14:paraId="30B44E5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</w:tc>
      </w:tr>
      <w:tr w14:paraId="6ADDA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2415" w:type="dxa"/>
            <w:vAlign w:val="center"/>
          </w:tcPr>
          <w:p w14:paraId="728DE97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服务期限</w:t>
            </w:r>
          </w:p>
        </w:tc>
        <w:tc>
          <w:tcPr>
            <w:tcW w:w="6496" w:type="dxa"/>
            <w:vAlign w:val="center"/>
          </w:tcPr>
          <w:p w14:paraId="3096CAD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bookmarkEnd w:id="0"/>
      <w:bookmarkEnd w:id="1"/>
    </w:tbl>
    <w:p w14:paraId="1FA13E93">
      <w:pPr>
        <w:widowControl/>
        <w:spacing w:line="360" w:lineRule="auto"/>
        <w:rPr>
          <w:rFonts w:hint="eastAsia" w:ascii="仿宋" w:hAnsi="仿宋" w:eastAsia="仿宋" w:cs="仿宋"/>
          <w:b/>
          <w:kern w:val="0"/>
          <w:sz w:val="24"/>
          <w:highlight w:val="none"/>
        </w:rPr>
      </w:pPr>
    </w:p>
    <w:p w14:paraId="4BFD57FF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说明：</w:t>
      </w:r>
    </w:p>
    <w:p w14:paraId="2B3A1249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1.本表所列各项数据与磋商文件其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他</w:t>
      </w:r>
      <w:r>
        <w:rPr>
          <w:rFonts w:hint="eastAsia" w:ascii="仿宋" w:hAnsi="仿宋" w:eastAsia="仿宋" w:cs="仿宋"/>
          <w:sz w:val="24"/>
          <w:highlight w:val="none"/>
        </w:rPr>
        <w:t>地方表述不一致时，以本表为准；</w:t>
      </w:r>
    </w:p>
    <w:p w14:paraId="3BDA8379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2.磋商总报价不允许超过最高限价，否则按无效投标处理。</w:t>
      </w:r>
    </w:p>
    <w:p w14:paraId="07CA2F4B">
      <w:pPr>
        <w:spacing w:line="360" w:lineRule="auto"/>
        <w:ind w:firstLine="1920" w:firstLineChars="800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15E27CF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7D405478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3D638481">
      <w:pPr>
        <w:ind w:firstLine="3360" w:firstLineChars="1400"/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8963C6"/>
    <w:rsid w:val="1FF17CBA"/>
    <w:rsid w:val="6E8963C6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7">
    <w:name w:val="heading 2"/>
    <w:basedOn w:val="1"/>
    <w:next w:val="1"/>
    <w:link w:val="11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szCs w:val="24"/>
    </w:r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5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character" w:customStyle="1" w:styleId="11">
    <w:name w:val="标题 2 字符"/>
    <w:link w:val="7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2025-07-01T07:39:00Z</dcterms:created>
  <dc:creator>陕西笃信招标有限公司</dc:creator>
  <cp:lastModifiedBy>陕西笃信招标有限公司</cp:lastModifiedBy>
  <dcterms:modified xsi:type="dcterms:W3CDTF">2025-07-01T07:40:09Z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6EC1497CDF4A4613AEB1468E0F711655_11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