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85020">
      <w:pPr>
        <w:pStyle w:val="3"/>
        <w:keepNext w:val="0"/>
        <w:keepLines w:val="0"/>
        <w:widowControl w:val="0"/>
        <w:spacing w:before="168" w:beforeLines="50" w:after="0" w:line="360" w:lineRule="auto"/>
        <w:ind w:left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四、商务条款偏离表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5C40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516D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27CD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D1F3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招标文件的商务条款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6F95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2580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6DF2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112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BAC6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DB0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CADD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BB6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AAC0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3C0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D0C9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4523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CBE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3B32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12F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65D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E16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E8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F45E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DB1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1C18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9C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BBD9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1037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3A0D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483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8BB2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D39C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E2B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26C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FF89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1BCD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432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1EA9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528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E95B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7925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A791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2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F4EF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CFC1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078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7FF6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300C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A3B3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DD4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F1D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05B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BA1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7962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454B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934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CA7CC9"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75CB7E8A">
      <w:pPr>
        <w:pStyle w:val="4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F6AE580">
      <w:pPr>
        <w:pStyle w:val="4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2.供应商必须据实填写，不得虚假响应，否则将取消其中标资格，并按有关规定进行处罚。</w:t>
      </w:r>
    </w:p>
    <w:p w14:paraId="5015119F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669AB6B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23E217F1"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B74C43A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法定代表人/被授权人：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1B1139A4"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</w:t>
      </w:r>
    </w:p>
    <w:p w14:paraId="650F594B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3878C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2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3">
    <w:name w:val="heading 2"/>
    <w:basedOn w:val="2"/>
    <w:next w:val="1"/>
    <w:qFormat/>
    <w:uiPriority w:val="9"/>
    <w:pPr>
      <w:keepLines/>
      <w:widowControl/>
      <w:spacing w:before="20" w:after="20"/>
      <w:ind w:left="283"/>
      <w:jc w:val="left"/>
      <w:outlineLvl w:val="1"/>
    </w:pPr>
    <w:rPr>
      <w:rFonts w:ascii="Arial" w:hAnsi="Arial"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2025-06-05T13:41:20Z</dcterms:created>
  <dc:creator>刘国兵</dc:creator>
  <cp:lastModifiedBy>李玉萍</cp:lastModifiedBy>
  <dcterms:modified xsi:type="dcterms:W3CDTF">2025-06-05T13:41:25Z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eyJoZGlkIjoiYTc2ZGZiNzZiNDVlOGViOWVmM2JhOTY0NGJkNjUyYzgiLCJ1c2VySWQiOiI0MDcwNDQ1MjgifQ==</vt:lpwstr>
  </property>
  <property fmtid="{D5CDD505-2E9C-101B-9397-08002B2CF9AE}" pid="4" name="ICV">
    <vt:lpwstr>2E31641C9858468C9614DA185EA88CC7_12</vt:lpwstr>
  </property>
</Properties>
</file>