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196DF6">
      <w:pPr>
        <w:pStyle w:val="2"/>
        <w:keepNext w:val="0"/>
        <w:pageBreakBefore/>
        <w:tabs>
          <w:tab w:val="left" w:pos="1260"/>
        </w:tabs>
        <w:jc w:val="center"/>
        <w:rPr>
          <w:rFonts w:hint="eastAsia" w:ascii="仿宋" w:hAnsi="仿宋" w:eastAsia="仿宋" w:cs="仿宋"/>
          <w:szCs w:val="32"/>
          <w:highlight w:val="none"/>
        </w:rPr>
      </w:pPr>
      <w:bookmarkStart w:id="0" w:name="_GoBack"/>
      <w:r>
        <w:rPr>
          <w:rFonts w:hint="eastAsia" w:ascii="仿宋" w:hAnsi="仿宋" w:eastAsia="仿宋" w:cs="仿宋"/>
          <w:szCs w:val="32"/>
          <w:highlight w:val="none"/>
        </w:rPr>
        <w:t>合同主要条款响应偏差表</w:t>
      </w:r>
    </w:p>
    <w:bookmarkEnd w:id="0"/>
    <w:p w14:paraId="613B0148">
      <w:pPr>
        <w:tabs>
          <w:tab w:val="left" w:pos="1260"/>
        </w:tabs>
        <w:adjustRightInd w:val="0"/>
        <w:snapToGrid w:val="0"/>
        <w:spacing w:line="360" w:lineRule="auto"/>
        <w:ind w:right="64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 xml:space="preserve">            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             </w:t>
      </w:r>
    </w:p>
    <w:tbl>
      <w:tblPr>
        <w:tblStyle w:val="11"/>
        <w:tblW w:w="884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3"/>
        <w:gridCol w:w="2409"/>
        <w:gridCol w:w="2410"/>
        <w:gridCol w:w="1701"/>
        <w:gridCol w:w="1559"/>
      </w:tblGrid>
      <w:tr w14:paraId="006984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763" w:type="dxa"/>
            <w:noWrap w:val="0"/>
            <w:vAlign w:val="center"/>
          </w:tcPr>
          <w:p w14:paraId="100664D2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409" w:type="dxa"/>
            <w:noWrap w:val="0"/>
            <w:vAlign w:val="center"/>
          </w:tcPr>
          <w:p w14:paraId="536F18A4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磋商文件商务</w:t>
            </w:r>
          </w:p>
          <w:p w14:paraId="62EFBBFE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主要条款要求</w:t>
            </w:r>
          </w:p>
        </w:tc>
        <w:tc>
          <w:tcPr>
            <w:tcW w:w="2410" w:type="dxa"/>
            <w:noWrap w:val="0"/>
            <w:vAlign w:val="center"/>
          </w:tcPr>
          <w:p w14:paraId="6AD9724E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磋商响应文件商务</w:t>
            </w:r>
          </w:p>
          <w:p w14:paraId="32502D23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主要条款响应</w:t>
            </w:r>
          </w:p>
        </w:tc>
        <w:tc>
          <w:tcPr>
            <w:tcW w:w="1701" w:type="dxa"/>
            <w:noWrap w:val="0"/>
            <w:vAlign w:val="center"/>
          </w:tcPr>
          <w:p w14:paraId="1029EC3C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559" w:type="dxa"/>
            <w:noWrap w:val="0"/>
            <w:vAlign w:val="center"/>
          </w:tcPr>
          <w:p w14:paraId="0DBCDEFC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偏离及</w:t>
            </w:r>
          </w:p>
          <w:p w14:paraId="5B864B9C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其影响</w:t>
            </w:r>
          </w:p>
        </w:tc>
      </w:tr>
      <w:tr w14:paraId="4CF5DD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63" w:type="dxa"/>
            <w:noWrap w:val="0"/>
            <w:vAlign w:val="top"/>
          </w:tcPr>
          <w:p w14:paraId="0791CD64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4F6DB206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410" w:type="dxa"/>
            <w:noWrap w:val="0"/>
            <w:vAlign w:val="top"/>
          </w:tcPr>
          <w:p w14:paraId="78656ABB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top"/>
          </w:tcPr>
          <w:p w14:paraId="52DCB133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top"/>
          </w:tcPr>
          <w:p w14:paraId="55AD5C7A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154C58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63" w:type="dxa"/>
            <w:noWrap w:val="0"/>
            <w:vAlign w:val="top"/>
          </w:tcPr>
          <w:p w14:paraId="03762508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6B5B6B0C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410" w:type="dxa"/>
            <w:noWrap w:val="0"/>
            <w:vAlign w:val="top"/>
          </w:tcPr>
          <w:p w14:paraId="1077250A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top"/>
          </w:tcPr>
          <w:p w14:paraId="1EFF8565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top"/>
          </w:tcPr>
          <w:p w14:paraId="58838750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28BEB7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63" w:type="dxa"/>
            <w:noWrap w:val="0"/>
            <w:vAlign w:val="top"/>
          </w:tcPr>
          <w:p w14:paraId="2DB4D0FF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6F4A3874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410" w:type="dxa"/>
            <w:noWrap w:val="0"/>
            <w:vAlign w:val="top"/>
          </w:tcPr>
          <w:p w14:paraId="6ECA4BC1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top"/>
          </w:tcPr>
          <w:p w14:paraId="14602470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top"/>
          </w:tcPr>
          <w:p w14:paraId="55C3175C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4E0DD6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63" w:type="dxa"/>
            <w:noWrap w:val="0"/>
            <w:vAlign w:val="top"/>
          </w:tcPr>
          <w:p w14:paraId="2CED5502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1AF80E1E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410" w:type="dxa"/>
            <w:noWrap w:val="0"/>
            <w:vAlign w:val="top"/>
          </w:tcPr>
          <w:p w14:paraId="35AD6231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top"/>
          </w:tcPr>
          <w:p w14:paraId="0EF0E51C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top"/>
          </w:tcPr>
          <w:p w14:paraId="7ACFBAF7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6ED95A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63" w:type="dxa"/>
            <w:noWrap w:val="0"/>
            <w:vAlign w:val="top"/>
          </w:tcPr>
          <w:p w14:paraId="3F8E9237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496EDE74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410" w:type="dxa"/>
            <w:noWrap w:val="0"/>
            <w:vAlign w:val="top"/>
          </w:tcPr>
          <w:p w14:paraId="2E6E727C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top"/>
          </w:tcPr>
          <w:p w14:paraId="469BDFBE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top"/>
          </w:tcPr>
          <w:p w14:paraId="7A7E99A3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</w:tbl>
    <w:p w14:paraId="6E724A59">
      <w:pPr>
        <w:tabs>
          <w:tab w:val="left" w:pos="1260"/>
        </w:tabs>
        <w:spacing w:line="360" w:lineRule="auto"/>
        <w:ind w:right="-197" w:rightChars="-94" w:firstLine="480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注：</w:t>
      </w:r>
    </w:p>
    <w:p w14:paraId="6088AC24">
      <w:pPr>
        <w:tabs>
          <w:tab w:val="left" w:pos="126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1、本表只填写磋商响应文件中与磋商文件有偏离（包括负偏离和正偏离）的内容，在磋商响应文件中须一一列出，无偏离可直接提供空白表。</w:t>
      </w:r>
    </w:p>
    <w:p w14:paraId="0DB468E1">
      <w:pPr>
        <w:tabs>
          <w:tab w:val="left" w:pos="1260"/>
        </w:tabs>
        <w:spacing w:line="360" w:lineRule="auto"/>
        <w:ind w:firstLine="470" w:firstLineChars="196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2、供应商必须据实填写，不得虚假响应，否则将取消其磋商或成交资格，并按有关规定进处罚。</w:t>
      </w:r>
    </w:p>
    <w:p w14:paraId="209E8A1A">
      <w:pPr>
        <w:tabs>
          <w:tab w:val="left" w:pos="1260"/>
        </w:tabs>
        <w:spacing w:line="360" w:lineRule="auto"/>
        <w:ind w:firstLine="470" w:firstLineChars="196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53BC7A2E">
      <w:pPr>
        <w:tabs>
          <w:tab w:val="left" w:pos="1260"/>
        </w:tabs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</w:t>
      </w:r>
    </w:p>
    <w:p w14:paraId="66E8BD78">
      <w:pPr>
        <w:tabs>
          <w:tab w:val="left" w:pos="1260"/>
        </w:tabs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</w:t>
      </w:r>
    </w:p>
    <w:p w14:paraId="7AC21DF0">
      <w:pPr>
        <w:tabs>
          <w:tab w:val="left" w:pos="1260"/>
        </w:tabs>
        <w:autoSpaceDE w:val="0"/>
        <w:autoSpaceDN w:val="0"/>
        <w:adjustRightInd w:val="0"/>
        <w:spacing w:line="360" w:lineRule="auto"/>
        <w:ind w:firstLine="3360" w:firstLineChars="1400"/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   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altName w:val="Arial"/>
    <w:panose1 w:val="020B0604020202020204"/>
    <w:charset w:val="7A"/>
    <w:family w:val="swiss"/>
    <w:pitch w:val="default"/>
    <w:sig w:usb0="00000000" w:usb1="00000000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10B2D0">
    <w:pPr>
      <w:pStyle w:val="8"/>
      <w:tabs>
        <w:tab w:val="right" w:pos="8925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8DF1AA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43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117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8DF1AA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43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117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14795"/>
    <w:rsid w:val="02C44E0D"/>
    <w:rsid w:val="11FB7620"/>
    <w:rsid w:val="13AD6A55"/>
    <w:rsid w:val="150B7C96"/>
    <w:rsid w:val="47C84AD3"/>
    <w:rsid w:val="4B493410"/>
    <w:rsid w:val="4DA05398"/>
    <w:rsid w:val="78476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4"/>
    <w:semiHidden/>
    <w:unhideWhenUsed/>
    <w:qFormat/>
    <w:uiPriority w:val="0"/>
    <w:pPr>
      <w:spacing w:line="560" w:lineRule="exact"/>
      <w:ind w:firstLine="640" w:firstLineChars="200"/>
      <w:jc w:val="both"/>
      <w:outlineLvl w:val="1"/>
    </w:pPr>
    <w:rPr>
      <w:rFonts w:ascii="楷体" w:hAnsi="楷体" w:eastAsia="仿宋" w:cs="Times New Roman"/>
      <w:b/>
      <w:sz w:val="24"/>
      <w:szCs w:val="32"/>
    </w:rPr>
  </w:style>
  <w:style w:type="paragraph" w:styleId="3">
    <w:name w:val="heading 4"/>
    <w:basedOn w:val="1"/>
    <w:next w:val="1"/>
    <w:qFormat/>
    <w:uiPriority w:val="0"/>
    <w:pPr>
      <w:keepNext/>
      <w:spacing w:line="600" w:lineRule="exact"/>
      <w:jc w:val="center"/>
      <w:outlineLvl w:val="3"/>
    </w:pPr>
    <w:rPr>
      <w:rFonts w:ascii="楷体_GB2312" w:hAnsi="Calibri" w:eastAsia="楷体_GB2312" w:cs="Times New Roman"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rPr>
      <w:rFonts w:ascii="Arial" w:hAnsi="Arial" w:eastAsia="宋体" w:cs="Times New Roman"/>
      <w:sz w:val="24"/>
    </w:rPr>
  </w:style>
  <w:style w:type="paragraph" w:styleId="5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6">
    <w:name w:val="Body Text Indent"/>
    <w:basedOn w:val="1"/>
    <w:next w:val="7"/>
    <w:qFormat/>
    <w:uiPriority w:val="0"/>
    <w:pPr>
      <w:spacing w:after="120" w:afterLines="0" w:afterAutospacing="0"/>
      <w:ind w:left="420" w:leftChars="200"/>
    </w:pPr>
    <w:rPr>
      <w:rFonts w:ascii="Times New Roman" w:hAnsi="Times New Roman" w:eastAsia="宋体" w:cs="Times New Roman"/>
    </w:rPr>
  </w:style>
  <w:style w:type="paragraph" w:customStyle="1" w:styleId="7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 w:cs="Arial Unicode MS"/>
      <w:kern w:val="0"/>
      <w:sz w:val="24"/>
      <w:szCs w:val="24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Body Text First Indent"/>
    <w:basedOn w:val="5"/>
    <w:next w:val="1"/>
    <w:unhideWhenUsed/>
    <w:qFormat/>
    <w:uiPriority w:val="99"/>
    <w:pPr>
      <w:ind w:firstLine="420" w:firstLineChars="100"/>
    </w:pPr>
    <w:rPr>
      <w:szCs w:val="24"/>
    </w:rPr>
  </w:style>
  <w:style w:type="paragraph" w:styleId="10">
    <w:name w:val="Body Text First Indent 2"/>
    <w:basedOn w:val="6"/>
    <w:next w:val="9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character" w:customStyle="1" w:styleId="13">
    <w:name w:val="标题 2 Char1"/>
    <w:basedOn w:val="12"/>
    <w:link w:val="2"/>
    <w:autoRedefine/>
    <w:qFormat/>
    <w:uiPriority w:val="9"/>
    <w:rPr>
      <w:rFonts w:ascii="楷体" w:hAnsi="楷体" w:eastAsia="仿宋" w:cs="Times New Roman"/>
      <w:b/>
      <w:sz w:val="24"/>
      <w:szCs w:val="32"/>
    </w:rPr>
  </w:style>
  <w:style w:type="character" w:customStyle="1" w:styleId="14">
    <w:name w:val="标题 2 字符"/>
    <w:link w:val="2"/>
    <w:qFormat/>
    <w:uiPriority w:val="0"/>
    <w:rPr>
      <w:rFonts w:ascii="Arial" w:hAnsi="Arial"/>
      <w:b/>
      <w:kern w:val="0"/>
      <w:sz w:val="3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2024-09-27T00:50:00Z</dcterms:created>
  <dc:creator>Administrator</dc:creator>
  <cp:lastModifiedBy>Administrator</cp:lastModifiedBy>
  <dcterms:modified xsi:type="dcterms:W3CDTF">2025-07-10T11:36:07Z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36A7E82FB6CB4DFFA7C8BD243A749C40_13</vt:lpwstr>
  </property>
  <property fmtid="{D5CDD505-2E9C-101B-9397-08002B2CF9AE}" pid="4" name="KSOTemplateDocerSaveRecord">
    <vt:lpwstr>eyJoZGlkIjoiOWE1YTM2MmJkYmVkODc1MjU2NGFmNzEwMDZmOTZkY2YiLCJ1c2VySWQiOiI5MTQ3Njg1NjkifQ==</vt:lpwstr>
  </property>
</Properties>
</file>