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E705B">
      <w:pPr>
        <w:pStyle w:val="2"/>
        <w:bidi w:val="0"/>
        <w:rPr>
          <w:rFonts w:hint="eastAsia"/>
        </w:rPr>
      </w:pPr>
      <w:r>
        <w:rPr>
          <w:rFonts w:hint="eastAsia"/>
        </w:rPr>
        <w:t>商务主要条款响应偏差表</w:t>
      </w:r>
    </w:p>
    <w:p w14:paraId="1A71C7B5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</w:rPr>
        <w:t xml:space="preserve">              </w:t>
      </w:r>
    </w:p>
    <w:tbl>
      <w:tblPr>
        <w:tblStyle w:val="3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13AA1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660804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380" w:type="dxa"/>
            <w:vAlign w:val="center"/>
          </w:tcPr>
          <w:p w14:paraId="35F48C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文件</w:t>
            </w:r>
          </w:p>
          <w:p w14:paraId="6178956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条目号</w:t>
            </w:r>
          </w:p>
        </w:tc>
        <w:tc>
          <w:tcPr>
            <w:tcW w:w="2341" w:type="dxa"/>
            <w:vAlign w:val="center"/>
          </w:tcPr>
          <w:p w14:paraId="0797168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磋商文件</w:t>
            </w:r>
          </w:p>
          <w:p w14:paraId="51B3B2C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商务主要条款</w:t>
            </w:r>
          </w:p>
          <w:p w14:paraId="3CCB5FA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要求</w:t>
            </w:r>
          </w:p>
        </w:tc>
        <w:tc>
          <w:tcPr>
            <w:tcW w:w="2113" w:type="dxa"/>
            <w:vAlign w:val="center"/>
          </w:tcPr>
          <w:p w14:paraId="126DD3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磋商响应文件</w:t>
            </w:r>
          </w:p>
          <w:p w14:paraId="7FF1E9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商务主要条款</w:t>
            </w:r>
          </w:p>
          <w:p w14:paraId="7E0399E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响应</w:t>
            </w:r>
          </w:p>
        </w:tc>
        <w:tc>
          <w:tcPr>
            <w:tcW w:w="1125" w:type="dxa"/>
            <w:vAlign w:val="center"/>
          </w:tcPr>
          <w:p w14:paraId="6CA1632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</w:tc>
        <w:tc>
          <w:tcPr>
            <w:tcW w:w="1538" w:type="dxa"/>
            <w:vAlign w:val="center"/>
          </w:tcPr>
          <w:p w14:paraId="0313B4A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  <w:p w14:paraId="5B788C1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及其影响</w:t>
            </w:r>
          </w:p>
        </w:tc>
      </w:tr>
      <w:tr w14:paraId="25ACC4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3A6FB8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80" w:type="dxa"/>
          </w:tcPr>
          <w:p w14:paraId="2AC2F0D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341" w:type="dxa"/>
          </w:tcPr>
          <w:p w14:paraId="1B6707E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113" w:type="dxa"/>
          </w:tcPr>
          <w:p w14:paraId="5C36EC4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25" w:type="dxa"/>
          </w:tcPr>
          <w:p w14:paraId="2564B43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538" w:type="dxa"/>
          </w:tcPr>
          <w:p w14:paraId="23CE83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0C1C2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723ADC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80" w:type="dxa"/>
          </w:tcPr>
          <w:p w14:paraId="0A173A9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341" w:type="dxa"/>
          </w:tcPr>
          <w:p w14:paraId="242D94C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113" w:type="dxa"/>
          </w:tcPr>
          <w:p w14:paraId="280C268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25" w:type="dxa"/>
          </w:tcPr>
          <w:p w14:paraId="675396C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538" w:type="dxa"/>
          </w:tcPr>
          <w:p w14:paraId="565066F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1DC067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A87579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80" w:type="dxa"/>
          </w:tcPr>
          <w:p w14:paraId="15B0FB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341" w:type="dxa"/>
          </w:tcPr>
          <w:p w14:paraId="1E1BF51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113" w:type="dxa"/>
          </w:tcPr>
          <w:p w14:paraId="4FD8B4A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25" w:type="dxa"/>
          </w:tcPr>
          <w:p w14:paraId="79AD1E4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538" w:type="dxa"/>
          </w:tcPr>
          <w:p w14:paraId="549841C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45E3B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18F6CD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80" w:type="dxa"/>
          </w:tcPr>
          <w:p w14:paraId="4BA8BDD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341" w:type="dxa"/>
          </w:tcPr>
          <w:p w14:paraId="1AD6970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113" w:type="dxa"/>
          </w:tcPr>
          <w:p w14:paraId="0318E05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25" w:type="dxa"/>
          </w:tcPr>
          <w:p w14:paraId="6A7C238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538" w:type="dxa"/>
          </w:tcPr>
          <w:p w14:paraId="76CFE67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1A4B31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CAB38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80" w:type="dxa"/>
          </w:tcPr>
          <w:p w14:paraId="03B423B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341" w:type="dxa"/>
          </w:tcPr>
          <w:p w14:paraId="782D0C3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113" w:type="dxa"/>
          </w:tcPr>
          <w:p w14:paraId="1A6160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25" w:type="dxa"/>
          </w:tcPr>
          <w:p w14:paraId="415F402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538" w:type="dxa"/>
          </w:tcPr>
          <w:p w14:paraId="5FC4B2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</w:tbl>
    <w:p w14:paraId="7D9BA77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</w:t>
      </w:r>
    </w:p>
    <w:p w14:paraId="4341EC90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1、本表只填写磋商响应文件中与磋商文件有偏离（包括负偏离和正偏离）的内容，在磋商响应文件中须一一列出，无偏离可直接提供空白表。</w:t>
      </w:r>
    </w:p>
    <w:p w14:paraId="27F19B8F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2、供应商必须据实填写，不得虚假响应，否则将取消其磋商或成交资格，并按有关规定</w:t>
      </w:r>
      <w:r>
        <w:rPr>
          <w:rFonts w:hint="eastAsia" w:ascii="仿宋" w:hAnsi="仿宋" w:eastAsia="仿宋" w:cs="仿宋"/>
          <w:sz w:val="24"/>
          <w:lang w:eastAsia="zh-CN"/>
        </w:rPr>
        <w:t>进行</w:t>
      </w:r>
      <w:r>
        <w:rPr>
          <w:rFonts w:hint="eastAsia" w:ascii="仿宋" w:hAnsi="仿宋" w:eastAsia="仿宋" w:cs="仿宋"/>
          <w:sz w:val="24"/>
        </w:rPr>
        <w:t>处罚。</w:t>
      </w:r>
    </w:p>
    <w:p w14:paraId="584403DF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</w:rPr>
      </w:pPr>
    </w:p>
    <w:p w14:paraId="0BBF8ED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</w:t>
      </w:r>
    </w:p>
    <w:p w14:paraId="4B33D3B7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</w:p>
    <w:p w14:paraId="54B557E7">
      <w:pPr>
        <w:spacing w:line="360" w:lineRule="auto"/>
        <w:ind w:firstLine="3600" w:firstLineChars="1500"/>
        <w:rPr>
          <w:rFonts w:hint="eastAsia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303488"/>
    <w:rsid w:val="41406F12"/>
    <w:rsid w:val="73F1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195</Characters>
  <Lines>0</Lines>
  <Paragraphs>0</Paragraphs>
  <TotalTime>0</TotalTime>
  <ScaleCrop>false</ScaleCrop>
  <LinksUpToDate>false</LinksUpToDate>
  <CharactersWithSpaces>310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2025-06-09T02:48:00Z</dcterms:created>
  <dc:creator>Administrator</dc:creator>
  <cp:lastModifiedBy>陕西笃信招标有限公司</cp:lastModifiedBy>
  <dcterms:modified xsi:type="dcterms:W3CDTF">2025-06-09T02:57:14Z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eyJoZGlkIjoiMDk1MGQ1ZGYzMTA0YzdhZDM4NTliMzdlMzZmY2ZmY2MiLCJ1c2VySWQiOiI5MTQ3Njg1NjkifQ==</vt:lpwstr>
  </property>
  <property fmtid="{D5CDD505-2E9C-101B-9397-08002B2CF9AE}" pid="4" name="ICV">
    <vt:lpwstr>F289A7391A57474AA42EE329E2D07210_12</vt:lpwstr>
  </property>
</Properties>
</file>