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6"/>
          <w:szCs w:val="16"/>
          <w:highlight w:val="none"/>
          <w:lang w:val="zh-CN"/>
        </w:rPr>
      </w:pPr>
      <w:bookmarkStart w:id="19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16"/>
          <w:highlight w:val="none"/>
          <w:lang w:val="zh-CN"/>
        </w:rPr>
        <w:t>技术方案</w:t>
      </w:r>
    </w:p>
    <w:bookmarkEnd w:id="19"/>
    <w:p w14:paraId="4C169D67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p w14:paraId="02846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 w:eastAsia="zh-CN"/>
        </w:rPr>
      </w:pPr>
      <w:bookmarkStart w:id="0" w:name="_Toc17447"/>
      <w:bookmarkStart w:id="1" w:name="_Toc26049"/>
      <w:bookmarkStart w:id="2" w:name="_Toc7203"/>
      <w:bookmarkStart w:id="3" w:name="_Toc20454"/>
      <w:bookmarkStart w:id="4" w:name="_Toc1717"/>
      <w:bookmarkStart w:id="5" w:name="_Toc5497"/>
      <w:bookmarkStart w:id="6" w:name="_Toc13638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 w:eastAsia="zh-CN"/>
        </w:rPr>
        <w:t>（一）服务方案</w:t>
      </w:r>
    </w:p>
    <w:p w14:paraId="6CC09272">
      <w:pP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</w:pPr>
    </w:p>
    <w:p w14:paraId="44B6DDB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  <w:t>（二）人员配备</w:t>
      </w:r>
    </w:p>
    <w:p w14:paraId="35EDC12B">
      <w:pPr>
        <w:pStyle w:val="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547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7D1866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C218BE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E00EE5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4C550A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0B3317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357C86AE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C6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269599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41EAF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84EA1EF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3BA71B13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573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1FFBB5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6772FD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13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74AC9D1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8A4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20A029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B550BF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48B87D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22CE6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0A548CCE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68AA782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6ECF53CA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ACEDB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22689"/>
      <w:bookmarkStart w:id="8" w:name="_Toc11401"/>
      <w:bookmarkStart w:id="9" w:name="_Toc80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7C28C3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42DB11D0">
      <w:pPr>
        <w:pStyle w:val="11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694722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FE46C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0D51421">
      <w:pPr>
        <w:pStyle w:val="6"/>
        <w:keepNext/>
        <w:pageBreakBefore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32134"/>
      <w:bookmarkStart w:id="11" w:name="_Toc14891"/>
      <w:bookmarkStart w:id="12" w:name="_Toc17690"/>
      <w:bookmarkStart w:id="13" w:name="_Toc1385"/>
      <w:bookmarkStart w:id="14" w:name="_Toc22471"/>
      <w:bookmarkStart w:id="15" w:name="_Toc26148"/>
      <w:bookmarkStart w:id="16" w:name="_Toc30835"/>
      <w:bookmarkStart w:id="17" w:name="_Toc16883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768D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971D7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6F532BB7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64C100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5B44ED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E50A3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685F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CE97A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9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991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A8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0E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0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13278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85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8B29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B11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DEC2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70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C757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CA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2EB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4613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5567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3A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EF20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5403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D4E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FDA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A0B4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8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134D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DC7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04C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2B4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38C2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C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77E6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AE4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71B6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85E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33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AD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8B9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A36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432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062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9BA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F7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CCFF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5D10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5E0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039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A4B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5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9A9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BA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07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27F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8B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6C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FCE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19F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6C9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5AA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B9C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5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B5F4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0B41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653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654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EC9F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D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64ACA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496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3E8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9F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F38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A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DCA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3D5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F42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A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950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F9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9BF9D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FBB3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1035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CE9E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AB98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20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8081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904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B551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6AB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66A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F8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637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AB4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4CC7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15C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A1C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B2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78D88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A66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1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4B8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46138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E938E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073912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85640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0E75E56">
      <w:pPr>
        <w:pStyle w:val="10"/>
        <w:rPr>
          <w:color w:val="auto"/>
          <w:highlight w:val="none"/>
        </w:rPr>
      </w:pPr>
    </w:p>
    <w:p w14:paraId="03443169">
      <w:pPr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br w:type="page"/>
      </w:r>
    </w:p>
    <w:p w14:paraId="771AFBA8">
      <w:pPr>
        <w:pageBreakBefore/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  <w:t>团队管理措施</w:t>
      </w:r>
    </w:p>
    <w:p w14:paraId="50F53DB6">
      <w:pPr>
        <w:jc w:val="center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036BD0F8">
      <w:pPr>
        <w:pStyle w:val="4"/>
        <w:keepNext w:val="0"/>
        <w:keepLines w:val="0"/>
        <w:pageBreakBefore/>
        <w:ind w:left="0" w:leftChars="0" w:firstLine="0" w:firstLineChars="0"/>
        <w:jc w:val="both"/>
        <w:rPr>
          <w:color w:val="auto"/>
          <w:highlight w:val="none"/>
        </w:rPr>
      </w:pPr>
      <w:bookmarkStart w:id="18" w:name="_Toc17151"/>
      <w:r>
        <w:rPr>
          <w:rStyle w:val="14"/>
          <w:rFonts w:hint="eastAsia" w:ascii="仿宋" w:hAnsi="仿宋" w:eastAsia="仿宋" w:cs="仿宋"/>
          <w:b/>
          <w:color w:val="auto"/>
          <w:szCs w:val="21"/>
          <w:highlight w:val="none"/>
          <w:lang w:val="en-US"/>
        </w:rPr>
        <w:t>（四）应急预案措施</w:t>
      </w:r>
    </w:p>
    <w:bookmarkEnd w:id="18"/>
    <w:p w14:paraId="0294380F">
      <w:pPr>
        <w:jc w:val="center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p w14:paraId="655B3B9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DBD05E8"/>
    <w:rsid w:val="1FF17CBA"/>
    <w:rsid w:val="2EE85579"/>
    <w:rsid w:val="524B0363"/>
    <w:rsid w:val="760555E1"/>
    <w:rsid w:val="7CBB7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 2"/>
    <w:basedOn w:val="9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DC2AD1EB6F5840F8A7F4FEDAFEF9095B_13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