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44D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32"/>
          <w:szCs w:val="28"/>
          <w:highlight w:val="none"/>
          <w:lang w:eastAsia="zh-CN"/>
        </w:rPr>
      </w:pPr>
      <w:bookmarkStart w:id="0" w:name="_GoBack"/>
      <w:r>
        <w:rPr>
          <w:rFonts w:hint="eastAsia" w:ascii="仿宋" w:hAnsi="仿宋" w:eastAsia="仿宋" w:cs="仿宋"/>
          <w:b/>
          <w:bCs/>
          <w:color w:val="auto"/>
          <w:sz w:val="32"/>
          <w:szCs w:val="28"/>
          <w:highlight w:val="none"/>
          <w:lang w:eastAsia="zh-CN"/>
        </w:rPr>
        <w:t>合同</w:t>
      </w:r>
      <w:bookmarkEnd w:id="0"/>
      <w:r>
        <w:rPr>
          <w:rFonts w:hint="eastAsia" w:ascii="仿宋" w:hAnsi="仿宋" w:eastAsia="仿宋" w:cs="仿宋"/>
          <w:b/>
          <w:bCs/>
          <w:color w:val="auto"/>
          <w:sz w:val="32"/>
          <w:szCs w:val="28"/>
          <w:highlight w:val="none"/>
          <w:lang w:eastAsia="zh-CN"/>
        </w:rPr>
        <w:t>条款及格式</w:t>
      </w:r>
    </w:p>
    <w:p w14:paraId="34D00BF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招标人</w:t>
      </w:r>
      <w:r>
        <w:rPr>
          <w:rFonts w:hint="eastAsia" w:ascii="仿宋" w:hAnsi="仿宋" w:eastAsia="仿宋" w:cs="仿宋"/>
          <w:bCs/>
          <w:color w:val="auto"/>
          <w:sz w:val="24"/>
          <w:szCs w:val="24"/>
          <w:highlight w:val="none"/>
        </w:rPr>
        <w:t>）：</w:t>
      </w:r>
    </w:p>
    <w:p w14:paraId="160909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成交供应商</w:t>
      </w:r>
      <w:r>
        <w:rPr>
          <w:rFonts w:hint="eastAsia" w:ascii="仿宋" w:hAnsi="仿宋" w:eastAsia="仿宋" w:cs="仿宋"/>
          <w:bCs/>
          <w:color w:val="auto"/>
          <w:sz w:val="24"/>
          <w:szCs w:val="24"/>
          <w:highlight w:val="none"/>
        </w:rPr>
        <w:t xml:space="preserve">）： </w:t>
      </w:r>
    </w:p>
    <w:p w14:paraId="68E6063F">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西安市航天城第一中学标准化考场建设项目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lang w:eastAsia="zh-CN"/>
        </w:rPr>
        <w:t>陕西笃信招标有限公司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西安市航天城第一中学</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14B0C7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B905989">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76D13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D8FF0E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469DAE5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09DEF64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1、付款条件说明：验收通过后，达到付款条件起</w:t>
      </w:r>
      <w:r>
        <w:rPr>
          <w:rFonts w:hint="eastAsia" w:ascii="仿宋" w:hAnsi="仿宋" w:eastAsia="仿宋" w:cs="仿宋"/>
          <w:bCs/>
          <w:color w:val="auto"/>
          <w:sz w:val="24"/>
          <w:szCs w:val="24"/>
          <w:highlight w:val="none"/>
          <w:lang w:val="en-US" w:eastAsia="zh-CN"/>
        </w:rPr>
        <w:t>30</w:t>
      </w:r>
      <w:r>
        <w:rPr>
          <w:rFonts w:hint="eastAsia" w:ascii="仿宋" w:hAnsi="仿宋" w:eastAsia="仿宋" w:cs="仿宋"/>
          <w:bCs/>
          <w:color w:val="auto"/>
          <w:sz w:val="24"/>
          <w:szCs w:val="24"/>
          <w:highlight w:val="none"/>
          <w:lang w:eastAsia="zh-CN"/>
        </w:rPr>
        <w:t>日内，支付合同总金额的</w:t>
      </w:r>
      <w:r>
        <w:rPr>
          <w:rFonts w:hint="eastAsia" w:ascii="仿宋" w:hAnsi="仿宋" w:eastAsia="仿宋" w:cs="仿宋"/>
          <w:bCs/>
          <w:color w:val="auto"/>
          <w:sz w:val="24"/>
          <w:szCs w:val="24"/>
          <w:highlight w:val="none"/>
          <w:lang w:val="en-US" w:eastAsia="zh-CN"/>
        </w:rPr>
        <w:t>95</w:t>
      </w:r>
      <w:r>
        <w:rPr>
          <w:rFonts w:hint="eastAsia" w:ascii="仿宋" w:hAnsi="仿宋" w:eastAsia="仿宋" w:cs="仿宋"/>
          <w:bCs/>
          <w:color w:val="auto"/>
          <w:sz w:val="24"/>
          <w:szCs w:val="24"/>
          <w:highlight w:val="none"/>
          <w:lang w:eastAsia="zh-CN"/>
        </w:rPr>
        <w:t>%；</w:t>
      </w:r>
    </w:p>
    <w:p w14:paraId="52ADD16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2、付款条件说明：</w:t>
      </w:r>
      <w:r>
        <w:rPr>
          <w:rFonts w:hint="eastAsia" w:ascii="仿宋" w:hAnsi="仿宋" w:eastAsia="仿宋" w:cs="仿宋"/>
          <w:bCs/>
          <w:color w:val="auto"/>
          <w:sz w:val="24"/>
          <w:szCs w:val="24"/>
          <w:highlight w:val="none"/>
          <w:lang w:val="en-US" w:eastAsia="zh-CN"/>
        </w:rPr>
        <w:t>验收通过满一年后</w:t>
      </w:r>
      <w:r>
        <w:rPr>
          <w:rFonts w:hint="eastAsia" w:ascii="仿宋" w:hAnsi="仿宋" w:eastAsia="仿宋" w:cs="仿宋"/>
          <w:bCs/>
          <w:color w:val="auto"/>
          <w:sz w:val="24"/>
          <w:szCs w:val="24"/>
          <w:highlight w:val="none"/>
          <w:lang w:eastAsia="zh-CN"/>
        </w:rPr>
        <w:t>，达到付款条件起</w:t>
      </w:r>
      <w:r>
        <w:rPr>
          <w:rFonts w:hint="eastAsia" w:ascii="仿宋" w:hAnsi="仿宋" w:eastAsia="仿宋" w:cs="仿宋"/>
          <w:bCs/>
          <w:color w:val="auto"/>
          <w:sz w:val="24"/>
          <w:szCs w:val="24"/>
          <w:highlight w:val="none"/>
          <w:lang w:val="en-US" w:eastAsia="zh-CN"/>
        </w:rPr>
        <w:t>30</w:t>
      </w:r>
      <w:r>
        <w:rPr>
          <w:rFonts w:hint="eastAsia" w:ascii="仿宋" w:hAnsi="仿宋" w:eastAsia="仿宋" w:cs="仿宋"/>
          <w:bCs/>
          <w:color w:val="auto"/>
          <w:sz w:val="24"/>
          <w:szCs w:val="24"/>
          <w:highlight w:val="none"/>
          <w:lang w:eastAsia="zh-CN"/>
        </w:rPr>
        <w:t>日内，支付合同总金额的</w:t>
      </w:r>
      <w:r>
        <w:rPr>
          <w:rFonts w:hint="eastAsia" w:ascii="仿宋" w:hAnsi="仿宋" w:eastAsia="仿宋" w:cs="仿宋"/>
          <w:bCs/>
          <w:color w:val="auto"/>
          <w:sz w:val="24"/>
          <w:szCs w:val="24"/>
          <w:highlight w:val="none"/>
          <w:lang w:val="en-US" w:eastAsia="zh-CN"/>
        </w:rPr>
        <w:t>5</w:t>
      </w:r>
      <w:r>
        <w:rPr>
          <w:rFonts w:hint="eastAsia" w:ascii="仿宋" w:hAnsi="仿宋" w:eastAsia="仿宋" w:cs="仿宋"/>
          <w:bCs/>
          <w:color w:val="auto"/>
          <w:sz w:val="24"/>
          <w:szCs w:val="24"/>
          <w:highlight w:val="none"/>
          <w:lang w:eastAsia="zh-CN"/>
        </w:rPr>
        <w:t>%。</w:t>
      </w:r>
    </w:p>
    <w:p w14:paraId="6ED70A14">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D739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z w:val="24"/>
          <w:szCs w:val="24"/>
          <w:highlight w:val="none"/>
        </w:rPr>
        <w:t>（一）</w:t>
      </w:r>
      <w:r>
        <w:rPr>
          <w:rFonts w:hint="eastAsia" w:ascii="仿宋" w:hAnsi="仿宋" w:eastAsia="仿宋" w:cs="仿宋"/>
          <w:b w:val="0"/>
          <w:bCs/>
          <w:color w:val="auto"/>
          <w:spacing w:val="0"/>
          <w:w w:val="100"/>
          <w:position w:val="0"/>
          <w:sz w:val="24"/>
          <w:szCs w:val="24"/>
          <w:highlight w:val="none"/>
          <w:lang w:val="en-US" w:eastAsia="zh-CN"/>
        </w:rPr>
        <w:t>项目</w:t>
      </w:r>
      <w:r>
        <w:rPr>
          <w:rFonts w:hint="eastAsia" w:ascii="仿宋" w:hAnsi="仿宋" w:eastAsia="仿宋" w:cs="仿宋"/>
          <w:b w:val="0"/>
          <w:bCs/>
          <w:color w:val="auto"/>
          <w:spacing w:val="0"/>
          <w:w w:val="100"/>
          <w:position w:val="0"/>
          <w:sz w:val="24"/>
          <w:szCs w:val="24"/>
          <w:highlight w:val="none"/>
          <w:lang w:val="zh-CN"/>
        </w:rPr>
        <w:t>名称：西安市航天城第一中学标准化考场建设项目</w:t>
      </w:r>
    </w:p>
    <w:p w14:paraId="0709C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en-US" w:eastAsia="zh-CN"/>
        </w:rPr>
      </w:pPr>
      <w:r>
        <w:rPr>
          <w:rFonts w:hint="eastAsia" w:ascii="仿宋" w:hAnsi="仿宋" w:eastAsia="仿宋" w:cs="仿宋"/>
          <w:color w:val="auto"/>
          <w:sz w:val="24"/>
          <w:szCs w:val="24"/>
          <w:highlight w:val="none"/>
          <w:lang w:val="en-US" w:eastAsia="zh-CN"/>
        </w:rPr>
        <w:t>（二）工期</w:t>
      </w:r>
      <w:r>
        <w:rPr>
          <w:rFonts w:hint="eastAsia" w:ascii="仿宋" w:hAnsi="仿宋" w:eastAsia="仿宋" w:cs="仿宋"/>
          <w:bCs/>
          <w:color w:val="auto"/>
          <w:sz w:val="24"/>
          <w:szCs w:val="24"/>
          <w:highlight w:val="none"/>
        </w:rPr>
        <w:t>：合同签订之日起至2025年8月30日</w:t>
      </w:r>
    </w:p>
    <w:p w14:paraId="1471055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pacing w:val="0"/>
          <w:w w:val="100"/>
          <w:position w:val="0"/>
          <w:sz w:val="24"/>
          <w:szCs w:val="24"/>
          <w:highlight w:val="none"/>
          <w:lang w:val="en-US" w:eastAsia="zh-CN"/>
        </w:rPr>
        <w:t>（三）实施</w:t>
      </w:r>
      <w:r>
        <w:rPr>
          <w:rFonts w:hint="eastAsia" w:ascii="仿宋" w:hAnsi="仿宋" w:eastAsia="仿宋" w:cs="仿宋"/>
          <w:b w:val="0"/>
          <w:bCs/>
          <w:color w:val="auto"/>
          <w:spacing w:val="0"/>
          <w:w w:val="100"/>
          <w:position w:val="0"/>
          <w:sz w:val="24"/>
          <w:szCs w:val="24"/>
          <w:highlight w:val="none"/>
          <w:lang w:val="zh-CN"/>
        </w:rPr>
        <w:t>地点：甲方指定地点</w:t>
      </w:r>
    </w:p>
    <w:p w14:paraId="314867C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 w:val="0"/>
          <w:bCs/>
          <w:color w:val="auto"/>
          <w:spacing w:val="0"/>
          <w:w w:val="100"/>
          <w:position w:val="0"/>
          <w:sz w:val="24"/>
          <w:szCs w:val="24"/>
          <w:highlight w:val="none"/>
          <w:lang w:val="en-US" w:eastAsia="zh-CN"/>
        </w:rPr>
        <w:t>（四）质保期：一年</w:t>
      </w:r>
    </w:p>
    <w:p w14:paraId="28B161D7">
      <w:pPr>
        <w:pStyle w:val="19"/>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1D5C898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9872E0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68DA972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6EFBAF7">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3E1F59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00F26FD6">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1F7FF5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59BE6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2100B8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233088F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B03CAB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834689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45F6A6F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7AD686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9FB0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B44A9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1BD4A5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59E7CC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639C60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4243984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6386E4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F99E7A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D08DD5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FC3E6AC">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5022FE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287483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97BE38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65A64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D7CB6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4FEAFE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C60DE17">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190B746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BCC7DA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42066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04944B6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453413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11216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28EC492">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211613B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2059D69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9569CB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7CE48D9">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4B81DB65">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0EDDDE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20"/>
        <w:tblW w:w="8403" w:type="dxa"/>
        <w:jc w:val="center"/>
        <w:tblLayout w:type="fixed"/>
        <w:tblCellMar>
          <w:top w:w="0" w:type="dxa"/>
          <w:left w:w="108" w:type="dxa"/>
          <w:bottom w:w="0" w:type="dxa"/>
          <w:right w:w="108" w:type="dxa"/>
        </w:tblCellMar>
      </w:tblPr>
      <w:tblGrid>
        <w:gridCol w:w="4201"/>
        <w:gridCol w:w="4202"/>
      </w:tblGrid>
      <w:tr w14:paraId="11A148EC">
        <w:tblPrEx>
          <w:tblCellMar>
            <w:top w:w="0" w:type="dxa"/>
            <w:left w:w="108" w:type="dxa"/>
            <w:bottom w:w="0" w:type="dxa"/>
            <w:right w:w="108" w:type="dxa"/>
          </w:tblCellMar>
        </w:tblPrEx>
        <w:trPr>
          <w:trHeight w:val="567" w:hRule="exact"/>
          <w:jc w:val="center"/>
        </w:trPr>
        <w:tc>
          <w:tcPr>
            <w:tcW w:w="4201" w:type="dxa"/>
            <w:noWrap/>
            <w:vAlign w:val="center"/>
          </w:tcPr>
          <w:p w14:paraId="6F7F31F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5B3816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36230B8F">
        <w:tblPrEx>
          <w:tblCellMar>
            <w:top w:w="0" w:type="dxa"/>
            <w:left w:w="108" w:type="dxa"/>
            <w:bottom w:w="0" w:type="dxa"/>
            <w:right w:w="108" w:type="dxa"/>
          </w:tblCellMar>
        </w:tblPrEx>
        <w:trPr>
          <w:trHeight w:val="567" w:hRule="exact"/>
          <w:jc w:val="center"/>
        </w:trPr>
        <w:tc>
          <w:tcPr>
            <w:tcW w:w="4201" w:type="dxa"/>
            <w:noWrap/>
            <w:vAlign w:val="center"/>
          </w:tcPr>
          <w:p w14:paraId="2FF4150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842CCA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10EE048C">
        <w:tblPrEx>
          <w:tblCellMar>
            <w:top w:w="0" w:type="dxa"/>
            <w:left w:w="108" w:type="dxa"/>
            <w:bottom w:w="0" w:type="dxa"/>
            <w:right w:w="108" w:type="dxa"/>
          </w:tblCellMar>
        </w:tblPrEx>
        <w:trPr>
          <w:trHeight w:val="567" w:hRule="exact"/>
          <w:jc w:val="center"/>
        </w:trPr>
        <w:tc>
          <w:tcPr>
            <w:tcW w:w="4201" w:type="dxa"/>
            <w:noWrap/>
            <w:vAlign w:val="center"/>
          </w:tcPr>
          <w:p w14:paraId="523018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3643EF9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67CBE444">
        <w:tblPrEx>
          <w:tblCellMar>
            <w:top w:w="0" w:type="dxa"/>
            <w:left w:w="108" w:type="dxa"/>
            <w:bottom w:w="0" w:type="dxa"/>
            <w:right w:w="108" w:type="dxa"/>
          </w:tblCellMar>
        </w:tblPrEx>
        <w:trPr>
          <w:trHeight w:val="567" w:hRule="exact"/>
          <w:jc w:val="center"/>
        </w:trPr>
        <w:tc>
          <w:tcPr>
            <w:tcW w:w="4201" w:type="dxa"/>
            <w:noWrap/>
            <w:vAlign w:val="center"/>
          </w:tcPr>
          <w:p w14:paraId="169F35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0EC5670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75E3949A">
        <w:tblPrEx>
          <w:tblCellMar>
            <w:top w:w="0" w:type="dxa"/>
            <w:left w:w="108" w:type="dxa"/>
            <w:bottom w:w="0" w:type="dxa"/>
            <w:right w:w="108" w:type="dxa"/>
          </w:tblCellMar>
        </w:tblPrEx>
        <w:trPr>
          <w:trHeight w:val="567" w:hRule="exact"/>
          <w:jc w:val="center"/>
        </w:trPr>
        <w:tc>
          <w:tcPr>
            <w:tcW w:w="4201" w:type="dxa"/>
            <w:noWrap/>
            <w:vAlign w:val="center"/>
          </w:tcPr>
          <w:p w14:paraId="4763227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5EEC6D3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0E2D32">
        <w:tblPrEx>
          <w:tblCellMar>
            <w:top w:w="0" w:type="dxa"/>
            <w:left w:w="108" w:type="dxa"/>
            <w:bottom w:w="0" w:type="dxa"/>
            <w:right w:w="108" w:type="dxa"/>
          </w:tblCellMar>
        </w:tblPrEx>
        <w:trPr>
          <w:trHeight w:val="567" w:hRule="exact"/>
          <w:jc w:val="center"/>
        </w:trPr>
        <w:tc>
          <w:tcPr>
            <w:tcW w:w="4201" w:type="dxa"/>
            <w:noWrap/>
            <w:vAlign w:val="center"/>
          </w:tcPr>
          <w:p w14:paraId="09CC8B5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688F08F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6A87E9D5">
        <w:tblPrEx>
          <w:tblCellMar>
            <w:top w:w="0" w:type="dxa"/>
            <w:left w:w="108" w:type="dxa"/>
            <w:bottom w:w="0" w:type="dxa"/>
            <w:right w:w="108" w:type="dxa"/>
          </w:tblCellMar>
        </w:tblPrEx>
        <w:trPr>
          <w:trHeight w:val="567" w:hRule="exact"/>
          <w:jc w:val="center"/>
        </w:trPr>
        <w:tc>
          <w:tcPr>
            <w:tcW w:w="4201" w:type="dxa"/>
            <w:noWrap/>
            <w:vAlign w:val="center"/>
          </w:tcPr>
          <w:p w14:paraId="673A73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2681592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81CF8A2">
        <w:tblPrEx>
          <w:tblCellMar>
            <w:top w:w="0" w:type="dxa"/>
            <w:left w:w="108" w:type="dxa"/>
            <w:bottom w:w="0" w:type="dxa"/>
            <w:right w:w="108" w:type="dxa"/>
          </w:tblCellMar>
        </w:tblPrEx>
        <w:trPr>
          <w:trHeight w:val="567" w:hRule="exact"/>
          <w:jc w:val="center"/>
        </w:trPr>
        <w:tc>
          <w:tcPr>
            <w:tcW w:w="4201" w:type="dxa"/>
            <w:noWrap/>
            <w:vAlign w:val="center"/>
          </w:tcPr>
          <w:p w14:paraId="1C7EC18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4B26764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44E6A5F4">
        <w:tblPrEx>
          <w:tblCellMar>
            <w:top w:w="0" w:type="dxa"/>
            <w:left w:w="108" w:type="dxa"/>
            <w:bottom w:w="0" w:type="dxa"/>
            <w:right w:w="108" w:type="dxa"/>
          </w:tblCellMar>
        </w:tblPrEx>
        <w:trPr>
          <w:trHeight w:val="567" w:hRule="exact"/>
          <w:jc w:val="center"/>
        </w:trPr>
        <w:tc>
          <w:tcPr>
            <w:tcW w:w="4201" w:type="dxa"/>
            <w:noWrap/>
            <w:vAlign w:val="center"/>
          </w:tcPr>
          <w:p w14:paraId="165344E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6BECE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47BB4C79">
        <w:tblPrEx>
          <w:tblCellMar>
            <w:top w:w="0" w:type="dxa"/>
            <w:left w:w="108" w:type="dxa"/>
            <w:bottom w:w="0" w:type="dxa"/>
            <w:right w:w="108" w:type="dxa"/>
          </w:tblCellMar>
        </w:tblPrEx>
        <w:trPr>
          <w:trHeight w:val="567" w:hRule="exact"/>
          <w:jc w:val="center"/>
        </w:trPr>
        <w:tc>
          <w:tcPr>
            <w:tcW w:w="4201" w:type="dxa"/>
            <w:noWrap/>
            <w:vAlign w:val="center"/>
          </w:tcPr>
          <w:p w14:paraId="465B6E3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E35FA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11D3010">
      <w:pPr>
        <w:pStyle w:val="29"/>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color w:val="auto"/>
          <w:highlight w:val="none"/>
          <w:lang w:val="en-US" w:eastAsia="zh-Hans"/>
        </w:rPr>
      </w:pPr>
    </w:p>
    <w:p w14:paraId="1DD48662">
      <w:pPr>
        <w:rPr>
          <w:rFonts w:hint="eastAsia" w:ascii="仿宋" w:hAnsi="仿宋" w:eastAsia="仿宋" w:cs="仿宋"/>
          <w:color w:val="auto"/>
          <w:highlight w:val="none"/>
        </w:rPr>
      </w:pPr>
    </w:p>
    <w:p w14:paraId="69AF145F">
      <w:pPr>
        <w:pStyle w:val="29"/>
        <w:rPr>
          <w:rFonts w:hint="eastAsia" w:ascii="仿宋" w:hAnsi="仿宋" w:eastAsia="仿宋" w:cs="仿宋"/>
          <w:color w:val="auto"/>
          <w:highlight w:val="none"/>
        </w:rPr>
      </w:pPr>
    </w:p>
    <w:p w14:paraId="3E7EBEB4"/>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8ED8D">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090D5B">
                          <w:pPr>
                            <w:pStyle w:val="16"/>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3090D5B">
                    <w:pPr>
                      <w:pStyle w:val="16"/>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6B66B">
    <w:pPr>
      <w:pStyle w:val="1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F6B77"/>
    <w:rsid w:val="01551D5D"/>
    <w:rsid w:val="03250BB4"/>
    <w:rsid w:val="05306AF9"/>
    <w:rsid w:val="07001599"/>
    <w:rsid w:val="07851442"/>
    <w:rsid w:val="07A55852"/>
    <w:rsid w:val="081B19DC"/>
    <w:rsid w:val="091E1297"/>
    <w:rsid w:val="0AB64089"/>
    <w:rsid w:val="0B4121B4"/>
    <w:rsid w:val="0BD83185"/>
    <w:rsid w:val="0C6576D1"/>
    <w:rsid w:val="0D135C89"/>
    <w:rsid w:val="0D8B4292"/>
    <w:rsid w:val="0DCE1ADD"/>
    <w:rsid w:val="0E963FDB"/>
    <w:rsid w:val="0EC5559E"/>
    <w:rsid w:val="0ED17E6C"/>
    <w:rsid w:val="0EF6229A"/>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020B82"/>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BB43AC3"/>
    <w:rsid w:val="2C046B0D"/>
    <w:rsid w:val="2C8E2CA3"/>
    <w:rsid w:val="2D576387"/>
    <w:rsid w:val="2D810546"/>
    <w:rsid w:val="2D9D4A5A"/>
    <w:rsid w:val="2E8C2BEA"/>
    <w:rsid w:val="2F2B785B"/>
    <w:rsid w:val="30C528D7"/>
    <w:rsid w:val="3107144D"/>
    <w:rsid w:val="32863B5F"/>
    <w:rsid w:val="33E14065"/>
    <w:rsid w:val="34F44E31"/>
    <w:rsid w:val="35181061"/>
    <w:rsid w:val="36363D90"/>
    <w:rsid w:val="36771768"/>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CE5AAC"/>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3919C1"/>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553578"/>
    <w:rsid w:val="58AE1A31"/>
    <w:rsid w:val="58B053E8"/>
    <w:rsid w:val="58CB3CE0"/>
    <w:rsid w:val="595A5E33"/>
    <w:rsid w:val="59EA7F4F"/>
    <w:rsid w:val="5ADC54F0"/>
    <w:rsid w:val="5C741667"/>
    <w:rsid w:val="5CAB1AAC"/>
    <w:rsid w:val="5D186F18"/>
    <w:rsid w:val="5D9341C4"/>
    <w:rsid w:val="5F0745CE"/>
    <w:rsid w:val="5FCC6BAB"/>
    <w:rsid w:val="60886A5A"/>
    <w:rsid w:val="60DF7FBD"/>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596897"/>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6"/>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0">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Body Text Indent"/>
    <w:basedOn w:val="1"/>
    <w:next w:val="1"/>
    <w:qFormat/>
    <w:uiPriority w:val="0"/>
    <w:pPr>
      <w:spacing w:line="640" w:lineRule="exact"/>
      <w:ind w:firstLine="585"/>
    </w:pPr>
    <w:rPr>
      <w:rFonts w:ascii="楷体_GB2312" w:eastAsia="楷体_GB2312"/>
      <w:sz w:val="32"/>
    </w:rPr>
  </w:style>
  <w:style w:type="paragraph" w:styleId="15">
    <w:name w:val="List Continue"/>
    <w:basedOn w:val="1"/>
    <w:next w:val="13"/>
    <w:qFormat/>
    <w:uiPriority w:val="0"/>
    <w:pPr>
      <w:widowControl w:val="0"/>
      <w:kinsoku/>
      <w:autoSpaceDE/>
      <w:autoSpaceDN/>
      <w:adjustRightInd/>
      <w:snapToGrid/>
      <w:spacing w:line="240" w:lineRule="auto"/>
      <w:ind w:left="720" w:right="720" w:firstLine="0"/>
      <w:jc w:val="both"/>
      <w:textAlignment w:val="auto"/>
    </w:pPr>
    <w:rPr>
      <w:rFonts w:asciiTheme="minorHAnsi" w:hAnsiTheme="minorHAnsi" w:eastAsiaTheme="minorEastAsia" w:cstheme="minorBidi"/>
      <w:snapToGrid/>
      <w:kern w:val="2"/>
      <w:szCs w:val="24"/>
      <w:lang w:eastAsia="zh-CN"/>
    </w:rPr>
  </w:style>
  <w:style w:type="paragraph" w:styleId="16">
    <w:name w:val="footer"/>
    <w:basedOn w:val="1"/>
    <w:next w:val="15"/>
    <w:qFormat/>
    <w:uiPriority w:val="0"/>
    <w:pPr>
      <w:widowControl w:val="0"/>
      <w:tabs>
        <w:tab w:val="center" w:pos="4153"/>
        <w:tab w:val="right" w:pos="8306"/>
      </w:tabs>
      <w:kinsoku/>
      <w:autoSpaceDE/>
      <w:autoSpaceDN/>
      <w:adjustRightInd/>
      <w:snapToGrid w:val="0"/>
      <w:spacing w:line="240" w:lineRule="auto"/>
      <w:jc w:val="left"/>
      <w:textAlignment w:val="auto"/>
    </w:pPr>
    <w:rPr>
      <w:rFonts w:ascii="Calibri" w:hAnsi="Calibri" w:eastAsia="宋体" w:cs="Times New Roman"/>
      <w:snapToGrid/>
      <w:kern w:val="2"/>
      <w:sz w:val="18"/>
      <w:szCs w:val="18"/>
      <w:lang w:eastAsia="zh-CN"/>
    </w:rPr>
  </w:style>
  <w:style w:type="paragraph" w:styleId="17">
    <w:name w:val="header"/>
    <w:basedOn w:val="1"/>
    <w:qFormat/>
    <w:uiPriority w:val="0"/>
    <w:pPr>
      <w:widowControl w:val="0"/>
      <w:pBdr>
        <w:bottom w:val="single" w:color="auto" w:sz="6" w:space="1"/>
      </w:pBdr>
      <w:tabs>
        <w:tab w:val="center" w:pos="4153"/>
        <w:tab w:val="right" w:pos="8306"/>
      </w:tabs>
      <w:kinsoku/>
      <w:autoSpaceDE/>
      <w:autoSpaceDN/>
      <w:adjustRightInd/>
      <w:snapToGrid w:val="0"/>
      <w:spacing w:line="240" w:lineRule="auto"/>
      <w:jc w:val="center"/>
      <w:textAlignment w:val="auto"/>
    </w:pPr>
    <w:rPr>
      <w:rFonts w:ascii="Calibri" w:hAnsi="Calibri" w:eastAsia="宋体" w:cs="Times New Roman"/>
      <w:snapToGrid/>
      <w:kern w:val="2"/>
      <w:sz w:val="18"/>
      <w:szCs w:val="18"/>
      <w:lang w:eastAsia="zh-CN"/>
    </w:rPr>
  </w:style>
  <w:style w:type="paragraph" w:styleId="18">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9">
    <w:name w:val="Body Text First Indent 2"/>
    <w:basedOn w:val="14"/>
    <w:next w:val="1"/>
    <w:qFormat/>
    <w:uiPriority w:val="0"/>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3">
    <w:name w:val="标题 2 Char1"/>
    <w:link w:val="4"/>
    <w:qFormat/>
    <w:uiPriority w:val="0"/>
    <w:rPr>
      <w:rFonts w:ascii="Arial" w:hAnsi="Arial" w:eastAsia="宋体" w:cs="Times New Roman"/>
      <w:b/>
      <w:bCs/>
      <w:kern w:val="0"/>
      <w:sz w:val="36"/>
      <w:szCs w:val="22"/>
      <w:lang w:val="zh-CN" w:bidi="zh-CN"/>
    </w:rPr>
  </w:style>
  <w:style w:type="character" w:customStyle="1" w:styleId="24">
    <w:name w:val="标题 3 Char"/>
    <w:basedOn w:val="22"/>
    <w:link w:val="5"/>
    <w:qFormat/>
    <w:uiPriority w:val="0"/>
    <w:rPr>
      <w:rFonts w:ascii="Times New Roman" w:hAnsi="Times New Roman" w:eastAsia="宋体" w:cs="Times New Roman"/>
      <w:b/>
      <w:bCs/>
      <w:kern w:val="2"/>
      <w:sz w:val="32"/>
      <w:szCs w:val="32"/>
    </w:rPr>
  </w:style>
  <w:style w:type="character" w:customStyle="1" w:styleId="25">
    <w:name w:val="标题 1 Char"/>
    <w:basedOn w:val="22"/>
    <w:link w:val="3"/>
    <w:qFormat/>
    <w:uiPriority w:val="0"/>
    <w:rPr>
      <w:rFonts w:ascii="黑体" w:hAnsi="黑体" w:eastAsia="宋体" w:cs="Times New Roman"/>
      <w:b/>
      <w:kern w:val="2"/>
      <w:sz w:val="36"/>
      <w:szCs w:val="24"/>
    </w:rPr>
  </w:style>
  <w:style w:type="character" w:customStyle="1" w:styleId="26">
    <w:name w:val="标题 4 Char"/>
    <w:basedOn w:val="22"/>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table" w:customStyle="1" w:styleId="27">
    <w:name w:val="Table Normal"/>
    <w:semiHidden/>
    <w:unhideWhenUsed/>
    <w:qFormat/>
    <w:uiPriority w:val="0"/>
    <w:tblPr>
      <w:tblCellMar>
        <w:top w:w="0" w:type="dxa"/>
        <w:left w:w="0" w:type="dxa"/>
        <w:bottom w:w="0" w:type="dxa"/>
        <w:right w:w="0" w:type="dxa"/>
      </w:tblCellMar>
    </w:tblPr>
  </w:style>
  <w:style w:type="paragraph" w:customStyle="1" w:styleId="28">
    <w:name w:val="Table Text"/>
    <w:basedOn w:val="1"/>
    <w:semiHidden/>
    <w:qFormat/>
    <w:uiPriority w:val="0"/>
    <w:pPr>
      <w:widowControl w:val="0"/>
      <w:kinsoku/>
      <w:autoSpaceDE/>
      <w:autoSpaceDN/>
      <w:adjustRightInd/>
      <w:snapToGrid/>
      <w:spacing w:line="240" w:lineRule="auto"/>
      <w:jc w:val="both"/>
      <w:textAlignment w:val="auto"/>
    </w:pPr>
    <w:rPr>
      <w:rFonts w:ascii="宋体" w:hAnsi="宋体" w:eastAsia="宋体" w:cs="宋体"/>
      <w:snapToGrid/>
      <w:kern w:val="2"/>
      <w:sz w:val="19"/>
      <w:szCs w:val="19"/>
      <w:lang w:val="en-US" w:eastAsia="en-US" w:bidi="ar-SA"/>
    </w:rPr>
  </w:style>
  <w:style w:type="paragraph" w:customStyle="1" w:styleId="2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2025-08-01T09:46:31Z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15619276280D4846936743319FCE1AA3_13</vt:lpwstr>
  </property>
  <property fmtid="{D5CDD505-2E9C-101B-9397-08002B2CF9AE}" pid="4" name="KSOTemplateDocerSaveRecord">
    <vt:lpwstr>eyJoZGlkIjoiMTIzYjBkMDE0MDUwZWU1MDYzY2M0YTJiMmIyMWQyNDYiLCJ1c2VySWQiOiI5MTQ3Njg1NjkifQ==</vt:lpwstr>
  </property>
</Properties>
</file>