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1979D"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报价依据</w:t>
      </w:r>
    </w:p>
    <w:p w14:paraId="0EE7CA1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1、收费费率:双方参考《陕西省工程造价咨询服务收费标准》(陕价行发[2014]88号文)的取费规定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计费标准×</w:t>
      </w:r>
      <w:r>
        <w:rPr>
          <w:rFonts w:hint="eastAsia" w:ascii="宋体" w:hAnsi="宋体" w:eastAsia="宋体" w:cs="宋体"/>
          <w:sz w:val="24"/>
          <w:szCs w:val="24"/>
          <w:u w:val="single"/>
        </w:rPr>
        <w:t>…</w:t>
      </w:r>
      <w:r>
        <w:rPr>
          <w:rFonts w:hint="eastAsia" w:ascii="宋体" w:hAnsi="宋体" w:eastAsia="宋体" w:cs="宋体"/>
          <w:sz w:val="24"/>
          <w:szCs w:val="24"/>
        </w:rPr>
        <w:t>%计费。(仅计算基本收费无效益收费)</w:t>
      </w:r>
    </w:p>
    <w:p w14:paraId="32FE58B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2、咨询费总价:计费基数按照80001.91万元计算，总价为:￥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…</w:t>
      </w:r>
      <w:r>
        <w:rPr>
          <w:rFonts w:hint="eastAsia" w:ascii="宋体" w:hAnsi="宋体" w:eastAsia="宋体" w:cs="宋体"/>
          <w:sz w:val="24"/>
          <w:szCs w:val="24"/>
        </w:rPr>
        <w:t>元。</w:t>
      </w:r>
    </w:p>
    <w:p w14:paraId="4933AAC1">
      <w:pPr>
        <w:spacing w:before="120" w:after="120" w:line="500" w:lineRule="exact"/>
        <w:rPr>
          <w:rFonts w:hint="eastAsia" w:ascii="宋体" w:hAnsi="宋体" w:cs="宋体"/>
          <w:b/>
          <w:szCs w:val="21"/>
        </w:rPr>
      </w:pPr>
    </w:p>
    <w:p w14:paraId="2D0FA5EA">
      <w:pPr>
        <w:spacing w:before="120" w:after="120" w:line="500" w:lineRule="exact"/>
        <w:rPr>
          <w:rFonts w:hint="eastAsia" w:ascii="宋体" w:hAnsi="宋体" w:cs="宋体"/>
          <w:b/>
          <w:szCs w:val="21"/>
        </w:rPr>
      </w:pPr>
    </w:p>
    <w:p w14:paraId="3604DB08">
      <w:pPr>
        <w:spacing w:before="120" w:after="120" w:line="5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Cs w:val="21"/>
          <w:lang w:val="en-US" w:eastAsia="zh-CN"/>
        </w:rPr>
        <w:t>注：</w:t>
      </w:r>
      <w:r>
        <w:rPr>
          <w:rFonts w:hint="eastAsia" w:ascii="宋体" w:hAnsi="宋体" w:cs="宋体"/>
          <w:b/>
          <w:szCs w:val="21"/>
        </w:rPr>
        <w:t>最终报价计费标准依据，按照最终报价与第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首次</w:t>
      </w:r>
      <w:bookmarkStart w:id="0" w:name="_GoBack"/>
      <w:bookmarkEnd w:id="0"/>
      <w:r>
        <w:rPr>
          <w:rFonts w:hint="eastAsia" w:ascii="宋体" w:hAnsi="宋体" w:cs="宋体"/>
          <w:b/>
          <w:szCs w:val="21"/>
        </w:rPr>
        <w:t>磋商报价的比例，同比例下浮确定。</w:t>
      </w:r>
    </w:p>
    <w:p w14:paraId="0860FBD7">
      <w:pPr>
        <w:spacing w:before="120" w:after="120" w:line="5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EB0089C">
      <w:pPr>
        <w:spacing w:before="120" w:after="120" w:line="500" w:lineRule="exac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 xml:space="preserve">名称（公章）：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 w14:paraId="22472CB4">
      <w:pPr>
        <w:spacing w:before="120" w:after="120" w:line="500" w:lineRule="exac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法定代表人（或其他组织负责人）或其授权代表人（签字或盖章）：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</w:p>
    <w:p w14:paraId="1B60F5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1CC1AA5F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B7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2025-08-18T11:37:09Z</dcterms:created>
  <dc:creator>admin</dc:creator>
  <cp:lastModifiedBy>雷子</cp:lastModifiedBy>
  <dcterms:modified xsi:type="dcterms:W3CDTF">2025-08-18T11:45:49Z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eyJoZGlkIjoiMjAzZDNlMGZiYTllZjk1ZGFiMTBjOTcxZWM5NmRhYTkiLCJ1c2VySWQiOiIyNzI1NzMxNTkifQ==</vt:lpwstr>
  </property>
  <property fmtid="{D5CDD505-2E9C-101B-9397-08002B2CF9AE}" pid="4" name="ICV">
    <vt:lpwstr>BD5E0EA0A5164367860505B9FD34A344_12</vt:lpwstr>
  </property>
</Properties>
</file>