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版本号：ZDGC-ZC-250113720250820001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音乐教学用具采购项目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ZDGC-ZC-2501137</w:t>
      </w:r>
      <w:r>
        <w:br/>
      </w:r>
      <w:r>
        <w:br/>
      </w:r>
      <w:r>
        <w:br/>
      </w:r>
    </w:p>
    <w:p>
      <w:pPr>
        <w:pStyle w:val="null3"/>
        <w:jc w:val="center"/>
        <w:outlineLvl w:val="2"/>
      </w:pPr>
      <w:r>
        <w:rPr>
          <w:rFonts w:ascii="仿宋_GB2312" w:hAnsi="仿宋_GB2312" w:cs="仿宋_GB2312" w:eastAsia="仿宋_GB2312"/>
          <w:sz w:val="28"/>
          <w:b/>
        </w:rPr>
        <w:t>西安市航天城第十学校</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西安市航天城第十学校</w:t>
      </w:r>
      <w:r>
        <w:rPr>
          <w:rFonts w:ascii="仿宋_GB2312" w:hAnsi="仿宋_GB2312" w:cs="仿宋_GB2312" w:eastAsia="仿宋_GB2312"/>
        </w:rPr>
        <w:t>委托，拟对</w:t>
      </w:r>
      <w:r>
        <w:rPr>
          <w:rFonts w:ascii="仿宋_GB2312" w:hAnsi="仿宋_GB2312" w:cs="仿宋_GB2312" w:eastAsia="仿宋_GB2312"/>
        </w:rPr>
        <w:t>音乐教学用具采购项目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音乐教学用具采购项目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音乐教学用具采购项目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财务状况报告：提供或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授权委托书：法定代表人参加谈判的，须提供法人身份证明和本人身份证复印件；法定代表人授权他人参加谈判的，须提供法定代表人授权委托书和被授权人身份证复印件。</w:t>
      </w:r>
    </w:p>
    <w:p>
      <w:pPr>
        <w:pStyle w:val="null3"/>
      </w:pPr>
      <w:r>
        <w:rPr>
          <w:rFonts w:ascii="仿宋_GB2312" w:hAnsi="仿宋_GB2312" w:cs="仿宋_GB2312" w:eastAsia="仿宋_GB2312"/>
        </w:rPr>
        <w:t>9、非联合体不分包声明：非联合体不分包声明：本项目不接受联合体响应，不允许分包。供应商提供《非联合体不分包声明》，视为独立响应，不分包。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陕西省西安市航天基地航天中路与航天东路十字东北角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汪文彬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王凯、康怡悦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布的《招标代理服务收费管理暂行办法》（计价格[2002]1980号）及发改办价格[2003]857号文件的规定以成交价为基础按服务类标准收取，供应商在领取中标通知书前一次性全额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西安市航天城第十学校</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西安市航天城第十学校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西安市航天城第十学校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陕西中达国创项目管理有限公司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联系人：王凯、康怡悦</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音乐教学用具采购项目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音乐教学用具采购项目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标的名称：音乐教学用具采购项目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9"/>
              <w:gridCol w:w="384"/>
              <w:gridCol w:w="201"/>
              <w:gridCol w:w="215"/>
              <w:gridCol w:w="1573"/>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品名</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乐谱架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材质:优质铁</w:t>
                  </w:r>
                </w:p>
                <w:p>
                  <w:pPr>
                    <w:pStyle w:val="null3"/>
                    <w:numPr>
                      <w:ilvl w:val="0"/>
                      <w:numId w:val="1"/>
                    </w:numPr>
                    <w:jc w:val="both"/>
                  </w:pPr>
                  <w:r>
                    <w:rPr>
                      <w:rFonts w:ascii="仿宋_GB2312" w:hAnsi="仿宋_GB2312" w:cs="仿宋_GB2312" w:eastAsia="仿宋_GB2312"/>
                      <w:sz w:val="21"/>
                      <w:color w:val="000000"/>
                    </w:rPr>
                    <w:t>规格:支架谱台面直径≧46cm，高度≧24cm，最大可升降到1.1-1.2米的高度，金属钢管支架中心钢管直径≧lcm</w:t>
                  </w:r>
                </w:p>
                <w:p>
                  <w:pPr>
                    <w:pStyle w:val="null3"/>
                    <w:numPr>
                      <w:ilvl w:val="0"/>
                      <w:numId w:val="1"/>
                    </w:numPr>
                    <w:jc w:val="both"/>
                  </w:pPr>
                  <w:r>
                    <w:rPr>
                      <w:rFonts w:ascii="仿宋_GB2312" w:hAnsi="仿宋_GB2312" w:cs="仿宋_GB2312" w:eastAsia="仿宋_GB2312"/>
                      <w:sz w:val="21"/>
                      <w:color w:val="000000"/>
                    </w:rPr>
                    <w:t>结构:由支架谱台面和金属钢管支架组成。金属钢管支架底部有3个支撑杆可收合，脚底为防滑塑胶材质，所有旋钮为均高级ABS材质结实耐用，谱台面贴有商标GHL</w:t>
                  </w:r>
                </w:p>
                <w:p>
                  <w:pPr>
                    <w:pStyle w:val="null3"/>
                    <w:numPr>
                      <w:ilvl w:val="0"/>
                      <w:numId w:val="1"/>
                    </w:numPr>
                    <w:jc w:val="both"/>
                  </w:pPr>
                  <w:r>
                    <w:rPr>
                      <w:rFonts w:ascii="仿宋_GB2312" w:hAnsi="仿宋_GB2312" w:cs="仿宋_GB2312" w:eastAsia="仿宋_GB2312"/>
                      <w:sz w:val="21"/>
                      <w:color w:val="000000"/>
                    </w:rPr>
                    <w:t>使用方法:打开包装进行简单组装即可使用</w:t>
                  </w:r>
                </w:p>
                <w:p>
                  <w:pPr>
                    <w:pStyle w:val="null3"/>
                    <w:jc w:val="both"/>
                  </w:pPr>
                  <w:r>
                    <w:rPr>
                      <w:rFonts w:ascii="仿宋_GB2312" w:hAnsi="仿宋_GB2312" w:cs="仿宋_GB2312" w:eastAsia="仿宋_GB2312"/>
                      <w:sz w:val="21"/>
                      <w:color w:val="000000"/>
                    </w:rPr>
                    <w:t>5、产品具有合格证，三包卡，独立纸盒包装或包装袋。</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音乐教室凳</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材质:优质皮革凳面:可折叠</w:t>
                  </w:r>
                </w:p>
                <w:p>
                  <w:pPr>
                    <w:pStyle w:val="null3"/>
                    <w:numPr>
                      <w:ilvl w:val="0"/>
                      <w:numId w:val="1"/>
                    </w:numPr>
                    <w:jc w:val="both"/>
                  </w:pPr>
                  <w:r>
                    <w:rPr>
                      <w:rFonts w:ascii="仿宋_GB2312" w:hAnsi="仿宋_GB2312" w:cs="仿宋_GB2312" w:eastAsia="仿宋_GB2312"/>
                      <w:sz w:val="21"/>
                      <w:color w:val="000000"/>
                    </w:rPr>
                    <w:t>尺寸:38cm*38cm*37-53cm</w:t>
                  </w:r>
                </w:p>
                <w:p>
                  <w:pPr>
                    <w:pStyle w:val="null3"/>
                    <w:numPr>
                      <w:ilvl w:val="0"/>
                      <w:numId w:val="1"/>
                    </w:numPr>
                    <w:jc w:val="both"/>
                  </w:pPr>
                  <w:r>
                    <w:rPr>
                      <w:rFonts w:ascii="仿宋_GB2312" w:hAnsi="仿宋_GB2312" w:cs="仿宋_GB2312" w:eastAsia="仿宋_GB2312"/>
                      <w:sz w:val="21"/>
                      <w:color w:val="000000"/>
                    </w:rPr>
                    <w:t>结构:X型，金属支架</w:t>
                  </w:r>
                </w:p>
                <w:p>
                  <w:pPr>
                    <w:pStyle w:val="null3"/>
                    <w:numPr>
                      <w:ilvl w:val="0"/>
                      <w:numId w:val="1"/>
                    </w:numPr>
                    <w:jc w:val="both"/>
                  </w:pPr>
                  <w:r>
                    <w:rPr>
                      <w:rFonts w:ascii="仿宋_GB2312" w:hAnsi="仿宋_GB2312" w:cs="仿宋_GB2312" w:eastAsia="仿宋_GB2312"/>
                      <w:sz w:val="21"/>
                      <w:color w:val="000000"/>
                    </w:rPr>
                    <w:t>座面海绵采用高弹力原生海绵材质，回弹性能好，坐感舒适;</w:t>
                  </w:r>
                </w:p>
                <w:p>
                  <w:pPr>
                    <w:pStyle w:val="null3"/>
                    <w:numPr>
                      <w:ilvl w:val="0"/>
                      <w:numId w:val="1"/>
                    </w:numPr>
                    <w:jc w:val="both"/>
                  </w:pPr>
                  <w:r>
                    <w:rPr>
                      <w:rFonts w:ascii="仿宋_GB2312" w:hAnsi="仿宋_GB2312" w:cs="仿宋_GB2312" w:eastAsia="仿宋_GB2312"/>
                      <w:sz w:val="21"/>
                      <w:color w:val="000000"/>
                    </w:rPr>
                    <w:t>钢制脚，环保烤漆，三角支撑，防滑底角，超强承重;</w:t>
                  </w:r>
                </w:p>
                <w:p>
                  <w:pPr>
                    <w:pStyle w:val="null3"/>
                    <w:numPr>
                      <w:ilvl w:val="0"/>
                      <w:numId w:val="1"/>
                    </w:numPr>
                    <w:jc w:val="both"/>
                  </w:pPr>
                  <w:r>
                    <w:rPr>
                      <w:rFonts w:ascii="仿宋_GB2312" w:hAnsi="仿宋_GB2312" w:cs="仿宋_GB2312" w:eastAsia="仿宋_GB2312"/>
                      <w:sz w:val="21"/>
                      <w:color w:val="000000"/>
                    </w:rPr>
                    <w:t>贴合身体曲线设计，躯体承托挺腰护脊，久坐舒适，不会感到劳累:</w:t>
                  </w:r>
                </w:p>
                <w:p>
                  <w:pPr>
                    <w:pStyle w:val="null3"/>
                    <w:jc w:val="both"/>
                  </w:pPr>
                  <w:r>
                    <w:rPr>
                      <w:rFonts w:ascii="仿宋_GB2312" w:hAnsi="仿宋_GB2312" w:cs="仿宋_GB2312" w:eastAsia="仿宋_GB2312"/>
                      <w:sz w:val="21"/>
                      <w:color w:val="000000"/>
                    </w:rPr>
                    <w:t>7、乐器演奏凳，符合国家使用要求。</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乐团排练坐椅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全体采用幼稚钢构架，使其更稳固:</w:t>
                  </w:r>
                </w:p>
                <w:p>
                  <w:pPr>
                    <w:pStyle w:val="null3"/>
                    <w:numPr>
                      <w:ilvl w:val="0"/>
                      <w:numId w:val="1"/>
                    </w:numPr>
                    <w:jc w:val="both"/>
                  </w:pPr>
                  <w:r>
                    <w:rPr>
                      <w:rFonts w:ascii="仿宋_GB2312" w:hAnsi="仿宋_GB2312" w:cs="仿宋_GB2312" w:eastAsia="仿宋_GB2312"/>
                      <w:sz w:val="21"/>
                      <w:color w:val="000000"/>
                    </w:rPr>
                    <w:t>座椅跟靠背部分更是采用高档 蓝色绒布替代了以往硬邦邦的古板材质，使其座的人更放松、自然，椅背采用ABS原生塑料，铁制置物网架:</w:t>
                  </w:r>
                </w:p>
                <w:p>
                  <w:pPr>
                    <w:pStyle w:val="null3"/>
                    <w:numPr>
                      <w:ilvl w:val="0"/>
                      <w:numId w:val="1"/>
                    </w:numPr>
                    <w:jc w:val="both"/>
                  </w:pPr>
                  <w:r>
                    <w:rPr>
                      <w:rFonts w:ascii="仿宋_GB2312" w:hAnsi="仿宋_GB2312" w:cs="仿宋_GB2312" w:eastAsia="仿宋_GB2312"/>
                      <w:sz w:val="21"/>
                      <w:color w:val="000000"/>
                    </w:rPr>
                    <w:t>写字板，采用ABS塑料，既经济又实用，大家可以不用手拿书本直接放在写字板上既省力又美观!</w:t>
                  </w:r>
                </w:p>
                <w:p>
                  <w:pPr>
                    <w:pStyle w:val="null3"/>
                    <w:numPr>
                      <w:ilvl w:val="0"/>
                      <w:numId w:val="1"/>
                    </w:numPr>
                    <w:jc w:val="both"/>
                  </w:pPr>
                  <w:r>
                    <w:rPr>
                      <w:rFonts w:ascii="仿宋_GB2312" w:hAnsi="仿宋_GB2312" w:cs="仿宋_GB2312" w:eastAsia="仿宋_GB2312"/>
                      <w:sz w:val="21"/>
                      <w:color w:val="000000"/>
                    </w:rPr>
                    <w:t>独到的靠背设计，可以缓解较长时间保持坐姿带来的疲劳:</w:t>
                  </w:r>
                </w:p>
                <w:p>
                  <w:pPr>
                    <w:pStyle w:val="null3"/>
                    <w:numPr>
                      <w:ilvl w:val="0"/>
                      <w:numId w:val="1"/>
                    </w:numPr>
                    <w:jc w:val="both"/>
                  </w:pPr>
                  <w:r>
                    <w:rPr>
                      <w:rFonts w:ascii="仿宋_GB2312" w:hAnsi="仿宋_GB2312" w:cs="仿宋_GB2312" w:eastAsia="仿宋_GB2312"/>
                      <w:sz w:val="21"/>
                      <w:color w:val="000000"/>
                    </w:rPr>
                    <w:t>简单，没有太多的装饰，符合追求简单自然的现代潮流;</w:t>
                  </w:r>
                </w:p>
                <w:p>
                  <w:pPr>
                    <w:pStyle w:val="null3"/>
                    <w:numPr>
                      <w:ilvl w:val="0"/>
                      <w:numId w:val="1"/>
                    </w:numPr>
                    <w:jc w:val="both"/>
                  </w:pPr>
                  <w:r>
                    <w:rPr>
                      <w:rFonts w:ascii="仿宋_GB2312" w:hAnsi="仿宋_GB2312" w:cs="仿宋_GB2312" w:eastAsia="仿宋_GB2312"/>
                      <w:sz w:val="21"/>
                      <w:color w:val="000000"/>
                    </w:rPr>
                    <w:t>简便轻松、坚固耐用的产品，既适合公众场合，又适合私人场所:</w:t>
                  </w:r>
                </w:p>
                <w:p>
                  <w:pPr>
                    <w:pStyle w:val="null3"/>
                    <w:jc w:val="both"/>
                  </w:pPr>
                  <w:r>
                    <w:rPr>
                      <w:rFonts w:ascii="仿宋_GB2312" w:hAnsi="仿宋_GB2312" w:cs="仿宋_GB2312" w:eastAsia="仿宋_GB2312"/>
                      <w:sz w:val="21"/>
                      <w:color w:val="000000"/>
                    </w:rPr>
                    <w:t>7、铁制置物网架，人性化设计，便于放置书包、书本等随身携带的物件。</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小军鼓</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14英寸*6.5英寸附背包、压铸圈镀铬表面处理不锈钢鼓腔高品质鼓皮</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钢片琴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长1300-宽610-330高650-900mm;</w:t>
                  </w:r>
                </w:p>
                <w:p>
                  <w:pPr>
                    <w:pStyle w:val="null3"/>
                    <w:numPr>
                      <w:ilvl w:val="0"/>
                      <w:numId w:val="1"/>
                    </w:numPr>
                    <w:jc w:val="both"/>
                  </w:pPr>
                  <w:r>
                    <w:rPr>
                      <w:rFonts w:ascii="仿宋_GB2312" w:hAnsi="仿宋_GB2312" w:cs="仿宋_GB2312" w:eastAsia="仿宋_GB2312"/>
                      <w:sz w:val="21"/>
                      <w:color w:val="000000"/>
                    </w:rPr>
                    <w:t>音板:优质铝合金，32mm宽;</w:t>
                  </w:r>
                </w:p>
                <w:p>
                  <w:pPr>
                    <w:pStyle w:val="null3"/>
                    <w:numPr>
                      <w:ilvl w:val="0"/>
                      <w:numId w:val="1"/>
                    </w:numPr>
                    <w:jc w:val="both"/>
                  </w:pPr>
                  <w:r>
                    <w:rPr>
                      <w:rFonts w:ascii="仿宋_GB2312" w:hAnsi="仿宋_GB2312" w:cs="仿宋_GB2312" w:eastAsia="仿宋_GB2312"/>
                      <w:sz w:val="21"/>
                      <w:color w:val="000000"/>
                    </w:rPr>
                    <w:t>优质琴框，可伸缩琴架;</w:t>
                  </w:r>
                </w:p>
                <w:p>
                  <w:pPr>
                    <w:pStyle w:val="null3"/>
                    <w:jc w:val="both"/>
                  </w:pPr>
                  <w:r>
                    <w:rPr>
                      <w:rFonts w:ascii="仿宋_GB2312" w:hAnsi="仿宋_GB2312" w:cs="仿宋_GB2312" w:eastAsia="仿宋_GB2312"/>
                      <w:sz w:val="21"/>
                      <w:color w:val="000000"/>
                    </w:rPr>
                    <w:t>4、铝合金共鸣管，音域:C4-C8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拉杆音响</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峰值功率:600-3200W内存容量:1+64+1000G硬盘喇叭尺寸:10寸低音+2个5寸中音+2个4寸钕磁高音+6个超高音触摸屏幕:21寸高清液压全屏触控话简配置:金属U段调频充电双话筒内置电池:15000mA磷酸铁锂动力电池特点功能:KTV/安卓双系统,5G双模WiFi、乐谱点歌机、全屏触控、同屏异显、升降调功能、0TG数字直播、耳机监听功能、语音点歌，DSP声场处理系统、网红声卡特效、多氛围场景、5.0蓝牙、HDMI高清输出、双USB/TF卡播放、静/动态曲谱、外接12V蓄电池</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瑜伽砖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尺寸:23*15*7.3cm,</w:t>
                  </w:r>
                </w:p>
                <w:p>
                  <w:pPr>
                    <w:pStyle w:val="null3"/>
                    <w:jc w:val="both"/>
                  </w:pPr>
                  <w:r>
                    <w:rPr>
                      <w:rFonts w:ascii="仿宋_GB2312" w:hAnsi="仿宋_GB2312" w:cs="仿宋_GB2312" w:eastAsia="仿宋_GB2312"/>
                      <w:sz w:val="21"/>
                      <w:color w:val="000000"/>
                    </w:rPr>
                    <w:t>2、材质:全新环保高密度EVA，防滑防水柔软抗裂，轻便耐用。</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舞蹈体操垫</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3折叠:牛津布+珍珠棉1.8米*60*5公分</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小乐器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木制13件:铃鼓、双响简、木鱼、单响简、沙锤、沙蛋、响板、三角铁、环保铃、节奏棒、碰铃、摇铃、子午板</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合唱台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1、整体尺寸1.2*1.2*0.6米，从左到右长1.2米，每层板宽0.4米，每层层高0.2米</w:t>
                  </w:r>
                </w:p>
                <w:p>
                  <w:pPr>
                    <w:pStyle w:val="null3"/>
                    <w:jc w:val="both"/>
                  </w:pPr>
                  <w:r>
                    <w:rPr>
                      <w:rFonts w:ascii="仿宋_GB2312" w:hAnsi="仿宋_GB2312" w:cs="仿宋_GB2312" w:eastAsia="仿宋_GB2312"/>
                      <w:sz w:val="21"/>
                      <w:color w:val="000000"/>
                    </w:rPr>
                    <w:t>2、材质:材料为1.8厘米橡木3、结构:内部有木质龙骨，增强合唱台的隐定性还有承重能力。4、工艺:漆面采用水性环保漆面，无污染，无异味。</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AI教学语音用具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连接主体:直播一体机，手机，摄像机，平板，乐器，电脑类型:直播声卡套装输出类型:耳机续航时间:5-10小时连接方式:无线/有线供电方式:内置电池，USB-A外接供电连接协议:USB3.0，USB2.0输入数量:&gt;3使用方式:支撑式，悬挂式，手持式麦克风接口:卡侬，6.5mm，3.5mm</w:t>
                  </w:r>
                </w:p>
                <w:p>
                  <w:pPr>
                    <w:pStyle w:val="null3"/>
                    <w:jc w:val="both"/>
                  </w:pPr>
                  <w:r>
                    <w:rPr>
                      <w:rFonts w:ascii="仿宋_GB2312" w:hAnsi="仿宋_GB2312" w:cs="仿宋_GB2312" w:eastAsia="仿宋_GB2312"/>
                      <w:sz w:val="21"/>
                      <w:color w:val="000000"/>
                    </w:rPr>
                    <w:t>适用场景:直播带货，游戏直播，舞台演出，录音配音，聊天K歌，教学直播，户外直播DSP效果器:支持输入类型:麦克风内录功能:支持是否支持监听:支持监听麦克风类型:动圈式支持48V幻象供电</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1.规格:中二排/44键/F1-C5/架式。2.材质:红木材质;151cmx70.5cmX77.5cm~98cm;音域:F4-C8:实木助力升降;具备排音管;万向脚轮，带有刹车功能</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拍镲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拓展套镲5片套装:包含一幅14寸踩镲，一片16寸吊镲，一片18寸吊镲，一片20寸叮叮镲材质:MS63黄铜合金工艺:点压工艺技术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采用无铅焊接技术，环保卫生，无铅焊接无香无書，自然环保工艺:漆金材质:黄铜</w:t>
                  </w:r>
                </w:p>
                <w:p>
                  <w:pPr>
                    <w:pStyle w:val="null3"/>
                    <w:jc w:val="both"/>
                  </w:pPr>
                  <w:r>
                    <w:rPr>
                      <w:rFonts w:ascii="仿宋_GB2312" w:hAnsi="仿宋_GB2312" w:cs="仿宋_GB2312" w:eastAsia="仿宋_GB2312"/>
                      <w:sz w:val="21"/>
                      <w:color w:val="000000"/>
                    </w:rPr>
                    <w:t>调性:降B调</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鼓号队礼服</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混纺制服呢单层</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指挥服</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混纺制服呢 双层</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指挥披风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涤纶(聚酯纤维)95%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指挥靴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鞋垫材质:PU(聚氨酯)内里材质:织物鞋头款式:圆头适用季节:四季通用鞋底材质:橡胶鞋面材质:PU(聚氨酯)靴简面材质:PU(聚氨酯)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指挥棒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全长90cm，ABS材质矛头电镀工艺，不扎人，不易损坏不锈钢棒身，不锈钢球体</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尺寸:27cm材质:优质电解铜(纯度99.95%)和高纯度锡(99.99%以上)熔炼而成的合金，俗称响铜。颜色:铜色特点:优质响铜，心工制造，专业音质</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大鼓</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材质:PVC鼓圈</w:t>
                  </w:r>
                </w:p>
                <w:p>
                  <w:pPr>
                    <w:pStyle w:val="null3"/>
                    <w:jc w:val="both"/>
                  </w:pPr>
                  <w:r>
                    <w:rPr>
                      <w:rFonts w:ascii="仿宋_GB2312" w:hAnsi="仿宋_GB2312" w:cs="仿宋_GB2312" w:eastAsia="仿宋_GB2312"/>
                      <w:sz w:val="21"/>
                      <w:color w:val="000000"/>
                    </w:rPr>
                    <w:t>2、规格:24”x10”，鼓面的直径≧62cm，鼓高直径≧27cm，鼓棒长&gt;35cm</w:t>
                  </w:r>
                </w:p>
                <w:p>
                  <w:pPr>
                    <w:pStyle w:val="null3"/>
                    <w:jc w:val="both"/>
                  </w:pPr>
                  <w:r>
                    <w:rPr>
                      <w:rFonts w:ascii="仿宋_GB2312" w:hAnsi="仿宋_GB2312" w:cs="仿宋_GB2312" w:eastAsia="仿宋_GB2312"/>
                      <w:sz w:val="21"/>
                      <w:color w:val="000000"/>
                    </w:rPr>
                    <w:t>3、内附:鼓棒、背带</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材质:黄铜</w:t>
                  </w:r>
                </w:p>
                <w:p>
                  <w:pPr>
                    <w:pStyle w:val="null3"/>
                    <w:jc w:val="both"/>
                  </w:pPr>
                  <w:r>
                    <w:rPr>
                      <w:rFonts w:ascii="仿宋_GB2312" w:hAnsi="仿宋_GB2312" w:cs="仿宋_GB2312" w:eastAsia="仿宋_GB2312"/>
                      <w:sz w:val="21"/>
                      <w:color w:val="000000"/>
                    </w:rPr>
                    <w:t>调性:降B调</w:t>
                  </w:r>
                </w:p>
                <w:p>
                  <w:pPr>
                    <w:pStyle w:val="null3"/>
                    <w:jc w:val="both"/>
                  </w:pPr>
                  <w:r>
                    <w:rPr>
                      <w:rFonts w:ascii="仿宋_GB2312" w:hAnsi="仿宋_GB2312" w:cs="仿宋_GB2312" w:eastAsia="仿宋_GB2312"/>
                      <w:sz w:val="21"/>
                      <w:color w:val="000000"/>
                    </w:rPr>
                    <w:t>吹嘴管材质:黄铜</w:t>
                  </w:r>
                </w:p>
                <w:p>
                  <w:pPr>
                    <w:pStyle w:val="null3"/>
                    <w:jc w:val="both"/>
                  </w:pPr>
                  <w:r>
                    <w:rPr>
                      <w:rFonts w:ascii="仿宋_GB2312" w:hAnsi="仿宋_GB2312" w:cs="仿宋_GB2312" w:eastAsia="仿宋_GB2312"/>
                      <w:sz w:val="21"/>
                      <w:color w:val="000000"/>
                    </w:rPr>
                    <w:t>变音管材质:白铜</w:t>
                  </w:r>
                </w:p>
                <w:p>
                  <w:pPr>
                    <w:pStyle w:val="null3"/>
                    <w:jc w:val="both"/>
                  </w:pPr>
                  <w:r>
                    <w:rPr>
                      <w:rFonts w:ascii="仿宋_GB2312" w:hAnsi="仿宋_GB2312" w:cs="仿宋_GB2312" w:eastAsia="仿宋_GB2312"/>
                      <w:sz w:val="21"/>
                      <w:color w:val="000000"/>
                    </w:rPr>
                    <w:t>颜色:金色</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自合同签订之日起10天内交货完毕。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采购人指定地点和方式。</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合同签订后，供应商按采购人要求将全部货物送到指定地点，采购人组织清点并验收合格 后，供应商提向采购人提供全额增值税发票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年（消耗品除外，人为损坏除外）。售后服务响应时间：乙方自接到甲方通知后，1小时内响应，应于4小时内派出专业的维修人员到现场进行检测维修，24小时内完成修复。质保期内，发生的全部费用由乙方承担。质保期满后，只收取配件费。</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根据竞争性谈判文件要求、谈判响应文件及合同约定执行。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或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法定代表人授权委托书：法定代表人参加谈判的，须提供法人身份证明和本人身份证复印件；法定代表人授权他人参加谈判的，须提供法定代表人授权委托书和被授权人身份证复印件。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非联合体不分包声明：本项目不接受联合体响应，不允许分包。供应商提供《非联合体不分包声明》，视为独立响应，不分包。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报价及标的数量</w:t>
            </w:r>
          </w:p>
        </w:tc>
        <w:tc>
          <w:tcPr>
            <w:tcW w:type="dxa" w:w="3322"/>
          </w:tcPr>
          <w:p>
            <w:pPr>
              <w:pStyle w:val="null3"/>
            </w:pPr>
            <w:r>
              <w:rPr>
                <w:rFonts w:ascii="仿宋_GB2312" w:hAnsi="仿宋_GB2312" w:cs="仿宋_GB2312" w:eastAsia="仿宋_GB2312"/>
              </w:rPr>
              <w:t>1.报价未超过采购预算或最高限价2.标的数量满足采购要求</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交货时间、交货地点</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响应文件的有效期满足采购文件要求</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实质性响应了采购文件中标注的要求；响应文件中没有含采购人不能接受的附加条件。</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详见附件：音乐教学用具采购项目--拟签订合同文本.docx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