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7BF4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bookmarkEnd w:id="0"/>
    <w:p w14:paraId="580F79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项目编号：</w:t>
      </w:r>
    </w:p>
    <w:p w14:paraId="3AB04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925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376"/>
        <w:gridCol w:w="2335"/>
        <w:gridCol w:w="2107"/>
        <w:gridCol w:w="1122"/>
        <w:gridCol w:w="1548"/>
      </w:tblGrid>
      <w:tr w14:paraId="5AFCC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6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16DE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D30A0A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76" w:type="dxa"/>
            <w:tcBorders>
              <w:top w:val="single" w:color="000000" w:sz="10" w:space="0"/>
            </w:tcBorders>
            <w:vAlign w:val="top"/>
          </w:tcPr>
          <w:p w14:paraId="594496C6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1" w:line="300" w:lineRule="auto"/>
              <w:ind w:left="316" w:right="343" w:firstLine="1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35" w:type="dxa"/>
            <w:tcBorders>
              <w:top w:val="single" w:color="000000" w:sz="10" w:space="0"/>
            </w:tcBorders>
            <w:vAlign w:val="top"/>
          </w:tcPr>
          <w:p w14:paraId="3CA6985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6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磋商文件</w:t>
            </w:r>
          </w:p>
          <w:p w14:paraId="65A6DDD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44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1726498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91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7" w:type="dxa"/>
            <w:tcBorders>
              <w:top w:val="single" w:color="000000" w:sz="10" w:space="0"/>
            </w:tcBorders>
            <w:vAlign w:val="top"/>
          </w:tcPr>
          <w:p w14:paraId="72BA32B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32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  <w:highlight w:val="none"/>
              </w:rPr>
              <w:t>磋商响应文件</w:t>
            </w:r>
          </w:p>
          <w:p w14:paraId="58AA79A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3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商务主要条款</w:t>
            </w:r>
          </w:p>
          <w:p w14:paraId="5CD4D9C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2" w:line="300" w:lineRule="auto"/>
              <w:ind w:left="82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2" w:type="dxa"/>
            <w:tcBorders>
              <w:top w:val="single" w:color="000000" w:sz="10" w:space="0"/>
            </w:tcBorders>
            <w:vAlign w:val="top"/>
          </w:tcPr>
          <w:p w14:paraId="34E81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7854C9F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4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0195A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偏离</w:t>
            </w:r>
          </w:p>
          <w:p w14:paraId="78354C4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及其影响</w:t>
            </w:r>
          </w:p>
        </w:tc>
      </w:tr>
      <w:tr w14:paraId="34A90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C64A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3A4CD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3F139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13283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76F74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6154D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DB9A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BEB5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04734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697DE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08C15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F26E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57D99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5BBC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0C47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72FD79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1FE8A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58C1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499E5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77069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7F3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F710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vAlign w:val="top"/>
          </w:tcPr>
          <w:p w14:paraId="68473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vAlign w:val="top"/>
          </w:tcPr>
          <w:p w14:paraId="09044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vAlign w:val="top"/>
          </w:tcPr>
          <w:p w14:paraId="6EC20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vAlign w:val="top"/>
          </w:tcPr>
          <w:p w14:paraId="3B627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2E5B5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77E52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AEAD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376" w:type="dxa"/>
            <w:tcBorders>
              <w:bottom w:val="single" w:color="000000" w:sz="10" w:space="0"/>
            </w:tcBorders>
            <w:vAlign w:val="top"/>
          </w:tcPr>
          <w:p w14:paraId="6141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335" w:type="dxa"/>
            <w:tcBorders>
              <w:bottom w:val="single" w:color="000000" w:sz="10" w:space="0"/>
            </w:tcBorders>
            <w:vAlign w:val="top"/>
          </w:tcPr>
          <w:p w14:paraId="10EFF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107" w:type="dxa"/>
            <w:tcBorders>
              <w:bottom w:val="single" w:color="000000" w:sz="10" w:space="0"/>
            </w:tcBorders>
            <w:vAlign w:val="top"/>
          </w:tcPr>
          <w:p w14:paraId="3686D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5F28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5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E58AE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81B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注：</w:t>
      </w:r>
    </w:p>
    <w:p w14:paraId="54A09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在磋商响应文件中须一一列出，无偏离可直接提供空白表。</w:t>
      </w:r>
    </w:p>
    <w:p w14:paraId="3679B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，并按有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关规定进处罚。</w:t>
      </w:r>
    </w:p>
    <w:p w14:paraId="27A4485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6F9DA6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B715B34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4AC7EA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409CDD7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3A470FF1"/>
    <w:rsid w:val="47E17BFB"/>
    <w:rsid w:val="7824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85B4C9CCAA494CE0913B67DD3B218CF1_13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