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B5A11">
      <w:pPr>
        <w:pStyle w:val="3"/>
        <w:spacing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  <w:szCs w:val="15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15"/>
          <w:highlight w:val="none"/>
          <w:lang w:eastAsia="zh-CN"/>
        </w:rPr>
        <w:t>第一次谈判报价表</w:t>
      </w:r>
    </w:p>
    <w:tbl>
      <w:tblPr>
        <w:tblStyle w:val="15"/>
        <w:tblW w:w="498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6429"/>
      </w:tblGrid>
      <w:tr w14:paraId="4C33A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</w:trPr>
        <w:tc>
          <w:tcPr>
            <w:tcW w:w="1216" w:type="pct"/>
            <w:vAlign w:val="center"/>
          </w:tcPr>
          <w:p w14:paraId="42B088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3783" w:type="pct"/>
            <w:vAlign w:val="center"/>
          </w:tcPr>
          <w:p w14:paraId="10EACE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0E8E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1216" w:type="pct"/>
            <w:vAlign w:val="center"/>
          </w:tcPr>
          <w:p w14:paraId="227BD3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3783" w:type="pct"/>
            <w:vAlign w:val="center"/>
          </w:tcPr>
          <w:p w14:paraId="79592B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7058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1216" w:type="pct"/>
            <w:vAlign w:val="center"/>
          </w:tcPr>
          <w:p w14:paraId="7B58D1A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谈判报价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3783" w:type="pct"/>
            <w:vAlign w:val="center"/>
          </w:tcPr>
          <w:p w14:paraId="3D68C31B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大写: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</w:t>
            </w:r>
          </w:p>
          <w:p w14:paraId="4C53DBD2">
            <w:pPr>
              <w:spacing w:line="360" w:lineRule="auto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小写: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  <w:tr w14:paraId="35864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1216" w:type="pct"/>
            <w:vAlign w:val="center"/>
          </w:tcPr>
          <w:p w14:paraId="1C2403ED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交货期</w:t>
            </w:r>
          </w:p>
        </w:tc>
        <w:tc>
          <w:tcPr>
            <w:tcW w:w="3783" w:type="pct"/>
            <w:vAlign w:val="center"/>
          </w:tcPr>
          <w:p w14:paraId="10395B01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6F41FDF6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</w:p>
    <w:p w14:paraId="3D5C0561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1.本表所列各项数据与投标文件其它地方表述不一致时，以本表为准。</w:t>
      </w:r>
    </w:p>
    <w:p w14:paraId="01D3CAF3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2.投标报价以元为单位，四舍五入精确到小数点后两位。</w:t>
      </w:r>
    </w:p>
    <w:p w14:paraId="3321443F">
      <w:pPr>
        <w:spacing w:line="360" w:lineRule="auto"/>
        <w:ind w:firstLine="2560" w:firstLineChars="800"/>
        <w:rPr>
          <w:rFonts w:hint="eastAsia" w:ascii="仿宋" w:hAnsi="仿宋" w:eastAsia="仿宋" w:cs="仿宋"/>
          <w:color w:val="auto"/>
          <w:sz w:val="32"/>
          <w:highlight w:val="none"/>
        </w:rPr>
      </w:pPr>
    </w:p>
    <w:p w14:paraId="457B53B5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</w:t>
      </w:r>
    </w:p>
    <w:p w14:paraId="5030F1E6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</w:p>
    <w:p w14:paraId="068EBFCB">
      <w:pPr>
        <w:spacing w:line="360" w:lineRule="auto"/>
        <w:ind w:firstLine="3360" w:firstLineChars="1400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7D5951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4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2025-09-02T08:15:16Z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