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版本号：ZDGC-ZC-260110120260109001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物业服务采购项目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ZDGC-ZC-2601101</w:t>
      </w:r>
      <w:r>
        <w:br/>
      </w:r>
      <w:r>
        <w:br/>
      </w:r>
      <w:r>
        <w:br/>
      </w:r>
    </w:p>
    <w:p>
      <w:pPr>
        <w:pStyle w:val="null3"/>
        <w:jc w:val="center"/>
        <w:outlineLvl w:val="2"/>
      </w:pPr>
      <w:r>
        <w:rPr>
          <w:rFonts w:ascii="仿宋_GB2312" w:hAnsi="仿宋_GB2312" w:cs="仿宋_GB2312" w:eastAsia="仿宋_GB2312"/>
          <w:sz w:val="28"/>
          <w:b/>
        </w:rPr>
        <w:t>西安航天城第四小学</w:t>
      </w:r>
    </w:p>
    <w:p>
      <w:pPr>
        <w:pStyle w:val="null3"/>
        <w:jc w:val="center"/>
        <w:outlineLvl w:val="2"/>
      </w:pPr>
      <w:r>
        <w:rPr>
          <w:rFonts w:ascii="仿宋_GB2312" w:hAnsi="仿宋_GB2312" w:cs="仿宋_GB2312" w:eastAsia="仿宋_GB2312"/>
          <w:sz w:val="28"/>
          <w:b/>
        </w:rPr>
        <w:t>陕西中达国创项目管理有限公司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陕西中达国创项目管理有限公司</w:t>
      </w:r>
      <w:r>
        <w:rPr>
          <w:rFonts w:ascii="仿宋_GB2312" w:hAnsi="仿宋_GB2312" w:cs="仿宋_GB2312" w:eastAsia="仿宋_GB2312"/>
        </w:rPr>
        <w:t>（以下简称“代理机构”）受</w:t>
      </w:r>
      <w:r>
        <w:rPr>
          <w:rFonts w:ascii="仿宋_GB2312" w:hAnsi="仿宋_GB2312" w:cs="仿宋_GB2312" w:eastAsia="仿宋_GB2312"/>
        </w:rPr>
        <w:t>西安航天城第四小学</w:t>
      </w:r>
      <w:r>
        <w:rPr>
          <w:rFonts w:ascii="仿宋_GB2312" w:hAnsi="仿宋_GB2312" w:cs="仿宋_GB2312" w:eastAsia="仿宋_GB2312"/>
        </w:rPr>
        <w:t>委托，拟对</w:t>
      </w:r>
      <w:r>
        <w:rPr>
          <w:rFonts w:ascii="仿宋_GB2312" w:hAnsi="仿宋_GB2312" w:cs="仿宋_GB2312" w:eastAsia="仿宋_GB2312"/>
        </w:rPr>
        <w:t>物业服务采购项目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ZDGC-ZC-2601101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物业服务采购项目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西安航天城第四小学物业服务采购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采购包1（物业服务采购）：属于专门面向中小企业采购。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报告：提供2024年度经审计的财务报告（即资产负债表、利润表、现金流量表、所有者权益变动表及其附注，成立时间至提交响应文件截止时间不足一年的可提供成立后任意时段的资产负债表），或其开标前六个月内基本存款账户银行出具的资信证明（附开户许可证或基本账户信息）；或财政部门认可的政府采购专业担保机构出具的担保函（三选其一）。</w:t>
      </w:r>
    </w:p>
    <w:p>
      <w:pPr>
        <w:pStyle w:val="null3"/>
      </w:pPr>
      <w:r>
        <w:rPr>
          <w:rFonts w:ascii="仿宋_GB2312" w:hAnsi="仿宋_GB2312" w:cs="仿宋_GB2312" w:eastAsia="仿宋_GB2312"/>
        </w:rPr>
        <w:t>3、税收缴纳证明：供应商提供开标前一年内任意一个月已缴纳的税收缴纳凭证或完税证明；依法免税单位的应提供相关文件证明。</w:t>
      </w:r>
    </w:p>
    <w:p>
      <w:pPr>
        <w:pStyle w:val="null3"/>
      </w:pPr>
      <w:r>
        <w:rPr>
          <w:rFonts w:ascii="仿宋_GB2312" w:hAnsi="仿宋_GB2312" w:cs="仿宋_GB2312" w:eastAsia="仿宋_GB2312"/>
        </w:rPr>
        <w:t>4、社会保障资金缴纳证明：供应商提供开标前一年内任意一个月已缴纳的社会保障资金缴存单据或社保机构开具的社会保险参保缴费情况证明；依法不需要缴纳社会保障资金的应提供相关文件证明。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信用记录：提供《供应商信用记录书面声明函》（按格式填写）；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7、书面声明：提供书面声明，包括声明具有履行合同所必需的设备和专业技术能力；未为本项目提供整体设计、规范编制或者项目管理、监理、检测等服务。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8、法定代表人授权委托书：法定代表人参加磋商的，须提供法人身份证明和本人身份证复印件；法定代表人授权他人参加磋商的，须提供法定代表人授权委托书和被授权人身份证复印件。</w:t>
      </w:r>
    </w:p>
    <w:p>
      <w:pPr>
        <w:pStyle w:val="null3"/>
      </w:pPr>
      <w:r>
        <w:rPr>
          <w:rFonts w:ascii="仿宋_GB2312" w:hAnsi="仿宋_GB2312" w:cs="仿宋_GB2312" w:eastAsia="仿宋_GB2312"/>
        </w:rPr>
        <w:t>9、特定资质：供应商应具备公安机关颁发的《保安服务许可证》，陕西省外投标供应商还须出具承诺书（承诺书形式不限），承诺自承接本项目之日起30日内向采购人所在地设区的市级人民政府公安机关备案；（或者从保安服务公司购买保安服务的供应商，需提供与保安服务公司签订的保安服务合同，明确规定服务的项目、内容以及双方的权利义务。）</w:t>
      </w:r>
    </w:p>
    <w:p>
      <w:pPr>
        <w:pStyle w:val="null3"/>
      </w:pPr>
      <w:r>
        <w:rPr>
          <w:rFonts w:ascii="仿宋_GB2312" w:hAnsi="仿宋_GB2312" w:cs="仿宋_GB2312" w:eastAsia="仿宋_GB2312"/>
        </w:rPr>
        <w:t>10、非联合体不分包声明：本项目不接受联合体响应，不允许分包。供应商提供《非联合体不分包声明》，视为独立响应，不分包。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西安航天城第四小学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陕西省西安市西安航天基地飞天路与神舟大道十字西北角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西安航天城第四小学经办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13659116222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陕西中达国创项目管理有限公司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陕西省西安市雁塔区陕西省西安市雁塔区丈八东路268号立丰国际广场16幢1单元24层12420号房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17792067075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采购包1：716,930.88元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以成交价为基础按服务类标准收取，供应商在领取中标/成交通知书前一次性全额缴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西安航天城第四小学</w:t>
      </w:r>
      <w:r>
        <w:rPr>
          <w:rFonts w:ascii="仿宋_GB2312" w:hAnsi="仿宋_GB2312" w:cs="仿宋_GB2312" w:eastAsia="仿宋_GB2312"/>
        </w:rPr>
        <w:t>和</w:t>
      </w:r>
      <w:r>
        <w:rPr>
          <w:rFonts w:ascii="仿宋_GB2312" w:hAnsi="仿宋_GB2312" w:cs="仿宋_GB2312" w:eastAsia="仿宋_GB2312"/>
        </w:rPr>
        <w:t>陕西中达国创项目管理有限公司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西安航天城第四小学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陕西中达国创项目管理有限公司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西安航天城第四小学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陕西中达国创项目管理有限公司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联系人：王凯、李颖华</w:t>
      </w:r>
    </w:p>
    <w:p>
      <w:pPr>
        <w:pStyle w:val="null3"/>
      </w:pPr>
      <w:r>
        <w:rPr>
          <w:rFonts w:ascii="仿宋_GB2312" w:hAnsi="仿宋_GB2312" w:cs="仿宋_GB2312" w:eastAsia="仿宋_GB2312"/>
        </w:rPr>
        <w:t>联系电话：029-88661828</w:t>
      </w:r>
    </w:p>
    <w:p>
      <w:pPr>
        <w:pStyle w:val="null3"/>
      </w:pPr>
      <w:r>
        <w:rPr>
          <w:rFonts w:ascii="仿宋_GB2312" w:hAnsi="仿宋_GB2312" w:cs="仿宋_GB2312" w:eastAsia="仿宋_GB2312"/>
        </w:rPr>
        <w:t>地址：陕西省西安市雁塔区朱雀大街南段15号明德盛荟2号楼616室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西安航天城第四小学物业服务采购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716,930.88</w:t>
      </w:r>
    </w:p>
    <w:p>
      <w:pPr>
        <w:pStyle w:val="null3"/>
      </w:pPr>
      <w:r>
        <w:rPr>
          <w:rFonts w:ascii="仿宋_GB2312" w:hAnsi="仿宋_GB2312" w:cs="仿宋_GB2312" w:eastAsia="仿宋_GB2312"/>
        </w:rPr>
        <w:t>采购包最高限价（元）: 716,930.88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物业服务采购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716,930.88</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标的名称：物业服务采购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一、人员岗位要求</w:t>
            </w:r>
          </w:p>
          <w:p>
            <w:pPr>
              <w:pStyle w:val="null3"/>
            </w:pPr>
            <w:r>
              <w:rPr>
                <w:rFonts w:ascii="仿宋_GB2312" w:hAnsi="仿宋_GB2312" w:cs="仿宋_GB2312" w:eastAsia="仿宋_GB2312"/>
              </w:rPr>
              <w:t>1.安保具体到人数要求：总计保安人数不少于1</w:t>
            </w:r>
            <w:r>
              <w:rPr>
                <w:rFonts w:ascii="仿宋_GB2312" w:hAnsi="仿宋_GB2312" w:cs="仿宋_GB2312" w:eastAsia="仿宋_GB2312"/>
              </w:rPr>
              <w:t>4</w:t>
            </w:r>
            <w:r>
              <w:rPr>
                <w:rFonts w:ascii="仿宋_GB2312" w:hAnsi="仿宋_GB2312" w:cs="仿宋_GB2312" w:eastAsia="仿宋_GB2312"/>
              </w:rPr>
              <w:t>人；</w:t>
            </w:r>
          </w:p>
          <w:p>
            <w:pPr>
              <w:pStyle w:val="null3"/>
            </w:pPr>
            <w:r>
              <w:rPr>
                <w:rFonts w:ascii="仿宋_GB2312" w:hAnsi="仿宋_GB2312" w:cs="仿宋_GB2312" w:eastAsia="仿宋_GB2312"/>
              </w:rPr>
              <w:t>2.保洁具体到人数，按区域划分，楼内不少于8人，室外公共区域不少于1人；</w:t>
            </w:r>
          </w:p>
          <w:p>
            <w:pPr>
              <w:pStyle w:val="null3"/>
            </w:pPr>
            <w:r>
              <w:rPr>
                <w:rFonts w:ascii="仿宋_GB2312" w:hAnsi="仿宋_GB2312" w:cs="仿宋_GB2312" w:eastAsia="仿宋_GB2312"/>
              </w:rPr>
              <w:t>3.工程技术人员不少于3人；</w:t>
            </w:r>
          </w:p>
          <w:p>
            <w:pPr>
              <w:pStyle w:val="null3"/>
            </w:pPr>
            <w:r>
              <w:rPr>
                <w:rFonts w:ascii="仿宋_GB2312" w:hAnsi="仿宋_GB2312" w:cs="仿宋_GB2312" w:eastAsia="仿宋_GB2312"/>
              </w:rPr>
              <w:t>4.绿化专员不少于2人；</w:t>
            </w:r>
          </w:p>
          <w:p>
            <w:pPr>
              <w:pStyle w:val="null3"/>
              <w:jc w:val="both"/>
            </w:pPr>
            <w:r>
              <w:rPr>
                <w:rFonts w:ascii="仿宋_GB2312" w:hAnsi="仿宋_GB2312" w:cs="仿宋_GB2312" w:eastAsia="仿宋_GB2312"/>
              </w:rPr>
              <w:t>5.经理，文员，不少于2人；</w:t>
            </w:r>
          </w:p>
          <w:p>
            <w:pPr>
              <w:pStyle w:val="null3"/>
              <w:jc w:val="both"/>
            </w:pPr>
            <w:r>
              <w:rPr>
                <w:rFonts w:ascii="仿宋_GB2312" w:hAnsi="仿宋_GB2312" w:cs="仿宋_GB2312" w:eastAsia="仿宋_GB2312"/>
                <w:b/>
              </w:rPr>
              <w:t>二、服务内容</w:t>
            </w:r>
          </w:p>
          <w:p>
            <w:pPr>
              <w:pStyle w:val="null3"/>
              <w:jc w:val="both"/>
            </w:pPr>
            <w:r>
              <w:rPr>
                <w:rFonts w:ascii="仿宋_GB2312" w:hAnsi="仿宋_GB2312" w:cs="仿宋_GB2312" w:eastAsia="仿宋_GB2312"/>
              </w:rPr>
              <w:t>1.校园水、电、气暖的日常管理及设备的维护（不含过质保期损坏的硬件）</w:t>
            </w:r>
          </w:p>
          <w:p>
            <w:pPr>
              <w:pStyle w:val="null3"/>
              <w:jc w:val="both"/>
            </w:pPr>
            <w:r>
              <w:rPr>
                <w:rFonts w:ascii="仿宋_GB2312" w:hAnsi="仿宋_GB2312" w:cs="仿宋_GB2312" w:eastAsia="仿宋_GB2312"/>
              </w:rPr>
              <w:t>2.学校公共区域的卫生；</w:t>
            </w:r>
          </w:p>
          <w:p>
            <w:pPr>
              <w:pStyle w:val="null3"/>
              <w:jc w:val="both"/>
            </w:pPr>
            <w:r>
              <w:rPr>
                <w:rFonts w:ascii="仿宋_GB2312" w:hAnsi="仿宋_GB2312" w:cs="仿宋_GB2312" w:eastAsia="仿宋_GB2312"/>
              </w:rPr>
              <w:t>3.学校及校园周边的安保与巡逻工作；</w:t>
            </w:r>
          </w:p>
          <w:p>
            <w:pPr>
              <w:pStyle w:val="null3"/>
              <w:jc w:val="both"/>
            </w:pPr>
            <w:r>
              <w:rPr>
                <w:rFonts w:ascii="仿宋_GB2312" w:hAnsi="仿宋_GB2312" w:cs="仿宋_GB2312" w:eastAsia="仿宋_GB2312"/>
              </w:rPr>
              <w:t>4.学校大型活动的准备、配合、保障等工作；</w:t>
            </w:r>
          </w:p>
          <w:p>
            <w:pPr>
              <w:pStyle w:val="null3"/>
              <w:jc w:val="both"/>
            </w:pPr>
            <w:r>
              <w:rPr>
                <w:rFonts w:ascii="仿宋_GB2312" w:hAnsi="仿宋_GB2312" w:cs="仿宋_GB2312" w:eastAsia="仿宋_GB2312"/>
              </w:rPr>
              <w:t>5.除“四害”管理和卫生消毒：灭鼠、灭蚊、灭蝇、灭蟑螂达到全国爱卫会规定的标准。科学有效地进行卫生消毒；</w:t>
            </w:r>
          </w:p>
          <w:p>
            <w:pPr>
              <w:pStyle w:val="null3"/>
              <w:jc w:val="both"/>
            </w:pPr>
            <w:r>
              <w:rPr>
                <w:rFonts w:ascii="仿宋_GB2312" w:hAnsi="仿宋_GB2312" w:cs="仿宋_GB2312" w:eastAsia="仿宋_GB2312"/>
              </w:rPr>
              <w:t>6.校园绿化的日常维护、保养；</w:t>
            </w:r>
          </w:p>
          <w:p>
            <w:pPr>
              <w:pStyle w:val="null3"/>
              <w:jc w:val="both"/>
            </w:pPr>
            <w:r>
              <w:rPr>
                <w:rFonts w:ascii="仿宋_GB2312" w:hAnsi="仿宋_GB2312" w:cs="仿宋_GB2312" w:eastAsia="仿宋_GB2312"/>
              </w:rPr>
              <w:t>7.应对紧急和突发事件的演练、处理；</w:t>
            </w:r>
          </w:p>
          <w:p>
            <w:pPr>
              <w:pStyle w:val="null3"/>
              <w:jc w:val="both"/>
            </w:pPr>
            <w:r>
              <w:rPr>
                <w:rFonts w:ascii="仿宋_GB2312" w:hAnsi="仿宋_GB2312" w:cs="仿宋_GB2312" w:eastAsia="仿宋_GB2312"/>
              </w:rPr>
              <w:t>8.接受甲方的管理监督，配合做好其他关于本物业项目的管理服务工作；</w:t>
            </w:r>
          </w:p>
          <w:p>
            <w:pPr>
              <w:pStyle w:val="null3"/>
              <w:jc w:val="both"/>
            </w:pPr>
            <w:r>
              <w:rPr>
                <w:rFonts w:ascii="仿宋_GB2312" w:hAnsi="仿宋_GB2312" w:cs="仿宋_GB2312" w:eastAsia="仿宋_GB2312"/>
              </w:rPr>
              <w:t>9.配合地方政府职能部门的相关工作；</w:t>
            </w:r>
          </w:p>
          <w:p>
            <w:pPr>
              <w:pStyle w:val="null3"/>
              <w:jc w:val="both"/>
            </w:pPr>
            <w:r>
              <w:rPr>
                <w:rFonts w:ascii="仿宋_GB2312" w:hAnsi="仿宋_GB2312" w:cs="仿宋_GB2312" w:eastAsia="仿宋_GB2312"/>
              </w:rPr>
              <w:t>10.自觉遵守校园各项管理制度，维护校园治安环境，营造文明校园；</w:t>
            </w:r>
          </w:p>
          <w:p>
            <w:pPr>
              <w:pStyle w:val="null3"/>
              <w:jc w:val="both"/>
            </w:pPr>
            <w:r>
              <w:rPr>
                <w:rFonts w:ascii="仿宋_GB2312" w:hAnsi="仿宋_GB2312" w:cs="仿宋_GB2312" w:eastAsia="仿宋_GB2312"/>
              </w:rPr>
              <w:t>11.甲方临时委派的其他任务。</w:t>
            </w:r>
          </w:p>
          <w:p>
            <w:pPr>
              <w:pStyle w:val="null3"/>
              <w:jc w:val="both"/>
            </w:pPr>
            <w:r>
              <w:rPr>
                <w:rFonts w:ascii="仿宋_GB2312" w:hAnsi="仿宋_GB2312" w:cs="仿宋_GB2312" w:eastAsia="仿宋_GB2312"/>
                <w:b/>
              </w:rPr>
              <w:t>三、服务标准</w:t>
            </w:r>
          </w:p>
          <w:p>
            <w:pPr>
              <w:pStyle w:val="null3"/>
              <w:jc w:val="both"/>
            </w:pPr>
            <w:r>
              <w:rPr>
                <w:rFonts w:ascii="仿宋_GB2312" w:hAnsi="仿宋_GB2312" w:cs="仿宋_GB2312" w:eastAsia="仿宋_GB2312"/>
              </w:rPr>
              <w:t>（一）卫生保洁管理要求</w:t>
            </w:r>
          </w:p>
          <w:p>
            <w:pPr>
              <w:pStyle w:val="null3"/>
              <w:jc w:val="both"/>
            </w:pPr>
            <w:r>
              <w:rPr>
                <w:rFonts w:ascii="仿宋_GB2312" w:hAnsi="仿宋_GB2312" w:cs="仿宋_GB2312" w:eastAsia="仿宋_GB2312"/>
              </w:rPr>
              <w:t>1.公共区域玻璃顶、门、窗、柱、走廊等</w:t>
            </w:r>
          </w:p>
          <w:p>
            <w:pPr>
              <w:pStyle w:val="null3"/>
              <w:jc w:val="both"/>
            </w:pPr>
            <w:r>
              <w:rPr>
                <w:rFonts w:ascii="仿宋_GB2312" w:hAnsi="仿宋_GB2312" w:cs="仿宋_GB2312" w:eastAsia="仿宋_GB2312"/>
              </w:rPr>
              <w:t>（</w:t>
            </w:r>
            <w:r>
              <w:rPr>
                <w:rFonts w:ascii="仿宋_GB2312" w:hAnsi="仿宋_GB2312" w:cs="仿宋_GB2312" w:eastAsia="仿宋_GB2312"/>
              </w:rPr>
              <w:t>1）建筑物、门、窗、柱、楼梯等高度在2米以下部分，每天用干净毛巾巡回擦拭；2米以上所有部分，要求每月巡回擦拭1次。</w:t>
            </w:r>
          </w:p>
          <w:p>
            <w:pPr>
              <w:pStyle w:val="null3"/>
              <w:jc w:val="both"/>
            </w:pPr>
            <w:r>
              <w:rPr>
                <w:rFonts w:ascii="仿宋_GB2312" w:hAnsi="仿宋_GB2312" w:cs="仿宋_GB2312" w:eastAsia="仿宋_GB2312"/>
              </w:rPr>
              <w:t>（</w:t>
            </w:r>
            <w:r>
              <w:rPr>
                <w:rFonts w:ascii="仿宋_GB2312" w:hAnsi="仿宋_GB2312" w:cs="仿宋_GB2312" w:eastAsia="仿宋_GB2312"/>
              </w:rPr>
              <w:t>2）玻璃顶面及侧面，实行不间断查看，发现污渍及时清除。</w:t>
            </w:r>
          </w:p>
          <w:p>
            <w:pPr>
              <w:pStyle w:val="null3"/>
              <w:jc w:val="both"/>
            </w:pPr>
            <w:r>
              <w:rPr>
                <w:rFonts w:ascii="仿宋_GB2312" w:hAnsi="仿宋_GB2312" w:cs="仿宋_GB2312" w:eastAsia="仿宋_GB2312"/>
              </w:rPr>
              <w:t>（</w:t>
            </w:r>
            <w:r>
              <w:rPr>
                <w:rFonts w:ascii="仿宋_GB2312" w:hAnsi="仿宋_GB2312" w:cs="仿宋_GB2312" w:eastAsia="仿宋_GB2312"/>
              </w:rPr>
              <w:t>3）保持玻璃窗透明光亮，墙体洁净无污迹。</w:t>
            </w:r>
          </w:p>
          <w:p>
            <w:pPr>
              <w:pStyle w:val="null3"/>
              <w:jc w:val="both"/>
            </w:pPr>
            <w:r>
              <w:rPr>
                <w:rFonts w:ascii="仿宋_GB2312" w:hAnsi="仿宋_GB2312" w:cs="仿宋_GB2312" w:eastAsia="仿宋_GB2312"/>
              </w:rPr>
              <w:t>2.室外景观、活动场地、主干道、墙面等清洁。</w:t>
            </w:r>
          </w:p>
          <w:p>
            <w:pPr>
              <w:pStyle w:val="null3"/>
              <w:jc w:val="both"/>
            </w:pPr>
            <w:r>
              <w:rPr>
                <w:rFonts w:ascii="仿宋_GB2312" w:hAnsi="仿宋_GB2312" w:cs="仿宋_GB2312" w:eastAsia="仿宋_GB2312"/>
              </w:rPr>
              <w:t>（</w:t>
            </w:r>
            <w:r>
              <w:rPr>
                <w:rFonts w:ascii="仿宋_GB2312" w:hAnsi="仿宋_GB2312" w:cs="仿宋_GB2312" w:eastAsia="仿宋_GB2312"/>
              </w:rPr>
              <w:t>1）室外地面、台阶、墙面保持干净整洁，地面无杂物、无明显积水、无明显污渍；校园内无卫生死角。</w:t>
            </w:r>
          </w:p>
          <w:p>
            <w:pPr>
              <w:pStyle w:val="null3"/>
              <w:jc w:val="both"/>
            </w:pPr>
            <w:r>
              <w:rPr>
                <w:rFonts w:ascii="仿宋_GB2312" w:hAnsi="仿宋_GB2312" w:cs="仿宋_GB2312" w:eastAsia="仿宋_GB2312"/>
              </w:rPr>
              <w:t>（</w:t>
            </w:r>
            <w:r>
              <w:rPr>
                <w:rFonts w:ascii="仿宋_GB2312" w:hAnsi="仿宋_GB2312" w:cs="仿宋_GB2312" w:eastAsia="仿宋_GB2312"/>
              </w:rPr>
              <w:t>2）大雨过后，半天内清除主要积水。</w:t>
            </w:r>
          </w:p>
          <w:p>
            <w:pPr>
              <w:pStyle w:val="null3"/>
              <w:jc w:val="both"/>
            </w:pPr>
            <w:r>
              <w:rPr>
                <w:rFonts w:ascii="仿宋_GB2312" w:hAnsi="仿宋_GB2312" w:cs="仿宋_GB2312" w:eastAsia="仿宋_GB2312"/>
              </w:rPr>
              <w:t>（</w:t>
            </w:r>
            <w:r>
              <w:rPr>
                <w:rFonts w:ascii="仿宋_GB2312" w:hAnsi="仿宋_GB2312" w:cs="仿宋_GB2312" w:eastAsia="仿宋_GB2312"/>
              </w:rPr>
              <w:t>3）人行道板基本无杂草；每月定期清理人行道板杂草。</w:t>
            </w:r>
          </w:p>
          <w:p>
            <w:pPr>
              <w:pStyle w:val="null3"/>
              <w:jc w:val="both"/>
            </w:pPr>
            <w:r>
              <w:rPr>
                <w:rFonts w:ascii="仿宋_GB2312" w:hAnsi="仿宋_GB2312" w:cs="仿宋_GB2312" w:eastAsia="仿宋_GB2312"/>
              </w:rPr>
              <w:t>（</w:t>
            </w:r>
            <w:r>
              <w:rPr>
                <w:rFonts w:ascii="仿宋_GB2312" w:hAnsi="仿宋_GB2312" w:cs="仿宋_GB2312" w:eastAsia="仿宋_GB2312"/>
              </w:rPr>
              <w:t>4）每月全校范围内主马路洒水冲洗，如有重要会议及检查需按照要求增加次数。灾害天气、大雨、大雪及时组织人员清理、排除积水及积雪，保证路面通畅。</w:t>
            </w:r>
          </w:p>
          <w:p>
            <w:pPr>
              <w:pStyle w:val="null3"/>
              <w:jc w:val="both"/>
            </w:pPr>
            <w:r>
              <w:rPr>
                <w:rFonts w:ascii="仿宋_GB2312" w:hAnsi="仿宋_GB2312" w:cs="仿宋_GB2312" w:eastAsia="仿宋_GB2312"/>
              </w:rPr>
              <w:t>（</w:t>
            </w:r>
            <w:r>
              <w:rPr>
                <w:rFonts w:ascii="仿宋_GB2312" w:hAnsi="仿宋_GB2312" w:cs="仿宋_GB2312" w:eastAsia="仿宋_GB2312"/>
              </w:rPr>
              <w:t>5）绿化带中目视无白色垃圾、落叶堆积等污物。</w:t>
            </w:r>
          </w:p>
          <w:p>
            <w:pPr>
              <w:pStyle w:val="null3"/>
              <w:jc w:val="both"/>
            </w:pPr>
            <w:r>
              <w:rPr>
                <w:rFonts w:ascii="仿宋_GB2312" w:hAnsi="仿宋_GB2312" w:cs="仿宋_GB2312" w:eastAsia="仿宋_GB2312"/>
              </w:rPr>
              <w:t>（</w:t>
            </w:r>
            <w:r>
              <w:rPr>
                <w:rFonts w:ascii="仿宋_GB2312" w:hAnsi="仿宋_GB2312" w:cs="仿宋_GB2312" w:eastAsia="仿宋_GB2312"/>
              </w:rPr>
              <w:t>6）定期的外墙清洁。</w:t>
            </w:r>
          </w:p>
          <w:p>
            <w:pPr>
              <w:pStyle w:val="null3"/>
              <w:jc w:val="both"/>
            </w:pPr>
            <w:r>
              <w:rPr>
                <w:rFonts w:ascii="仿宋_GB2312" w:hAnsi="仿宋_GB2312" w:cs="仿宋_GB2312" w:eastAsia="仿宋_GB2312"/>
              </w:rPr>
              <w:t>3.公共座椅、消防设备与其他设备每周用毛巾擦拭一次。做到无污迹、无积灰。</w:t>
            </w:r>
          </w:p>
          <w:p>
            <w:pPr>
              <w:pStyle w:val="null3"/>
              <w:jc w:val="both"/>
            </w:pPr>
            <w:r>
              <w:rPr>
                <w:rFonts w:ascii="仿宋_GB2312" w:hAnsi="仿宋_GB2312" w:cs="仿宋_GB2312" w:eastAsia="仿宋_GB2312"/>
              </w:rPr>
              <w:t>4.果皮箱（垃圾箱）</w:t>
            </w:r>
          </w:p>
          <w:p>
            <w:pPr>
              <w:pStyle w:val="null3"/>
              <w:jc w:val="both"/>
            </w:pPr>
            <w:r>
              <w:rPr>
                <w:rFonts w:ascii="仿宋_GB2312" w:hAnsi="仿宋_GB2312" w:cs="仿宋_GB2312" w:eastAsia="仿宋_GB2312"/>
              </w:rPr>
              <w:t>（</w:t>
            </w:r>
            <w:r>
              <w:rPr>
                <w:rFonts w:ascii="仿宋_GB2312" w:hAnsi="仿宋_GB2312" w:cs="仿宋_GB2312" w:eastAsia="仿宋_GB2312"/>
              </w:rPr>
              <w:t>1）垃圾（果壳）箱内垃圾日产日清；每天二次清除垃圾箱内垃圾。</w:t>
            </w:r>
          </w:p>
          <w:p>
            <w:pPr>
              <w:pStyle w:val="null3"/>
              <w:jc w:val="both"/>
            </w:pPr>
            <w:r>
              <w:rPr>
                <w:rFonts w:ascii="仿宋_GB2312" w:hAnsi="仿宋_GB2312" w:cs="仿宋_GB2312" w:eastAsia="仿宋_GB2312"/>
              </w:rPr>
              <w:t>（</w:t>
            </w:r>
            <w:r>
              <w:rPr>
                <w:rFonts w:ascii="仿宋_GB2312" w:hAnsi="仿宋_GB2312" w:cs="仿宋_GB2312" w:eastAsia="仿宋_GB2312"/>
              </w:rPr>
              <w:t>2）箱体周边干净，垃圾（果壳）箱周边无杂物、污物、污迹；每天二次清除垃圾（果壳）箱周边杂物、污物、污迹。</w:t>
            </w:r>
          </w:p>
          <w:p>
            <w:pPr>
              <w:pStyle w:val="null3"/>
              <w:jc w:val="both"/>
            </w:pPr>
            <w:r>
              <w:rPr>
                <w:rFonts w:ascii="仿宋_GB2312" w:hAnsi="仿宋_GB2312" w:cs="仿宋_GB2312" w:eastAsia="仿宋_GB2312"/>
              </w:rPr>
              <w:t>（</w:t>
            </w:r>
            <w:r>
              <w:rPr>
                <w:rFonts w:ascii="仿宋_GB2312" w:hAnsi="仿宋_GB2312" w:cs="仿宋_GB2312" w:eastAsia="仿宋_GB2312"/>
              </w:rPr>
              <w:t>3）箱体内、外壁、顶面无污物、污迹；每周擦洗箱体一次。</w:t>
            </w:r>
          </w:p>
          <w:p>
            <w:pPr>
              <w:pStyle w:val="null3"/>
              <w:jc w:val="both"/>
            </w:pPr>
            <w:r>
              <w:rPr>
                <w:rFonts w:ascii="仿宋_GB2312" w:hAnsi="仿宋_GB2312" w:cs="仿宋_GB2312" w:eastAsia="仿宋_GB2312"/>
              </w:rPr>
              <w:t>（</w:t>
            </w:r>
            <w:r>
              <w:rPr>
                <w:rFonts w:ascii="仿宋_GB2312" w:hAnsi="仿宋_GB2312" w:cs="仿宋_GB2312" w:eastAsia="仿宋_GB2312"/>
              </w:rPr>
              <w:t>4）垃圾箱、果壳箱等基本无损坏；如有损坏及时报修。</w:t>
            </w:r>
          </w:p>
          <w:p>
            <w:pPr>
              <w:pStyle w:val="null3"/>
              <w:jc w:val="both"/>
            </w:pPr>
            <w:r>
              <w:rPr>
                <w:rFonts w:ascii="仿宋_GB2312" w:hAnsi="仿宋_GB2312" w:cs="仿宋_GB2312" w:eastAsia="仿宋_GB2312"/>
              </w:rPr>
              <w:t>（</w:t>
            </w:r>
            <w:r>
              <w:rPr>
                <w:rFonts w:ascii="仿宋_GB2312" w:hAnsi="仿宋_GB2312" w:cs="仿宋_GB2312" w:eastAsia="仿宋_GB2312"/>
              </w:rPr>
              <w:t>5）桶内垃圾及时清理，表面无污物、粘附物；每周消毒一次。</w:t>
            </w:r>
          </w:p>
          <w:p>
            <w:pPr>
              <w:pStyle w:val="null3"/>
              <w:jc w:val="both"/>
            </w:pPr>
            <w:r>
              <w:rPr>
                <w:rFonts w:ascii="仿宋_GB2312" w:hAnsi="仿宋_GB2312" w:cs="仿宋_GB2312" w:eastAsia="仿宋_GB2312"/>
              </w:rPr>
              <w:t>5.阴井、雨污水沟每月清理一次，及时排除沟内泥沙、污物等垃圾，检查防坠网。</w:t>
            </w:r>
          </w:p>
          <w:p>
            <w:pPr>
              <w:pStyle w:val="null3"/>
              <w:jc w:val="both"/>
            </w:pPr>
            <w:r>
              <w:rPr>
                <w:rFonts w:ascii="仿宋_GB2312" w:hAnsi="仿宋_GB2312" w:cs="仿宋_GB2312" w:eastAsia="仿宋_GB2312"/>
              </w:rPr>
              <w:t>6.广告牌及校门区域每天巡回清扫，保持地面清洁无垃圾和烟蒂，墙柱面无海报等纸片清除；广告牌每周清擦一次。</w:t>
            </w:r>
          </w:p>
          <w:p>
            <w:pPr>
              <w:pStyle w:val="null3"/>
              <w:jc w:val="both"/>
            </w:pPr>
            <w:r>
              <w:rPr>
                <w:rFonts w:ascii="仿宋_GB2312" w:hAnsi="仿宋_GB2312" w:cs="仿宋_GB2312" w:eastAsia="仿宋_GB2312"/>
              </w:rPr>
              <w:t>7.楼宇内保洁要求</w:t>
            </w:r>
          </w:p>
          <w:p>
            <w:pPr>
              <w:pStyle w:val="null3"/>
              <w:jc w:val="both"/>
            </w:pPr>
            <w:r>
              <w:rPr>
                <w:rFonts w:ascii="仿宋_GB2312" w:hAnsi="仿宋_GB2312" w:cs="仿宋_GB2312" w:eastAsia="仿宋_GB2312"/>
              </w:rPr>
              <w:t>（</w:t>
            </w:r>
            <w:r>
              <w:rPr>
                <w:rFonts w:ascii="仿宋_GB2312" w:hAnsi="仿宋_GB2312" w:cs="仿宋_GB2312" w:eastAsia="仿宋_GB2312"/>
              </w:rPr>
              <w:t>1）走廊、楼梯、停车库（场）、公共区域的地面、墙面、门窗和固定设备等每天打扫、清洁一次，并循环保洁，定人定点巡回清扫、清除杂物。</w:t>
            </w:r>
          </w:p>
          <w:p>
            <w:pPr>
              <w:pStyle w:val="null3"/>
              <w:jc w:val="both"/>
            </w:pPr>
            <w:r>
              <w:rPr>
                <w:rFonts w:ascii="仿宋_GB2312" w:hAnsi="仿宋_GB2312" w:cs="仿宋_GB2312" w:eastAsia="仿宋_GB2312"/>
              </w:rPr>
              <w:t>（</w:t>
            </w:r>
            <w:r>
              <w:rPr>
                <w:rFonts w:ascii="仿宋_GB2312" w:hAnsi="仿宋_GB2312" w:cs="仿宋_GB2312" w:eastAsia="仿宋_GB2312"/>
              </w:rPr>
              <w:t>2）门、窗、柱、走廊等高度在2米以下部分，每天用干净毛巾巡回擦拭；2米以上所有部分，要求每月巡回擦拭1次。</w:t>
            </w:r>
          </w:p>
          <w:p>
            <w:pPr>
              <w:pStyle w:val="null3"/>
              <w:jc w:val="both"/>
            </w:pPr>
            <w:r>
              <w:rPr>
                <w:rFonts w:ascii="仿宋_GB2312" w:hAnsi="仿宋_GB2312" w:cs="仿宋_GB2312" w:eastAsia="仿宋_GB2312"/>
              </w:rPr>
              <w:t>8.厕所的保洁要求</w:t>
            </w:r>
          </w:p>
          <w:p>
            <w:pPr>
              <w:pStyle w:val="null3"/>
              <w:jc w:val="both"/>
            </w:pPr>
            <w:r>
              <w:rPr>
                <w:rFonts w:ascii="仿宋_GB2312" w:hAnsi="仿宋_GB2312" w:cs="仿宋_GB2312" w:eastAsia="仿宋_GB2312"/>
              </w:rPr>
              <w:t>（</w:t>
            </w:r>
            <w:r>
              <w:rPr>
                <w:rFonts w:ascii="仿宋_GB2312" w:hAnsi="仿宋_GB2312" w:cs="仿宋_GB2312" w:eastAsia="仿宋_GB2312"/>
              </w:rPr>
              <w:t>1）厕所设备设施完好无损，厕所内外做到无纸屑、无果皮（核）、无污水或积水、无粪便、无垃圾、及其它废弃物等。厕所内部要保持完好，无乱刻乱画，做到地面洁净，屋顶及周围无尘土、灰吊、蛛网，无废弃物。</w:t>
            </w:r>
          </w:p>
          <w:p>
            <w:pPr>
              <w:pStyle w:val="null3"/>
              <w:jc w:val="both"/>
            </w:pPr>
            <w:r>
              <w:rPr>
                <w:rFonts w:ascii="仿宋_GB2312" w:hAnsi="仿宋_GB2312" w:cs="仿宋_GB2312" w:eastAsia="仿宋_GB2312"/>
              </w:rPr>
              <w:t>（</w:t>
            </w:r>
            <w:r>
              <w:rPr>
                <w:rFonts w:ascii="仿宋_GB2312" w:hAnsi="仿宋_GB2312" w:cs="仿宋_GB2312" w:eastAsia="仿宋_GB2312"/>
              </w:rPr>
              <w:t>2）大、小便槽、水池无污垢、无水锈、无堵塞；垃圾桶及时更换；每天至少清扫冲洗二次大、小便槽、水池。</w:t>
            </w:r>
          </w:p>
          <w:p>
            <w:pPr>
              <w:pStyle w:val="null3"/>
              <w:jc w:val="both"/>
            </w:pPr>
            <w:r>
              <w:rPr>
                <w:rFonts w:ascii="仿宋_GB2312" w:hAnsi="仿宋_GB2312" w:cs="仿宋_GB2312" w:eastAsia="仿宋_GB2312"/>
              </w:rPr>
              <w:t>（</w:t>
            </w:r>
            <w:r>
              <w:rPr>
                <w:rFonts w:ascii="仿宋_GB2312" w:hAnsi="仿宋_GB2312" w:cs="仿宋_GB2312" w:eastAsia="仿宋_GB2312"/>
              </w:rPr>
              <w:t>3）墙面、窗干净明亮，室内无蜘蛛网；每周清理一次墙面、门窗等。</w:t>
            </w:r>
          </w:p>
          <w:p>
            <w:pPr>
              <w:pStyle w:val="null3"/>
              <w:jc w:val="both"/>
            </w:pPr>
            <w:r>
              <w:rPr>
                <w:rFonts w:ascii="仿宋_GB2312" w:hAnsi="仿宋_GB2312" w:cs="仿宋_GB2312" w:eastAsia="仿宋_GB2312"/>
              </w:rPr>
              <w:t>（</w:t>
            </w:r>
            <w:r>
              <w:rPr>
                <w:rFonts w:ascii="仿宋_GB2312" w:hAnsi="仿宋_GB2312" w:cs="仿宋_GB2312" w:eastAsia="仿宋_GB2312"/>
              </w:rPr>
              <w:t>4）灯、龙头、水箱、门窗、标识牌等无损坏，若损坏及时报修。</w:t>
            </w:r>
          </w:p>
          <w:p>
            <w:pPr>
              <w:pStyle w:val="null3"/>
              <w:jc w:val="both"/>
            </w:pPr>
            <w:r>
              <w:rPr>
                <w:rFonts w:ascii="仿宋_GB2312" w:hAnsi="仿宋_GB2312" w:cs="仿宋_GB2312" w:eastAsia="仿宋_GB2312"/>
              </w:rPr>
              <w:t>9.电风扇、电视机、音响、投影设备、日光灯罩要求每季度清洁一次，目视无积尘。</w:t>
            </w:r>
          </w:p>
          <w:p>
            <w:pPr>
              <w:pStyle w:val="null3"/>
              <w:jc w:val="both"/>
            </w:pPr>
            <w:r>
              <w:rPr>
                <w:rFonts w:ascii="仿宋_GB2312" w:hAnsi="仿宋_GB2312" w:cs="仿宋_GB2312" w:eastAsia="仿宋_GB2312"/>
              </w:rPr>
              <w:t>10.垃圾分类投放及清运工作</w:t>
            </w:r>
          </w:p>
          <w:p>
            <w:pPr>
              <w:pStyle w:val="null3"/>
              <w:jc w:val="both"/>
            </w:pPr>
            <w:r>
              <w:rPr>
                <w:rFonts w:ascii="仿宋_GB2312" w:hAnsi="仿宋_GB2312" w:cs="仿宋_GB2312" w:eastAsia="仿宋_GB2312"/>
              </w:rPr>
              <w:t>（</w:t>
            </w:r>
            <w:r>
              <w:rPr>
                <w:rFonts w:ascii="仿宋_GB2312" w:hAnsi="仿宋_GB2312" w:cs="仿宋_GB2312" w:eastAsia="仿宋_GB2312"/>
              </w:rPr>
              <w:t>1）执行西安市城市管理委员会办公室关于印发《关于开展生活垃圾分类示范校园示范小区示范单位创建活动的通知》的相关要求，做到垃圾“四分类”。</w:t>
            </w:r>
          </w:p>
          <w:p>
            <w:pPr>
              <w:pStyle w:val="null3"/>
              <w:jc w:val="both"/>
            </w:pPr>
            <w:r>
              <w:rPr>
                <w:rFonts w:ascii="仿宋_GB2312" w:hAnsi="仿宋_GB2312" w:cs="仿宋_GB2312" w:eastAsia="仿宋_GB2312"/>
              </w:rPr>
              <w:t>（</w:t>
            </w:r>
            <w:r>
              <w:rPr>
                <w:rFonts w:ascii="仿宋_GB2312" w:hAnsi="仿宋_GB2312" w:cs="仿宋_GB2312" w:eastAsia="仿宋_GB2312"/>
              </w:rPr>
              <w:t>2）负责日常垃圾站散装垃圾集中装车清运工作。清运工具、车辆自行解决，并必须保证符合政府部门有关要求和规范。确保每天清运工作完毕后垃圾站内无垃圾留存</w:t>
            </w:r>
          </w:p>
          <w:p>
            <w:pPr>
              <w:pStyle w:val="null3"/>
              <w:jc w:val="both"/>
            </w:pPr>
            <w:r>
              <w:rPr>
                <w:rFonts w:ascii="仿宋_GB2312" w:hAnsi="仿宋_GB2312" w:cs="仿宋_GB2312" w:eastAsia="仿宋_GB2312"/>
              </w:rPr>
              <w:t>11.落叶季节垃圾和垃圾桶要随时清运和清理。</w:t>
            </w:r>
          </w:p>
          <w:p>
            <w:pPr>
              <w:pStyle w:val="null3"/>
              <w:jc w:val="both"/>
            </w:pPr>
            <w:r>
              <w:rPr>
                <w:rFonts w:ascii="仿宋_GB2312" w:hAnsi="仿宋_GB2312" w:cs="仿宋_GB2312" w:eastAsia="仿宋_GB2312"/>
              </w:rPr>
              <w:t>12.雨天、台风季节要加强排水、排污疏通，及时清理污垢和地面积水。</w:t>
            </w:r>
          </w:p>
          <w:p>
            <w:pPr>
              <w:pStyle w:val="null3"/>
              <w:jc w:val="both"/>
            </w:pPr>
            <w:r>
              <w:rPr>
                <w:rFonts w:ascii="仿宋_GB2312" w:hAnsi="仿宋_GB2312" w:cs="仿宋_GB2312" w:eastAsia="仿宋_GB2312"/>
              </w:rPr>
              <w:t>13.寒冷和下雪季节地面，特别是通道，冰迹、水迹、雪迹随时清除。</w:t>
            </w:r>
          </w:p>
          <w:p>
            <w:pPr>
              <w:pStyle w:val="null3"/>
              <w:jc w:val="both"/>
            </w:pPr>
            <w:r>
              <w:rPr>
                <w:rFonts w:ascii="仿宋_GB2312" w:hAnsi="仿宋_GB2312" w:cs="仿宋_GB2312" w:eastAsia="仿宋_GB2312"/>
              </w:rPr>
              <w:t>14.学校重大活动及时响应，做好卫生工作。</w:t>
            </w:r>
          </w:p>
          <w:p>
            <w:pPr>
              <w:pStyle w:val="null3"/>
              <w:jc w:val="both"/>
            </w:pPr>
            <w:r>
              <w:rPr>
                <w:rFonts w:ascii="仿宋_GB2312" w:hAnsi="仿宋_GB2312" w:cs="仿宋_GB2312" w:eastAsia="仿宋_GB2312"/>
              </w:rPr>
              <w:t>（二）工程维护服务标准</w:t>
            </w:r>
          </w:p>
          <w:p>
            <w:pPr>
              <w:pStyle w:val="null3"/>
              <w:jc w:val="both"/>
            </w:pPr>
            <w:r>
              <w:rPr>
                <w:rFonts w:ascii="仿宋_GB2312" w:hAnsi="仿宋_GB2312" w:cs="仿宋_GB2312" w:eastAsia="仿宋_GB2312"/>
              </w:rPr>
              <w:t>1.负责高、低压变配电设施、设备的日常管理、使用和一般性维护。按照变压器、配电柜管理规范和标准每2小时进行巡查，并做好记录。</w:t>
            </w:r>
          </w:p>
          <w:p>
            <w:pPr>
              <w:pStyle w:val="null3"/>
              <w:jc w:val="both"/>
            </w:pPr>
            <w:r>
              <w:rPr>
                <w:rFonts w:ascii="仿宋_GB2312" w:hAnsi="仿宋_GB2312" w:cs="仿宋_GB2312" w:eastAsia="仿宋_GB2312"/>
              </w:rPr>
              <w:t>2.建筑主体及内外装饰的日常管理以及配套设施的日常管理、维护。包括各层办公室、会议室、教室、实验室、图书馆、体育场（馆）、地下停车场、屋顶、内外墙面、地面、楼梯走道、走廊、电梯厅、层间大厅、天花、洗手间、茶水间、阳台、门窗门锁，防火门、围栏等等。</w:t>
            </w:r>
          </w:p>
          <w:p>
            <w:pPr>
              <w:pStyle w:val="null3"/>
              <w:jc w:val="both"/>
            </w:pPr>
            <w:r>
              <w:rPr>
                <w:rFonts w:ascii="仿宋_GB2312" w:hAnsi="仿宋_GB2312" w:cs="仿宋_GB2312" w:eastAsia="仿宋_GB2312"/>
              </w:rPr>
              <w:t>3.物业共用设施和附属建筑物、构筑物的一般性维护。</w:t>
            </w:r>
          </w:p>
          <w:p>
            <w:pPr>
              <w:pStyle w:val="null3"/>
              <w:jc w:val="both"/>
            </w:pPr>
            <w:r>
              <w:rPr>
                <w:rFonts w:ascii="仿宋_GB2312" w:hAnsi="仿宋_GB2312" w:cs="仿宋_GB2312" w:eastAsia="仿宋_GB2312"/>
              </w:rPr>
              <w:t>4.教学楼所有水、电设备设施，全部机电设备设施的日常管理、维护工作。包括：给排水系统、照明及动力电系统、消防报警及灭火系统、电梯系统、监控防盗系统、会议设备系统、通信设备系统、各层开水器等。</w:t>
            </w:r>
          </w:p>
          <w:p>
            <w:pPr>
              <w:pStyle w:val="null3"/>
              <w:jc w:val="both"/>
            </w:pPr>
            <w:r>
              <w:rPr>
                <w:rFonts w:ascii="仿宋_GB2312" w:hAnsi="仿宋_GB2312" w:cs="仿宋_GB2312" w:eastAsia="仿宋_GB2312"/>
              </w:rPr>
              <w:t>5.空调系统：做好空调系统管理维护工作。负责监督、配合空调专业维修公司的维保工作。</w:t>
            </w:r>
          </w:p>
          <w:p>
            <w:pPr>
              <w:pStyle w:val="null3"/>
              <w:jc w:val="both"/>
            </w:pPr>
            <w:r>
              <w:rPr>
                <w:rFonts w:ascii="仿宋_GB2312" w:hAnsi="仿宋_GB2312" w:cs="仿宋_GB2312" w:eastAsia="仿宋_GB2312"/>
              </w:rPr>
              <w:t>6.电梯系统：日常使用、管理和困人的紧急处理。负责监督、配合电梯专业维修保养公司的维保及年检工作。电梯管理人员需持电梯管理员证书。</w:t>
            </w:r>
          </w:p>
          <w:p>
            <w:pPr>
              <w:pStyle w:val="null3"/>
              <w:jc w:val="both"/>
            </w:pPr>
            <w:r>
              <w:rPr>
                <w:rFonts w:ascii="仿宋_GB2312" w:hAnsi="仿宋_GB2312" w:cs="仿宋_GB2312" w:eastAsia="仿宋_GB2312"/>
              </w:rPr>
              <w:t>7.安全监视控制系统：监控主机系统、每个楼宇内监控摄像点、红外线防盗点、录像设备、电脑抓拍即时打印设备的日常管理和使用，并负责与安全监视控制系统维修保养公司的协调配合、联系及监督工作。</w:t>
            </w:r>
          </w:p>
          <w:p>
            <w:pPr>
              <w:pStyle w:val="null3"/>
              <w:jc w:val="both"/>
            </w:pPr>
            <w:r>
              <w:rPr>
                <w:rFonts w:ascii="仿宋_GB2312" w:hAnsi="仿宋_GB2312" w:cs="仿宋_GB2312" w:eastAsia="仿宋_GB2312"/>
              </w:rPr>
              <w:t>8.通信设备系统：负责对物业范围内的通信设备系统的日常管理，监督配合专业公司维修工作。</w:t>
            </w:r>
          </w:p>
          <w:p>
            <w:pPr>
              <w:pStyle w:val="null3"/>
              <w:jc w:val="both"/>
            </w:pPr>
            <w:r>
              <w:rPr>
                <w:rFonts w:ascii="仿宋_GB2312" w:hAnsi="仿宋_GB2312" w:cs="仿宋_GB2312" w:eastAsia="仿宋_GB2312"/>
              </w:rPr>
              <w:t>9.消防系统：做好消防系统管理维护工作，监督配合消防维保单位的维保工作。</w:t>
            </w:r>
          </w:p>
          <w:p>
            <w:pPr>
              <w:pStyle w:val="null3"/>
              <w:jc w:val="both"/>
            </w:pPr>
            <w:r>
              <w:rPr>
                <w:rFonts w:ascii="仿宋_GB2312" w:hAnsi="仿宋_GB2312" w:cs="仿宋_GB2312" w:eastAsia="仿宋_GB2312"/>
              </w:rPr>
              <w:t>10.负责服务范围的一般性维修（例如门锁、桌椅、灯泡等)。</w:t>
            </w:r>
          </w:p>
          <w:p>
            <w:pPr>
              <w:pStyle w:val="null3"/>
              <w:jc w:val="both"/>
            </w:pPr>
            <w:r>
              <w:rPr>
                <w:rFonts w:ascii="仿宋_GB2312" w:hAnsi="仿宋_GB2312" w:cs="仿宋_GB2312" w:eastAsia="仿宋_GB2312"/>
              </w:rPr>
              <w:t>11.与物业相关的工程图纸、竣工验收资料、设备说明书、使用手册等由学校管理，物业管理公司可借阅。</w:t>
            </w:r>
          </w:p>
          <w:p>
            <w:pPr>
              <w:pStyle w:val="null3"/>
              <w:jc w:val="both"/>
            </w:pPr>
            <w:r>
              <w:rPr>
                <w:rFonts w:ascii="仿宋_GB2312" w:hAnsi="仿宋_GB2312" w:cs="仿宋_GB2312" w:eastAsia="仿宋_GB2312"/>
              </w:rPr>
              <w:t>12.在满足学校使用要求的前提下，合理控制机电设备和照明的开关时间，尽量节省能源，杜绝长明灯、长流水和跑、冒、滴漏现象。</w:t>
            </w:r>
          </w:p>
          <w:p>
            <w:pPr>
              <w:pStyle w:val="null3"/>
              <w:jc w:val="both"/>
            </w:pPr>
            <w:r>
              <w:rPr>
                <w:rFonts w:ascii="仿宋_GB2312" w:hAnsi="仿宋_GB2312" w:cs="仿宋_GB2312" w:eastAsia="仿宋_GB2312"/>
              </w:rPr>
              <w:t>(三）安保服务标准</w:t>
            </w:r>
          </w:p>
          <w:p>
            <w:pPr>
              <w:pStyle w:val="null3"/>
              <w:jc w:val="both"/>
            </w:pPr>
            <w:r>
              <w:rPr>
                <w:rFonts w:ascii="仿宋_GB2312" w:hAnsi="仿宋_GB2312" w:cs="仿宋_GB2312" w:eastAsia="仿宋_GB2312"/>
              </w:rPr>
              <w:t>1.对重要的进出口实行24小时值班制，建立并严格执行外来人员询问登记制度和车辆出入管理制度。对突发事件有应急处理计划和措施，确保突发事件发生时能得到及时处理，防止事态进一步恶化，并要保护好现场和及时报告，必要时报警。</w:t>
            </w:r>
          </w:p>
          <w:p>
            <w:pPr>
              <w:pStyle w:val="null3"/>
              <w:jc w:val="both"/>
            </w:pPr>
            <w:r>
              <w:rPr>
                <w:rFonts w:ascii="仿宋_GB2312" w:hAnsi="仿宋_GB2312" w:cs="仿宋_GB2312" w:eastAsia="仿宋_GB2312"/>
              </w:rPr>
              <w:t>全天候对学校出入口的出入人员实施管理、检查和控制、保障管理服务责任区域内秩序正常；对于不是校内的外来人员，严格按规定把关，必须核实身份后在《来访登记表》做好来访登记。</w:t>
            </w:r>
          </w:p>
          <w:p>
            <w:pPr>
              <w:pStyle w:val="null3"/>
              <w:jc w:val="both"/>
            </w:pPr>
            <w:r>
              <w:rPr>
                <w:rFonts w:ascii="仿宋_GB2312" w:hAnsi="仿宋_GB2312" w:cs="仿宋_GB2312" w:eastAsia="仿宋_GB2312"/>
              </w:rPr>
              <w:t>全天</w:t>
            </w:r>
            <w:r>
              <w:rPr>
                <w:rFonts w:ascii="仿宋_GB2312" w:hAnsi="仿宋_GB2312" w:cs="仿宋_GB2312" w:eastAsia="仿宋_GB2312"/>
              </w:rPr>
              <w:t>24小时对停车库实施服务和管理，并制定可行的管理制度，切实维护好停车秩序，确保停车库内车道畅通。</w:t>
            </w:r>
          </w:p>
          <w:p>
            <w:pPr>
              <w:pStyle w:val="null3"/>
              <w:jc w:val="both"/>
            </w:pPr>
            <w:r>
              <w:rPr>
                <w:rFonts w:ascii="仿宋_GB2312" w:hAnsi="仿宋_GB2312" w:cs="仿宋_GB2312" w:eastAsia="仿宋_GB2312"/>
              </w:rPr>
              <w:t>内部车辆须提供有效停车证件，且车辆号牌应与停车证件相符方可进入停车场。</w:t>
            </w:r>
          </w:p>
          <w:p>
            <w:pPr>
              <w:pStyle w:val="null3"/>
              <w:jc w:val="both"/>
            </w:pPr>
            <w:r>
              <w:rPr>
                <w:rFonts w:ascii="仿宋_GB2312" w:hAnsi="仿宋_GB2312" w:cs="仿宋_GB2312" w:eastAsia="仿宋_GB2312"/>
              </w:rPr>
              <w:t>外来车辆必须在大门口登记接到校方通知方可进入停车场。</w:t>
            </w:r>
          </w:p>
          <w:p>
            <w:pPr>
              <w:pStyle w:val="null3"/>
              <w:jc w:val="both"/>
            </w:pPr>
            <w:r>
              <w:rPr>
                <w:rFonts w:ascii="仿宋_GB2312" w:hAnsi="仿宋_GB2312" w:cs="仿宋_GB2312" w:eastAsia="仿宋_GB2312"/>
              </w:rPr>
              <w:t>严禁有安全隐患的车辆进入停车场。如：载有易燃易爆、剧毒等危险品的车辆，有漏油、漏水等故障车辆等。</w:t>
            </w:r>
          </w:p>
          <w:p>
            <w:pPr>
              <w:pStyle w:val="null3"/>
              <w:jc w:val="both"/>
            </w:pPr>
            <w:r>
              <w:rPr>
                <w:rFonts w:ascii="仿宋_GB2312" w:hAnsi="仿宋_GB2312" w:cs="仿宋_GB2312" w:eastAsia="仿宋_GB2312"/>
              </w:rPr>
              <w:t>制订突发事件应急处理计划和措施，确保突发事件发生时能得到及时处理，防止事态进一步恶化，并要保护好现场和及时报告学校和公司领导，必要时报警。</w:t>
            </w:r>
          </w:p>
          <w:p>
            <w:pPr>
              <w:pStyle w:val="null3"/>
              <w:jc w:val="both"/>
            </w:pPr>
            <w:r>
              <w:rPr>
                <w:rFonts w:ascii="仿宋_GB2312" w:hAnsi="仿宋_GB2312" w:cs="仿宋_GB2312" w:eastAsia="仿宋_GB2312"/>
              </w:rPr>
              <w:t>对停车库发生的车辆事故及交通设施损坏应及时保护现场，妥善处理并报告协助学校做好善后处理工作。</w:t>
            </w:r>
          </w:p>
          <w:p>
            <w:pPr>
              <w:pStyle w:val="null3"/>
              <w:jc w:val="both"/>
            </w:pPr>
            <w:r>
              <w:rPr>
                <w:rFonts w:ascii="仿宋_GB2312" w:hAnsi="仿宋_GB2312" w:cs="仿宋_GB2312" w:eastAsia="仿宋_GB2312"/>
              </w:rPr>
              <w:t>负责指挥停车场内车辆行驶和停放，要求车辆停放在停车位的内，防止乱停乱放现象，做到规范、整齐、分类、安全。</w:t>
            </w:r>
          </w:p>
          <w:p>
            <w:pPr>
              <w:pStyle w:val="null3"/>
              <w:jc w:val="both"/>
            </w:pPr>
            <w:r>
              <w:rPr>
                <w:rFonts w:ascii="仿宋_GB2312" w:hAnsi="仿宋_GB2312" w:cs="仿宋_GB2312" w:eastAsia="仿宋_GB2312"/>
              </w:rPr>
              <w:t>负责停车场交通配套设备、设施的日常使用、管理、保养，按学校规定的时间准时对地下停车场进行排风和送风。</w:t>
            </w:r>
          </w:p>
          <w:p>
            <w:pPr>
              <w:pStyle w:val="null3"/>
              <w:jc w:val="both"/>
            </w:pPr>
            <w:r>
              <w:rPr>
                <w:rFonts w:ascii="仿宋_GB2312" w:hAnsi="仿宋_GB2312" w:cs="仿宋_GB2312" w:eastAsia="仿宋_GB2312"/>
              </w:rPr>
              <w:t>负责学校重要接待及会议的车辆停放指挥、协调，必要时增加保安人员加强车辆临时停放管理。</w:t>
            </w:r>
          </w:p>
          <w:p>
            <w:pPr>
              <w:pStyle w:val="null3"/>
              <w:jc w:val="both"/>
            </w:pPr>
            <w:r>
              <w:rPr>
                <w:rFonts w:ascii="仿宋_GB2312" w:hAnsi="仿宋_GB2312" w:cs="仿宋_GB2312" w:eastAsia="仿宋_GB2312"/>
              </w:rPr>
              <w:t>2.对学校进行24小时安全保卫、消防、监控管理工作，包括公共广场、停车场、建筑物等，学校内要做到24小时有保安人员巡逻。</w:t>
            </w:r>
          </w:p>
          <w:p>
            <w:pPr>
              <w:pStyle w:val="null3"/>
              <w:jc w:val="both"/>
            </w:pPr>
            <w:r>
              <w:rPr>
                <w:rFonts w:ascii="仿宋_GB2312" w:hAnsi="仿宋_GB2312" w:cs="仿宋_GB2312" w:eastAsia="仿宋_GB2312"/>
              </w:rPr>
              <w:t>检查学校及周边治安、防火、防盗、煤气、水情、交通、装修情况以及管理服务责任区域的卫生环境等情况。</w:t>
            </w:r>
          </w:p>
          <w:p>
            <w:pPr>
              <w:pStyle w:val="null3"/>
              <w:jc w:val="both"/>
            </w:pPr>
            <w:r>
              <w:rPr>
                <w:rFonts w:ascii="仿宋_GB2312" w:hAnsi="仿宋_GB2312" w:cs="仿宋_GB2312" w:eastAsia="仿宋_GB2312"/>
              </w:rPr>
              <w:t>对</w:t>
            </w:r>
            <w:r>
              <w:rPr>
                <w:rFonts w:ascii="仿宋_GB2312" w:hAnsi="仿宋_GB2312" w:cs="仿宋_GB2312" w:eastAsia="仿宋_GB2312"/>
              </w:rPr>
              <w:t>“门前三包”进行检查监控。严禁在校园内外乱张贴广告、校园外部摆卖或闲坐等现象出现。</w:t>
            </w:r>
          </w:p>
          <w:p>
            <w:pPr>
              <w:pStyle w:val="null3"/>
              <w:jc w:val="both"/>
            </w:pPr>
            <w:r>
              <w:rPr>
                <w:rFonts w:ascii="仿宋_GB2312" w:hAnsi="仿宋_GB2312" w:cs="仿宋_GB2312" w:eastAsia="仿宋_GB2312"/>
              </w:rPr>
              <w:t>加强对各出入口和周边环境的监控，严防外来人员从车库及外围直接进入校园，密切监视可疑人员出入动态。</w:t>
            </w:r>
          </w:p>
          <w:p>
            <w:pPr>
              <w:pStyle w:val="null3"/>
              <w:jc w:val="both"/>
            </w:pPr>
            <w:r>
              <w:rPr>
                <w:rFonts w:ascii="仿宋_GB2312" w:hAnsi="仿宋_GB2312" w:cs="仿宋_GB2312" w:eastAsia="仿宋_GB2312"/>
              </w:rPr>
              <w:t>对发生的侵犯工作人员事件或者出现扰乱学校正常工作秩序情况时，保安人员立即予以制止和保护，并采取救助行动。</w:t>
            </w:r>
          </w:p>
          <w:p>
            <w:pPr>
              <w:pStyle w:val="null3"/>
              <w:jc w:val="both"/>
            </w:pPr>
            <w:r>
              <w:rPr>
                <w:rFonts w:ascii="仿宋_GB2312" w:hAnsi="仿宋_GB2312" w:cs="仿宋_GB2312" w:eastAsia="仿宋_GB2312"/>
              </w:rPr>
              <w:t>正常工作时间内，进行不间断巡查，负责通道、卫生间等部位的人员来往动态管理，严防不法行为的发生。</w:t>
            </w:r>
          </w:p>
          <w:p>
            <w:pPr>
              <w:pStyle w:val="null3"/>
              <w:jc w:val="both"/>
            </w:pPr>
            <w:r>
              <w:rPr>
                <w:rFonts w:ascii="仿宋_GB2312" w:hAnsi="仿宋_GB2312" w:cs="仿宋_GB2312" w:eastAsia="仿宋_GB2312"/>
              </w:rPr>
              <w:t>做好上下学期间校门口的安全保卫和人流疏导工作。</w:t>
            </w:r>
          </w:p>
          <w:p>
            <w:pPr>
              <w:pStyle w:val="null3"/>
              <w:jc w:val="both"/>
            </w:pPr>
            <w:r>
              <w:rPr>
                <w:rFonts w:ascii="仿宋_GB2312" w:hAnsi="仿宋_GB2312" w:cs="仿宋_GB2312" w:eastAsia="仿宋_GB2312"/>
              </w:rPr>
              <w:t>协助学校组织各类活动的开展及临时接待任务的安全保卫工作，随时提供人力支援。根据学校要求，按照</w:t>
            </w:r>
            <w:r>
              <w:rPr>
                <w:rFonts w:ascii="仿宋_GB2312" w:hAnsi="仿宋_GB2312" w:cs="仿宋_GB2312" w:eastAsia="仿宋_GB2312"/>
              </w:rPr>
              <w:t>“特殊敏感时期保卫方案”，实施对楼宇的安全、防护、保卫工作。</w:t>
            </w:r>
          </w:p>
          <w:p>
            <w:pPr>
              <w:pStyle w:val="null3"/>
              <w:jc w:val="both"/>
            </w:pPr>
            <w:r>
              <w:rPr>
                <w:rFonts w:ascii="仿宋_GB2312" w:hAnsi="仿宋_GB2312" w:cs="仿宋_GB2312" w:eastAsia="仿宋_GB2312"/>
              </w:rPr>
              <w:t>巡查时检视学校门窗玻璃、公共通道建筑等是否完好。</w:t>
            </w:r>
          </w:p>
          <w:p>
            <w:pPr>
              <w:pStyle w:val="null3"/>
              <w:jc w:val="both"/>
            </w:pPr>
            <w:r>
              <w:rPr>
                <w:rFonts w:ascii="仿宋_GB2312" w:hAnsi="仿宋_GB2312" w:cs="仿宋_GB2312" w:eastAsia="仿宋_GB2312"/>
              </w:rPr>
              <w:t>负责校园重大突发情况和事（案）件的报警及救助工作。</w:t>
            </w:r>
          </w:p>
          <w:p>
            <w:pPr>
              <w:pStyle w:val="null3"/>
            </w:pPr>
            <w:r>
              <w:rPr>
                <w:rFonts w:ascii="仿宋_GB2312" w:hAnsi="仿宋_GB2312" w:cs="仿宋_GB2312" w:eastAsia="仿宋_GB2312"/>
              </w:rPr>
              <w:t>制定处置突发事件的应急预案，消防应急预案、停电停水应急预案、组织演练，并负责实施。</w:t>
            </w:r>
          </w:p>
          <w:p>
            <w:pPr>
              <w:pStyle w:val="null3"/>
            </w:pPr>
            <w:r>
              <w:rPr>
                <w:rFonts w:ascii="仿宋_GB2312" w:hAnsi="仿宋_GB2312" w:cs="仿宋_GB2312" w:eastAsia="仿宋_GB2312"/>
              </w:rPr>
              <w:t>遇有突发事件，值班人员应立即按规定报告相关部门，并在</w:t>
            </w:r>
            <w:r>
              <w:rPr>
                <w:rFonts w:ascii="仿宋_GB2312" w:hAnsi="仿宋_GB2312" w:cs="仿宋_GB2312" w:eastAsia="仿宋_GB2312"/>
              </w:rPr>
              <w:t>5分钟内赶到现场，控制和处理事件，所有保安人员必须无条件服从应急指挥中心的指挥和调遣。</w:t>
            </w:r>
          </w:p>
          <w:p>
            <w:pPr>
              <w:pStyle w:val="null3"/>
            </w:pPr>
            <w:r>
              <w:rPr>
                <w:rFonts w:ascii="仿宋_GB2312" w:hAnsi="仿宋_GB2312" w:cs="仿宋_GB2312" w:eastAsia="仿宋_GB2312"/>
              </w:rPr>
              <w:t>3.熟练并灵活运用监视控制系统，24小时使用监控，全天候对所有监控点进行监视及重要部位的录像保存工作。</w:t>
            </w:r>
          </w:p>
          <w:p>
            <w:pPr>
              <w:pStyle w:val="null3"/>
            </w:pPr>
            <w:r>
              <w:rPr>
                <w:rFonts w:ascii="仿宋_GB2312" w:hAnsi="仿宋_GB2312" w:cs="仿宋_GB2312" w:eastAsia="仿宋_GB2312"/>
              </w:rPr>
              <w:t>保安人员熟悉掌握各种监视控制系统，并灵活运用。</w:t>
            </w:r>
          </w:p>
          <w:p>
            <w:pPr>
              <w:pStyle w:val="null3"/>
            </w:pPr>
            <w:r>
              <w:rPr>
                <w:rFonts w:ascii="仿宋_GB2312" w:hAnsi="仿宋_GB2312" w:cs="仿宋_GB2312" w:eastAsia="仿宋_GB2312"/>
              </w:rPr>
              <w:t>保安人员在没有顶替岗情况下，不得离开岗位。</w:t>
            </w:r>
          </w:p>
          <w:p>
            <w:pPr>
              <w:pStyle w:val="null3"/>
            </w:pPr>
            <w:r>
              <w:rPr>
                <w:rFonts w:ascii="仿宋_GB2312" w:hAnsi="仿宋_GB2312" w:cs="仿宋_GB2312" w:eastAsia="仿宋_GB2312"/>
              </w:rPr>
              <w:t>集中精神注视监控情况，发现可疑或异常情况立即报告。</w:t>
            </w:r>
          </w:p>
          <w:p>
            <w:pPr>
              <w:pStyle w:val="null3"/>
            </w:pPr>
            <w:r>
              <w:rPr>
                <w:rFonts w:ascii="仿宋_GB2312" w:hAnsi="仿宋_GB2312" w:cs="仿宋_GB2312" w:eastAsia="仿宋_GB2312"/>
              </w:rPr>
              <w:t>按规定要求做好工作登记，交接班登记录像和储存工作。</w:t>
            </w:r>
          </w:p>
          <w:p>
            <w:pPr>
              <w:pStyle w:val="null3"/>
            </w:pPr>
            <w:r>
              <w:rPr>
                <w:rFonts w:ascii="仿宋_GB2312" w:hAnsi="仿宋_GB2312" w:cs="仿宋_GB2312" w:eastAsia="仿宋_GB2312"/>
              </w:rPr>
              <w:t>发现监控出现不正常时，立即向相关部门报告，并在《监控记录本》做好登记。</w:t>
            </w:r>
          </w:p>
          <w:p>
            <w:pPr>
              <w:pStyle w:val="null3"/>
            </w:pPr>
            <w:r>
              <w:rPr>
                <w:rFonts w:ascii="仿宋_GB2312" w:hAnsi="仿宋_GB2312" w:cs="仿宋_GB2312" w:eastAsia="仿宋_GB2312"/>
              </w:rPr>
              <w:t>（四）绿化养护标准</w:t>
            </w:r>
          </w:p>
          <w:p>
            <w:pPr>
              <w:pStyle w:val="null3"/>
            </w:pPr>
            <w:r>
              <w:rPr>
                <w:rFonts w:ascii="仿宋_GB2312" w:hAnsi="仿宋_GB2312" w:cs="仿宋_GB2312" w:eastAsia="仿宋_GB2312"/>
              </w:rPr>
              <w:t>1.施肥</w:t>
            </w:r>
          </w:p>
          <w:p>
            <w:pPr>
              <w:pStyle w:val="null3"/>
            </w:pPr>
            <w:r>
              <w:rPr>
                <w:rFonts w:ascii="仿宋_GB2312" w:hAnsi="仿宋_GB2312" w:cs="仿宋_GB2312" w:eastAsia="仿宋_GB2312"/>
              </w:rPr>
              <w:t>每年冬、春季各施肥一次。。</w:t>
            </w:r>
          </w:p>
          <w:p>
            <w:pPr>
              <w:pStyle w:val="null3"/>
            </w:pPr>
            <w:r>
              <w:rPr>
                <w:rFonts w:ascii="仿宋_GB2312" w:hAnsi="仿宋_GB2312" w:cs="仿宋_GB2312" w:eastAsia="仿宋_GB2312"/>
              </w:rPr>
              <w:t>2.修剪</w:t>
            </w:r>
          </w:p>
          <w:p>
            <w:pPr>
              <w:pStyle w:val="null3"/>
            </w:pPr>
            <w:r>
              <w:rPr>
                <w:rFonts w:ascii="仿宋_GB2312" w:hAnsi="仿宋_GB2312" w:cs="仿宋_GB2312" w:eastAsia="仿宋_GB2312"/>
              </w:rPr>
              <w:t>根据树木造型剪除枯死枝、病虫枝、萌蘖枝、徒长枝及阻碍人、车辆通行的下垂枝，主干及根部多余枝不得长于</w:t>
            </w:r>
            <w:r>
              <w:rPr>
                <w:rFonts w:ascii="仿宋_GB2312" w:hAnsi="仿宋_GB2312" w:cs="仿宋_GB2312" w:eastAsia="仿宋_GB2312"/>
              </w:rPr>
              <w:t>20cm。要求分枝均匀、树形饱满、规整。</w:t>
            </w:r>
          </w:p>
          <w:p>
            <w:pPr>
              <w:pStyle w:val="null3"/>
            </w:pPr>
            <w:r>
              <w:rPr>
                <w:rFonts w:ascii="仿宋_GB2312" w:hAnsi="仿宋_GB2312" w:cs="仿宋_GB2312" w:eastAsia="仿宋_GB2312"/>
              </w:rPr>
              <w:t>长势旺盛季节（</w:t>
            </w:r>
            <w:r>
              <w:rPr>
                <w:rFonts w:ascii="仿宋_GB2312" w:hAnsi="仿宋_GB2312" w:cs="仿宋_GB2312" w:eastAsia="仿宋_GB2312"/>
              </w:rPr>
              <w:t>5月-9月）增加修剪次数，全面大修，全年大修不少于三次，要求达到冠面平滑、绿篱面平整、冠型规则统一，协调美观。</w:t>
            </w:r>
          </w:p>
          <w:p>
            <w:pPr>
              <w:pStyle w:val="null3"/>
            </w:pPr>
            <w:r>
              <w:rPr>
                <w:rFonts w:ascii="仿宋_GB2312" w:hAnsi="仿宋_GB2312" w:cs="仿宋_GB2312" w:eastAsia="仿宋_GB2312"/>
              </w:rPr>
              <w:t>修剪完成后要及时清除残落枝条，不散落，不堆积。全年保证每月粗修清除树木的枯枝、病枝、虫枝、过密枝一次，每季度及恶劣天气前后需对所有主干道树木的断枝进行精修。</w:t>
            </w:r>
          </w:p>
          <w:p>
            <w:pPr>
              <w:pStyle w:val="null3"/>
            </w:pPr>
            <w:r>
              <w:rPr>
                <w:rFonts w:ascii="仿宋_GB2312" w:hAnsi="仿宋_GB2312" w:cs="仿宋_GB2312" w:eastAsia="仿宋_GB2312"/>
              </w:rPr>
              <w:t>3.病虫害及抗涝抗旱抗寒防治</w:t>
            </w:r>
          </w:p>
          <w:p>
            <w:pPr>
              <w:pStyle w:val="null3"/>
            </w:pPr>
            <w:r>
              <w:rPr>
                <w:rFonts w:ascii="仿宋_GB2312" w:hAnsi="仿宋_GB2312" w:cs="仿宋_GB2312" w:eastAsia="仿宋_GB2312"/>
              </w:rPr>
              <w:t>每月必须治虫一次，尽量采用物理方法；禁止星期一至星期五之内打农药。每年暑假期间整体大面积打药一次，冬季树干要涂白，病虫害易发期（</w:t>
            </w:r>
            <w:r>
              <w:rPr>
                <w:rFonts w:ascii="仿宋_GB2312" w:hAnsi="仿宋_GB2312" w:cs="仿宋_GB2312" w:eastAsia="仿宋_GB2312"/>
              </w:rPr>
              <w:t>3月—6月）要提前打药，发现病虫害后要及时针对性喷洒杀虫杀菌剂，保证不蔓延，整体无病虫害率达95%以上。大面积喷药尽量选择无风天气、人流稀少的时间段，不影响身体健康。</w:t>
            </w:r>
          </w:p>
          <w:p>
            <w:pPr>
              <w:pStyle w:val="null3"/>
            </w:pPr>
            <w:r>
              <w:rPr>
                <w:rFonts w:ascii="仿宋_GB2312" w:hAnsi="仿宋_GB2312" w:cs="仿宋_GB2312" w:eastAsia="仿宋_GB2312"/>
              </w:rPr>
              <w:t>春季做好排涝，夏季做好灌水抗旱（每日浇水不少</w:t>
            </w:r>
            <w:r>
              <w:rPr>
                <w:rFonts w:ascii="仿宋_GB2312" w:hAnsi="仿宋_GB2312" w:cs="仿宋_GB2312" w:eastAsia="仿宋_GB2312"/>
              </w:rPr>
              <w:t>2次），及时扶正风吹倒树木和人为破坏树木，清除风雨折枝，冬季做好防冻（刷白、绑草）措施等工作。</w:t>
            </w:r>
          </w:p>
          <w:p>
            <w:pPr>
              <w:pStyle w:val="null3"/>
            </w:pPr>
            <w:r>
              <w:rPr>
                <w:rFonts w:ascii="仿宋_GB2312" w:hAnsi="仿宋_GB2312" w:cs="仿宋_GB2312" w:eastAsia="仿宋_GB2312"/>
              </w:rPr>
              <w:t>4.除杂草、落叶</w:t>
            </w:r>
          </w:p>
          <w:p>
            <w:pPr>
              <w:pStyle w:val="null3"/>
            </w:pPr>
            <w:r>
              <w:rPr>
                <w:rFonts w:ascii="仿宋_GB2312" w:hAnsi="仿宋_GB2312" w:cs="仿宋_GB2312" w:eastAsia="仿宋_GB2312"/>
              </w:rPr>
              <w:t>草坪、灌木丛常年除杂草、落叶，尤其在春秋季杂草生长旺盛期，要全面清除杂草、落叶。要求达到绿篱、灌丛面基本无杂草、落叶，草坪杂草覆盖率不超过</w:t>
            </w:r>
            <w:r>
              <w:rPr>
                <w:rFonts w:ascii="仿宋_GB2312" w:hAnsi="仿宋_GB2312" w:cs="仿宋_GB2312" w:eastAsia="仿宋_GB2312"/>
              </w:rPr>
              <w:t>10%。</w:t>
            </w:r>
          </w:p>
          <w:p>
            <w:pPr>
              <w:pStyle w:val="null3"/>
            </w:pPr>
            <w:r>
              <w:rPr>
                <w:rFonts w:ascii="仿宋_GB2312" w:hAnsi="仿宋_GB2312" w:cs="仿宋_GB2312" w:eastAsia="仿宋_GB2312"/>
              </w:rPr>
              <w:t>每月全校对责任区内的花坛、花带杂草修整一次，所有草坪杂草高度不得超过</w:t>
            </w:r>
            <w:r>
              <w:rPr>
                <w:rFonts w:ascii="仿宋_GB2312" w:hAnsi="仿宋_GB2312" w:cs="仿宋_GB2312" w:eastAsia="仿宋_GB2312"/>
              </w:rPr>
              <w:t>15公分。除草时使用机械化及人工除草，禁止使用除草剂。保证草坪面基本平整，并及时清理碎草。打草机运转过程中保证5m范围内无其他人员，装油过程中禁止吸烟；并保证不影响周边教学、办公环境。</w:t>
            </w:r>
          </w:p>
          <w:p>
            <w:pPr>
              <w:pStyle w:val="null3"/>
            </w:pPr>
            <w:r>
              <w:rPr>
                <w:rFonts w:ascii="仿宋_GB2312" w:hAnsi="仿宋_GB2312" w:cs="仿宋_GB2312" w:eastAsia="仿宋_GB2312"/>
              </w:rPr>
              <w:t>5.灌溉</w:t>
            </w:r>
          </w:p>
          <w:p>
            <w:pPr>
              <w:pStyle w:val="null3"/>
            </w:pPr>
            <w:r>
              <w:rPr>
                <w:rFonts w:ascii="仿宋_GB2312" w:hAnsi="仿宋_GB2312" w:cs="仿宋_GB2312" w:eastAsia="仿宋_GB2312"/>
              </w:rPr>
              <w:t>炎热、干旱、干燥季节，所有乔</w:t>
            </w:r>
            <w:r>
              <w:rPr>
                <w:rFonts w:ascii="仿宋_GB2312" w:hAnsi="仿宋_GB2312" w:cs="仿宋_GB2312" w:eastAsia="仿宋_GB2312"/>
              </w:rPr>
              <w:t>(灌)木、草本、草坪都必须及时灌溉（包括喷灌、浇灌等措施），每天至少2次，保证花草树木水分需求。夏季以11：00之前、16：00之后浇灌为宜，秋季在10：00——14:00浇灌为宜，乔、灌木施水量根据树木规格、品种、土质情况而定。雨季保证树木不受淹，必要时要开排水沟。</w:t>
            </w:r>
          </w:p>
          <w:p>
            <w:pPr>
              <w:pStyle w:val="null3"/>
            </w:pPr>
            <w:r>
              <w:rPr>
                <w:rFonts w:ascii="仿宋_GB2312" w:hAnsi="仿宋_GB2312" w:cs="仿宋_GB2312" w:eastAsia="仿宋_GB2312"/>
              </w:rPr>
              <w:t>6.扶正</w:t>
            </w:r>
          </w:p>
          <w:p>
            <w:pPr>
              <w:pStyle w:val="null3"/>
              <w:jc w:val="both"/>
            </w:pPr>
            <w:r>
              <w:rPr>
                <w:rFonts w:ascii="仿宋_GB2312" w:hAnsi="仿宋_GB2312" w:cs="仿宋_GB2312" w:eastAsia="仿宋_GB2312"/>
                <w:sz w:val="21"/>
              </w:rPr>
              <w:t>做好对校园树木的巡检，对易倒树木要用钢绳、木棍打撑固定，歪斜树木要及时扶正，保持正常直立生长。</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五个月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按季度支付。90分以上（90分）付全款，90分以下按当月得分÷100×当月物业费付款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按季度支付。90分以上（90分）付全款，90分以下按当月得分÷100×当月物业费付款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1.本项目所属行业为：其他未列明行业。从业人员300人以下的为中小微型企业。其中，从业人员100人及以上的为中型企业；从业人员10人及以上的为小型企业；从业人员10人以下的为微型企业。 2.中标/成交供应商在中标结果发布后3个工作日内，需提交与电子化平台提交内容一致的签字盖章后的纸质版响应文件，正本壹份、副本壹份，纸质响应文件标明供应商名称。若线上电响应标文件与纸质响应文件不一致的，以线上电子响应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即资产负债表、利润表、现金流量表、所有者权益变动表及其附注，成立时间至提交响应文件截止时间不足一年的可提供成立后任意时段的资产负债表），或其开标前六个月内基本存款账户银行出具的资信证明（附开户许可证或基本账户信息）；或财政部门认可的政府采购专业担保机构出具的担保函（三选其一）。</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供应商提供开标前一年内任意一个月已缴纳的税收缴纳凭证或完税证明；依法免税单位的应提供相关文件证明。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供应商提供开标前一年内任意一个月已缴纳的社会保障资金缴存单据或社保机构开具的社会保险参保缴费情况证明；依法不需要缴纳社会保障资金的应提供相关文件证明。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法定代表人参加磋商的，须提供法人身份证明和本人身份证复印件；法定代表人授权他人参加磋商的，须提供法定代表人授权委托书和被授权人身份证复印件。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供应商应具备公安机关颁发的《保安服务许可证》，陕西省外投标供应商还须出具承诺书（承诺书形式不限），承诺自承接本项目之日起30日内向采购人所在地设区的市级人民政府公安机关备案；（或者从保安服务公司购买保安服务的供应商，需提供与保安服务公司签订的保安服务合同，明确规定服务的项目、内容以及双方的权利义务。）</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非联合体不分包声明</w:t>
            </w:r>
          </w:p>
        </w:tc>
        <w:tc>
          <w:tcPr>
            <w:tcW w:type="dxa" w:w="3322"/>
          </w:tcPr>
          <w:p>
            <w:pPr>
              <w:pStyle w:val="null3"/>
            </w:pPr>
            <w:r>
              <w:rPr>
                <w:rFonts w:ascii="仿宋_GB2312" w:hAnsi="仿宋_GB2312" w:cs="仿宋_GB2312" w:eastAsia="仿宋_GB2312"/>
              </w:rPr>
              <w:t>本项目不接受联合体响应，不允许分包。供应商提供《非联合体不分包声明》，视为独立响应，不分包。</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（1）磋商报价符合唯一性要求；（2）未超出采购预算或竞争性磋商文件规定的最高限价。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响应有效期满足竞争性磋商文件的要求。</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采购人指定地点。</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磋商响应内容</w:t>
            </w:r>
          </w:p>
        </w:tc>
        <w:tc>
          <w:tcPr>
            <w:tcW w:type="dxa" w:w="3322"/>
          </w:tcPr>
          <w:p>
            <w:pPr>
              <w:pStyle w:val="null3"/>
            </w:pPr>
            <w:r>
              <w:rPr>
                <w:rFonts w:ascii="仿宋_GB2312" w:hAnsi="仿宋_GB2312" w:cs="仿宋_GB2312" w:eastAsia="仿宋_GB2312"/>
              </w:rPr>
              <w:t>实质性响应了竞争性磋商文件中标注的要求；响应文件中没有含采购人不能接受的附加条件或其他无效情形。</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针对本项目详细列明物业总体服务方案，内容包括：①服务理念及特色②服务定位及服务目标③服务计划及安排④重难点分析及解决措施。 二、评审标准 1、完整性：方案须全面，对评审内容中的各项要求有详细描述； 2、可实施性：切合本项目实际情况，实施步骤清晰、合理； 3、针对性：方案能够紧扣项目实际情况，内容科学合理。 三、赋分标准（满分6分） ①服务理念及特色：每完全满足一个评审标准得0.5分，满分1.5分； ②服务定位及目标:每完全满足一个评审标准得0.5分，满分1.5分； ③服务计划及安排:每完全满足一个评审标准得0.5分，满分1.5分； ④重难点分析及解决措施:每完全满足一个评审标准得0.5分，满分1.5分。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卫生保洁服务方案</w:t>
            </w:r>
          </w:p>
        </w:tc>
        <w:tc>
          <w:tcPr>
            <w:tcW w:type="dxa" w:w="2492"/>
          </w:tcPr>
          <w:p>
            <w:pPr>
              <w:pStyle w:val="null3"/>
            </w:pPr>
            <w:r>
              <w:rPr>
                <w:rFonts w:ascii="仿宋_GB2312" w:hAnsi="仿宋_GB2312" w:cs="仿宋_GB2312" w:eastAsia="仿宋_GB2312"/>
              </w:rPr>
              <w:t>一、评审内容 针对本项目提出卫生保洁服务方案，内容包含①室内保洁计划②室外保洁计划③垃圾收集与处理④消杀、消毒服务。 二、评审标准 1、完整性：方案须全面，对评审内容中的各项要求有详细描述及说明； 2、可实施性：切合本项目实际情况，实施步骤清晰、合理； 3、针对性：方案能够紧扣项目实际情况，内容科学合理。 三、赋分标准（满分12分） ①室内保洁计划：每完全满足一项评审标准得1分，满分3分； ②室外保洁计划：每完全满足一项评审标准得1分，满分3分； ③垃圾收集与整理:每完全满足一项评审标准得1分，满分3分； ④消杀、消毒服务:每完全满足一项评审标准得1分，满分3分。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安保服务方案</w:t>
            </w:r>
          </w:p>
        </w:tc>
        <w:tc>
          <w:tcPr>
            <w:tcW w:type="dxa" w:w="2492"/>
          </w:tcPr>
          <w:p>
            <w:pPr>
              <w:pStyle w:val="null3"/>
            </w:pPr>
            <w:r>
              <w:rPr>
                <w:rFonts w:ascii="仿宋_GB2312" w:hAnsi="仿宋_GB2312" w:cs="仿宋_GB2312" w:eastAsia="仿宋_GB2312"/>
              </w:rPr>
              <w:t>一、评审内容 针对本项目服务内容提出详细的安保服务方案，内容包括：①门岗安全管理②巡逻安全管理③监控安防管理④车辆管理。 二、评审标准 1、完整性：方案须全面，对评审内容中的各项要求有详细描述； 2、可实施性：切合本项目实际情况，实施步骤清晰、合理； 3、针对性：方案能够紧扣项目实际情况，内容科学合理。 三、赋分标准（满分12分） ①门岗安全管理：每完全满足一个评审标准得1分，满分3分； ②巡逻安全管理:每完全满足一个评审标准得1分，满分3分； ③监控安防管理:每完全满足一个评审标准得1分，满分3分； ④车辆管理:每完全满足一个评审标准得1分，满分3分。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绿化服务方案</w:t>
            </w:r>
          </w:p>
        </w:tc>
        <w:tc>
          <w:tcPr>
            <w:tcW w:type="dxa" w:w="2492"/>
          </w:tcPr>
          <w:p>
            <w:pPr>
              <w:pStyle w:val="null3"/>
            </w:pPr>
            <w:r>
              <w:rPr>
                <w:rFonts w:ascii="仿宋_GB2312" w:hAnsi="仿宋_GB2312" w:cs="仿宋_GB2312" w:eastAsia="仿宋_GB2312"/>
              </w:rPr>
              <w:t>一、评审内容 针对本项目提出绿化服务方案，方案内容包含①日常的绿化养护计划②病虫害防治计划。 二、评审标准 1、完整性：方案须全面，对评审内容中的各项要求有详细描述及说明； 2、可实施性：切合本项目实际情况，实施步骤清晰、合理； 3、针对性：方案能够紧扣项目实际情况，内容科学合理。 三、赋分标准（满分3分） ①日常的绿化养护计划：每完全满足一项评审标准得0.5分，满分1.5分； ②病虫害防治计划:每完全满足一项评审标准得0.5分，满分1.5分。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供应商针对本项目具有良好的管理制度，内容包括：①岗位制度：具有岗位职责、服务质量标准、岗位制度、作业流程②内控制度：具有管理组织机构、内部管理制度、监督机制③人员管理制度：具有员工日常管理办法、请销假制度、奖惩措施、激励机制、仪容仪表制度。 二、评审标准 1、完整性：方案须全面，对评审内容中的各项要求有详细描述； 2、落实性：切合本项目实际情况，提出责任明确、要求具体的方案； 三、赋分标准（满分6分） ①岗位制度：每完全满足一个评审标准得1分，满分2分； ②内控制度:每完全满足一个评审标准得1分，满分2分； ③人员管理制度:每完全满足一个评审标准得1分，满分2分。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根据本项目特点制定应急方案，内容包括：①突发紧急事件：火灾、水灾、用电、防汛、暴风雪、消防、地震、电梯困人的应急预案②违法事件：防盗、打架斗殴、寻衅滋事的应急预案③重要活动：重要接待、各类活动、各类检查的应急预案。 二、评审标准 1、完整性：方案必须全面，对评审内容中的各项要求有详细描述； 2、可实施性：切合本项目实际情况，实施步骤清晰、合理； 3、针对性：方案能够紧扣项目实际情况，内容科学合理。 三、赋分标准（满分9分） ①突发紧急事件：每完全满足一个评审标准得1分，满分3分； ②违法事件：每完全满足一个评审标准得1分，满分3分； ③重要活动：每完全满足一个评审标准得1分，满分3分。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针对采购需求及特点制定各岗位培训考核方案，内容包括：①岗前培训②定期岗位培训③考核：针对不同的岗位、制度及工作程序制定考核方案。 二、评审标准 1、完整性：方案须全面，对评审内容中的各项要求有详细描述； 2、可实施性：切合本项目实际情况，提出步骤清晰、合理的方案； 3、针对性：方案能够紧扣项目实际情况，内容科学合理。 三、赋分标准（满分9分） ①岗前培训：每完全满足一个评审标准得1分，满分3分； ②定期岗位培训:每完全满足一个评审标准得1分，满分3分； ③考核:每完全满足一个评审标准得1分，满分3分。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节能降耗方案</w:t>
            </w:r>
          </w:p>
        </w:tc>
        <w:tc>
          <w:tcPr>
            <w:tcW w:type="dxa" w:w="2492"/>
          </w:tcPr>
          <w:p>
            <w:pPr>
              <w:pStyle w:val="null3"/>
            </w:pPr>
            <w:r>
              <w:rPr>
                <w:rFonts w:ascii="仿宋_GB2312" w:hAnsi="仿宋_GB2312" w:cs="仿宋_GB2312" w:eastAsia="仿宋_GB2312"/>
              </w:rPr>
              <w:t>一、评审内容 根据本项目提出详细的水电等节能降耗方案，内容包括：①节能降耗原则②节能降耗的具体措施。 二、评审标准 1、完整性：方案须全面，对评审内容中的各项要求有详细描述； 2、可实施性：切合本项目实际情况，实施步骤清晰、合理； 3、针对性：方案能够紧扣项目实际情况，内容科学合理。 三、赋分标准（满分6分） ①节能降耗原则：每完全满足一个评审标准得1分，满分3分； ②节能降耗的具体措施：每完全满足一个评审标准得1分，满分3分。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提供2023年1月1日以来同类项目业绩（以合同签订日期为准），每份合格业绩合同计2分，满分10分； 赋分依据：需提供完整合同业绩并加盖供应商公章，否则不得分。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1.项目经理学历要求（最高4分） 项目经理具有专科学历得2分，具有本科及以上学历得4分（取最高学历计分，不重复计分）。 赋分依据：须提供学信网经查证的《教育部学历证书电子注册备案表》，不提供或不满足学历要求不得分。 2.拟投入服务团队的维护维修人员（最高1.5分） 服务团队的维护维修人员具有行政管理部门颁发的“电工证”得0.5分，本项最高得1.5分。 赋分依据：需提供加盖供应商公章的证书复印件。不提供或不满足要求不得分。 3.拟投入服务团队的安保人员（最高1.5分） 拟投入服务团队的安保人员具有行政管理部门颁发的“消防设施操作员证”得0.5分。本项最高得1.5分。 赋分依据：需提供加盖供应商公章的证书复印件。不提供或不满足要求不得分。 4.拟投入服务团队的安保人员（最高2分） 拟投入服务团队的安保人员具有行政管理部门颁发的“保安员证”得0.5分。本项最高得2分。 赋分依据：需提供加盖供应商公章的证书复印件。不提供或不满足要求不得分。 5.拟投入服务团队的绿化工（最高1分） 绿化工具有初级绿化工证书，得0.5分，具有中级及以上绿化工证书得1分。 赋分依据：需提供加盖供应商公章的证书复印件（取最高等级证书计分，不重复计分）。 注：1.以上人员提供磋商前连续6个月本公司社会保险缴纳材料。 2.同一人员有多个证书不重复计分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工具清单</w:t>
            </w:r>
          </w:p>
        </w:tc>
        <w:tc>
          <w:tcPr>
            <w:tcW w:type="dxa" w:w="2492"/>
          </w:tcPr>
          <w:p>
            <w:pPr>
              <w:pStyle w:val="null3"/>
            </w:pPr>
            <w:r>
              <w:rPr>
                <w:rFonts w:ascii="仿宋_GB2312" w:hAnsi="仿宋_GB2312" w:cs="仿宋_GB2312" w:eastAsia="仿宋_GB2312"/>
              </w:rPr>
              <w:t>一、评审内容 供应商提供本项目所需要的工具清单，应包含：①清洁用具②绿化工具③劳保用品和易耗品。 二、评审标准 1、完整性：清单全面，对评审内容中的各项工具配置合理； 2、实用性：工具能够切合项目实际情况，提供质量有保障、使用率高、环保性强、服装统一。 三、赋分标准（满分3分） ①清洁用具：每完全满足一个评审标准得0.5分，满分1分； ②绿化工具:每完全满足一个评审标准得0.5分，满分1分； ③劳保用品和易耗品:每完全满足一个评审标准得0.5分，满分1分。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1、承诺：接受采购人对本项目服务的考核、监督及管理，定期调研采购人对服务质量的满意度并加以改进，确保服务工作的优质高效，得1分。无承诺不得分。 2、承诺：上岗人员固定，不随意更换，若出现服务人员因事、病等不能工作的，能及时调整其他服务人员补充，确保服务工作的正常进行，得2分。无承诺不得分。 3、承诺：储备可调度人员，调度人员可保障临时性工作需要及突发事件处置，得1分。无承诺不得分。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价格分采用低价优先法，即实质性满足磋商文件要求且最终磋商报价最低的为磋商基准价，其价格分为满分（10分）。其他供应商的价格分按照下列公式计算：磋商报价得分=(磋商基准价/磋商报价)×10。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