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6BE64"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关联关系承诺书</w:t>
      </w:r>
    </w:p>
    <w:p w14:paraId="3DD6BCA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24"/>
          <w:szCs w:val="24"/>
          <w:u w:val="single"/>
          <w:lang w:val="en-US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致：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 xml:space="preserve">                      （采购人）</w:t>
      </w:r>
    </w:p>
    <w:p w14:paraId="285F6CC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为维护采购活动公平、公正、公开，杜绝利益冲突、关联串通与不正当竞争，我单位郑重作出如下关联关系承诺：</w:t>
      </w:r>
    </w:p>
    <w:p w14:paraId="4D81793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一、关联关系承诺</w:t>
      </w:r>
    </w:p>
    <w:p w14:paraId="087C0C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、与其他投标人不存在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股权关联：控股、参股、同一实际控制人、母子公司、姊妹企业</w:t>
      </w:r>
    </w:p>
    <w:p w14:paraId="532F06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2、与其他投标人不存在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人员关联：法定代表人、股东、董监高与对方人员存在夫妻、直系血亲、三代旁系血亲、近姻亲关系</w:t>
      </w:r>
    </w:p>
    <w:p w14:paraId="2665211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3、与其他投标人不存在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任职关联：交叉任职、兼职、委托持股、隐名投资、利益代持</w:t>
      </w:r>
    </w:p>
    <w:p w14:paraId="19838A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4、与其他投标人不存在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业务关联：合作、联营、分包、一致行动人、资金/技术/资源共享</w:t>
      </w:r>
    </w:p>
    <w:p w14:paraId="4349BBD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5、与其他投标人不存在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其他关联：可能影响公平竞争的亲属、商务、经济利益关系</w:t>
      </w:r>
    </w:p>
    <w:p w14:paraId="5AC29E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、违约责任</w:t>
      </w:r>
    </w:p>
    <w:p w14:paraId="2BA8B20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违反本承诺，视为严重失信，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招标人有权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取消资格、解除合同、没收保证金、列入黑名单、全系统禁入。导致损失的，我单位全额赔偿；涉嫌违法的，移送司法机关追究刑事责任。</w:t>
      </w:r>
    </w:p>
    <w:p w14:paraId="69A0BA6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本承诺不可撤销，自签署之日起生效，覆盖注册、投标、履约、质保全周期，与采购合同具同等法律效力。</w:t>
      </w:r>
    </w:p>
    <w:p w14:paraId="47B94DE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55A33A3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承诺单位（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盖单位章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）：____________________</w:t>
      </w:r>
    </w:p>
    <w:p w14:paraId="217CFA4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0235A51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法定代表人/授权代表（签字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或盖章</w:t>
      </w: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）：____________________</w:t>
      </w:r>
    </w:p>
    <w:p w14:paraId="718C5D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132A0A"/>
    <w:rsid w:val="0F13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2026-04-13T09:51:00Z</dcterms:created>
  <dc:creator>泽元不迷糊</dc:creator>
  <cp:lastModifiedBy>泽元不迷糊</cp:lastModifiedBy>
  <dcterms:modified xsi:type="dcterms:W3CDTF">2026-04-13T09:52:05Z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CC9B842DD87A4215B51A790E116DE149_11</vt:lpwstr>
  </property>
  <property fmtid="{D5CDD505-2E9C-101B-9397-08002B2CF9AE}" pid="4" name="KSOTemplateDocerSaveRecord">
    <vt:lpwstr>eyJoZGlkIjoiNTU5NWViNGQ2ZDJiMzM1ZGU4N2ZmNTg2MjhhOTdhYTEiLCJ1c2VySWQiOiIxODg0NjE1NyJ9</vt:lpwstr>
  </property>
</Properties>
</file>