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9B5C0">
      <w:pPr>
        <w:spacing w:line="240" w:lineRule="auto"/>
        <w:ind w:firstLine="0" w:firstLineChars="0"/>
        <w:jc w:val="center"/>
        <w:rPr>
          <w:rFonts w:hint="eastAsia" w:ascii="仿宋" w:hAnsi="仿宋" w:eastAsia="仿宋" w:cs="仿宋"/>
          <w:b/>
          <w:bCs/>
          <w:sz w:val="24"/>
          <w:szCs w:val="24"/>
          <w:highlight w:val="none"/>
          <w:lang w:val="en-US" w:eastAsia="zh-CN"/>
        </w:rPr>
      </w:pPr>
    </w:p>
    <w:p w14:paraId="0738ABC2">
      <w:pPr>
        <w:spacing w:line="240" w:lineRule="auto"/>
        <w:ind w:firstLine="0" w:firstLine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（本格式合同条款供双方签订合同参考，采购人可根据项目的实际情况增减条款和内容）</w:t>
      </w:r>
    </w:p>
    <w:p w14:paraId="09496F74">
      <w:pPr>
        <w:jc w:val="center"/>
        <w:rPr>
          <w:rFonts w:hint="eastAsia" w:ascii="仿宋" w:hAnsi="仿宋" w:eastAsia="仿宋" w:cs="仿宋"/>
          <w:b/>
          <w:bCs/>
          <w:color w:val="000000"/>
          <w:spacing w:val="0"/>
          <w:w w:val="100"/>
          <w:position w:val="0"/>
          <w:sz w:val="48"/>
          <w:szCs w:val="48"/>
          <w:u w:val="none"/>
          <w:shd w:val="clear" w:color="auto" w:fill="auto"/>
          <w:lang w:val="en-US" w:eastAsia="zh-CN" w:bidi="en-US"/>
        </w:rPr>
      </w:pPr>
      <w:r>
        <w:rPr>
          <w:rFonts w:hint="eastAsia" w:ascii="仿宋" w:hAnsi="仿宋" w:eastAsia="仿宋" w:cs="仿宋"/>
          <w:b/>
          <w:bCs/>
          <w:color w:val="000000"/>
          <w:spacing w:val="0"/>
          <w:w w:val="100"/>
          <w:position w:val="0"/>
          <w:sz w:val="48"/>
          <w:szCs w:val="48"/>
          <w:u w:val="none"/>
          <w:shd w:val="clear" w:color="auto" w:fill="auto"/>
          <w:lang w:val="en-US" w:eastAsia="zh-CN" w:bidi="en-US"/>
        </w:rPr>
        <w:br w:type="page"/>
      </w:r>
    </w:p>
    <w:p w14:paraId="6C66B899">
      <w:pPr>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color w:val="000000"/>
          <w:kern w:val="0"/>
          <w:sz w:val="28"/>
          <w:szCs w:val="28"/>
          <w:highlight w:val="none"/>
          <w:lang w:val="en-US" w:eastAsia="zh-CN" w:bidi="en-US"/>
        </w:rPr>
        <w:t xml:space="preserve">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竞争性磋商</w:t>
      </w:r>
    </w:p>
    <w:p w14:paraId="6279829B">
      <w:pPr>
        <w:keepNext/>
        <w:keepLines/>
        <w:spacing w:after="120" w:line="1114" w:lineRule="exact"/>
        <w:ind w:left="620" w:firstLine="1160" w:firstLineChars="200"/>
        <w:jc w:val="center"/>
        <w:outlineLvl w:val="0"/>
        <w:rPr>
          <w:rFonts w:hint="eastAsia" w:ascii="仿宋" w:hAnsi="仿宋" w:eastAsia="仿宋" w:cs="仿宋"/>
          <w:kern w:val="2"/>
          <w:sz w:val="58"/>
          <w:szCs w:val="58"/>
          <w:highlight w:val="none"/>
          <w:lang w:bidi="en-US"/>
        </w:rPr>
      </w:pPr>
    </w:p>
    <w:p w14:paraId="599AD21A">
      <w:pPr>
        <w:pStyle w:val="4"/>
        <w:jc w:val="center"/>
        <w:outlineLvl w:val="2"/>
        <w:rPr>
          <w:rFonts w:hint="eastAsia" w:ascii="仿宋" w:hAnsi="仿宋" w:eastAsia="仿宋" w:cs="仿宋"/>
          <w:b/>
          <w:bCs/>
          <w:kern w:val="2"/>
          <w:sz w:val="44"/>
          <w:szCs w:val="44"/>
          <w:highlight w:val="none"/>
          <w:lang w:val="en-US" w:eastAsia="zh-CN" w:bidi="zh-TW"/>
        </w:rPr>
      </w:pPr>
      <w:r>
        <w:rPr>
          <w:rFonts w:hint="eastAsia" w:ascii="仿宋" w:hAnsi="仿宋" w:eastAsia="仿宋" w:cs="仿宋"/>
          <w:b/>
          <w:bCs/>
          <w:kern w:val="2"/>
          <w:sz w:val="44"/>
          <w:szCs w:val="44"/>
          <w:highlight w:val="none"/>
          <w:lang w:val="en-US" w:eastAsia="zh-CN" w:bidi="zh-TW"/>
        </w:rPr>
        <w:t>航天基地2025年城市地下管网建设项目-给排水及线缆沟工程监理服务</w:t>
      </w:r>
    </w:p>
    <w:p w14:paraId="07AC36E7">
      <w:pPr>
        <w:spacing w:line="360" w:lineRule="auto"/>
        <w:jc w:val="center"/>
        <w:outlineLvl w:val="2"/>
        <w:rPr>
          <w:rFonts w:hint="eastAsia" w:ascii="仿宋" w:hAnsi="仿宋" w:eastAsia="仿宋" w:cs="仿宋"/>
          <w:lang w:val="en-US" w:eastAsia="zh-Hans"/>
        </w:rPr>
      </w:pPr>
    </w:p>
    <w:p w14:paraId="1FC62505">
      <w:pPr>
        <w:keepNext/>
        <w:keepLines/>
        <w:spacing w:after="120" w:line="360" w:lineRule="auto"/>
        <w:ind w:firstLine="0" w:firstLineChars="0"/>
        <w:jc w:val="center"/>
        <w:outlineLvl w:val="0"/>
        <w:rPr>
          <w:rFonts w:hint="eastAsia" w:ascii="仿宋" w:hAnsi="仿宋" w:eastAsia="仿宋" w:cs="仿宋"/>
          <w:b/>
          <w:bCs/>
          <w:kern w:val="2"/>
          <w:sz w:val="44"/>
          <w:szCs w:val="44"/>
          <w:highlight w:val="none"/>
          <w:lang w:val="zh-TW" w:eastAsia="zh-TW" w:bidi="zh-TW"/>
        </w:rPr>
      </w:pPr>
    </w:p>
    <w:p w14:paraId="59EBDB76">
      <w:pPr>
        <w:keepNext/>
        <w:keepLines/>
        <w:spacing w:after="120" w:line="1114" w:lineRule="exact"/>
        <w:ind w:firstLine="0" w:firstLineChars="0"/>
        <w:jc w:val="center"/>
        <w:outlineLvl w:val="0"/>
        <w:rPr>
          <w:rFonts w:hint="eastAsia" w:ascii="仿宋" w:hAnsi="仿宋" w:eastAsia="仿宋" w:cs="仿宋"/>
          <w:b/>
          <w:bCs/>
          <w:color w:val="000000"/>
          <w:spacing w:val="0"/>
          <w:w w:val="100"/>
          <w:position w:val="0"/>
          <w:sz w:val="72"/>
          <w:szCs w:val="72"/>
          <w:u w:val="none"/>
          <w:shd w:val="clear" w:color="auto" w:fill="auto"/>
          <w:lang w:val="zh-TW" w:eastAsia="zh-TW" w:bidi="zh-TW"/>
        </w:rPr>
      </w:pPr>
      <w:bookmarkStart w:id="0" w:name="_Toc14926"/>
      <w:r>
        <w:rPr>
          <w:rFonts w:hint="eastAsia" w:ascii="仿宋" w:hAnsi="仿宋" w:eastAsia="仿宋" w:cs="仿宋"/>
          <w:b/>
          <w:bCs/>
          <w:kern w:val="2"/>
          <w:sz w:val="72"/>
          <w:szCs w:val="72"/>
          <w:highlight w:val="none"/>
          <w:lang w:val="zh-TW" w:eastAsia="zh-TW" w:bidi="zh-TW"/>
        </w:rPr>
        <w:t>服</w:t>
      </w:r>
      <w:r>
        <w:rPr>
          <w:rFonts w:hint="eastAsia" w:ascii="仿宋" w:hAnsi="仿宋" w:eastAsia="仿宋" w:cs="仿宋"/>
          <w:b/>
          <w:bCs/>
          <w:kern w:val="2"/>
          <w:sz w:val="72"/>
          <w:szCs w:val="72"/>
          <w:highlight w:val="none"/>
          <w:lang w:bidi="zh-TW"/>
        </w:rPr>
        <w:t xml:space="preserve"> </w:t>
      </w:r>
      <w:r>
        <w:rPr>
          <w:rFonts w:hint="eastAsia" w:ascii="仿宋" w:hAnsi="仿宋" w:eastAsia="仿宋" w:cs="仿宋"/>
          <w:b/>
          <w:bCs/>
          <w:kern w:val="2"/>
          <w:sz w:val="72"/>
          <w:szCs w:val="72"/>
          <w:highlight w:val="none"/>
          <w:lang w:val="zh-TW" w:eastAsia="zh-TW" w:bidi="zh-TW"/>
        </w:rPr>
        <w:t>务</w:t>
      </w:r>
      <w:r>
        <w:rPr>
          <w:rFonts w:hint="eastAsia" w:ascii="仿宋" w:hAnsi="仿宋" w:eastAsia="仿宋" w:cs="仿宋"/>
          <w:b/>
          <w:bCs/>
          <w:kern w:val="2"/>
          <w:sz w:val="72"/>
          <w:szCs w:val="72"/>
          <w:highlight w:val="none"/>
          <w:lang w:bidi="zh-TW"/>
        </w:rPr>
        <w:t xml:space="preserve"> </w:t>
      </w:r>
      <w:r>
        <w:rPr>
          <w:rFonts w:hint="eastAsia" w:ascii="仿宋" w:hAnsi="仿宋" w:eastAsia="仿宋" w:cs="仿宋"/>
          <w:b/>
          <w:bCs/>
          <w:kern w:val="2"/>
          <w:sz w:val="72"/>
          <w:szCs w:val="72"/>
          <w:highlight w:val="none"/>
          <w:lang w:val="zh-TW" w:eastAsia="zh-TW" w:bidi="zh-TW"/>
        </w:rPr>
        <w:t>合</w:t>
      </w:r>
      <w:r>
        <w:rPr>
          <w:rFonts w:hint="eastAsia" w:ascii="仿宋" w:hAnsi="仿宋" w:eastAsia="仿宋" w:cs="仿宋"/>
          <w:b/>
          <w:bCs/>
          <w:kern w:val="2"/>
          <w:sz w:val="72"/>
          <w:szCs w:val="72"/>
          <w:highlight w:val="none"/>
          <w:lang w:bidi="zh-TW"/>
        </w:rPr>
        <w:t xml:space="preserve"> </w:t>
      </w:r>
      <w:r>
        <w:rPr>
          <w:rFonts w:hint="eastAsia" w:ascii="仿宋" w:hAnsi="仿宋" w:eastAsia="仿宋" w:cs="仿宋"/>
          <w:b/>
          <w:bCs/>
          <w:kern w:val="2"/>
          <w:sz w:val="72"/>
          <w:szCs w:val="72"/>
          <w:highlight w:val="none"/>
          <w:lang w:val="zh-TW" w:eastAsia="zh-TW" w:bidi="zh-TW"/>
        </w:rPr>
        <w:t>同</w:t>
      </w:r>
      <w:bookmarkEnd w:id="0"/>
    </w:p>
    <w:p w14:paraId="1E331C26">
      <w:pPr>
        <w:keepNext w:val="0"/>
        <w:keepLines w:val="0"/>
        <w:widowControl w:val="0"/>
        <w:shd w:val="clear" w:color="auto" w:fill="auto"/>
        <w:bidi w:val="0"/>
        <w:spacing w:before="0" w:after="120" w:line="240" w:lineRule="auto"/>
        <w:ind w:left="0" w:right="0" w:firstLine="0"/>
        <w:jc w:val="center"/>
        <w:rPr>
          <w:rFonts w:hint="eastAsia" w:ascii="仿宋" w:hAnsi="仿宋" w:eastAsia="仿宋" w:cs="仿宋"/>
          <w:color w:val="000000"/>
          <w:spacing w:val="0"/>
          <w:w w:val="100"/>
          <w:position w:val="0"/>
          <w:sz w:val="30"/>
          <w:szCs w:val="30"/>
          <w:u w:val="none"/>
          <w:shd w:val="clear" w:color="auto" w:fill="auto"/>
          <w:lang w:val="en-US" w:eastAsia="en-US" w:bidi="zh-TW"/>
        </w:rPr>
      </w:pPr>
      <w:r>
        <w:rPr>
          <w:rFonts w:hint="eastAsia" w:ascii="仿宋" w:hAnsi="仿宋" w:eastAsia="仿宋" w:cs="仿宋"/>
          <w:color w:val="000000"/>
          <w:spacing w:val="0"/>
          <w:w w:val="100"/>
          <w:position w:val="0"/>
          <w:sz w:val="30"/>
          <w:szCs w:val="30"/>
          <w:u w:val="none"/>
          <w:shd w:val="clear" w:color="auto" w:fill="auto"/>
          <w:lang w:val="zh-TW" w:eastAsia="zh-TW" w:bidi="zh-TW"/>
        </w:rPr>
        <w:t>（编号：HYTF-202604017</w:t>
      </w:r>
      <w:r>
        <w:rPr>
          <w:rFonts w:hint="eastAsia" w:ascii="仿宋" w:hAnsi="仿宋" w:eastAsia="仿宋" w:cs="仿宋"/>
          <w:color w:val="000000"/>
          <w:spacing w:val="0"/>
          <w:w w:val="100"/>
          <w:position w:val="0"/>
          <w:sz w:val="30"/>
          <w:szCs w:val="30"/>
          <w:u w:val="none"/>
          <w:shd w:val="clear" w:color="auto" w:fill="auto"/>
          <w:lang w:val="en-US" w:eastAsia="en-US" w:bidi="zh-TW"/>
        </w:rPr>
        <w:t>）</w:t>
      </w:r>
    </w:p>
    <w:p w14:paraId="41056F67">
      <w:pPr>
        <w:keepNext w:val="0"/>
        <w:keepLines w:val="0"/>
        <w:widowControl w:val="0"/>
        <w:shd w:val="clear" w:color="auto" w:fill="auto"/>
        <w:bidi w:val="0"/>
        <w:spacing w:before="0" w:after="460" w:line="487" w:lineRule="exact"/>
        <w:ind w:left="1360" w:right="0" w:firstLine="1521" w:firstLineChars="507"/>
        <w:jc w:val="both"/>
        <w:rPr>
          <w:rFonts w:hint="eastAsia" w:ascii="仿宋" w:hAnsi="仿宋" w:eastAsia="仿宋" w:cs="仿宋"/>
          <w:color w:val="000000"/>
          <w:spacing w:val="0"/>
          <w:w w:val="100"/>
          <w:position w:val="0"/>
          <w:sz w:val="30"/>
          <w:szCs w:val="30"/>
          <w:u w:val="none"/>
          <w:shd w:val="clear" w:color="auto" w:fill="auto"/>
          <w:lang w:val="en-US" w:eastAsia="zh-CN" w:bidi="zh-TW"/>
        </w:rPr>
      </w:pPr>
    </w:p>
    <w:p w14:paraId="3827EF15">
      <w:pPr>
        <w:keepNext w:val="0"/>
        <w:keepLines w:val="0"/>
        <w:widowControl w:val="0"/>
        <w:shd w:val="clear" w:color="auto" w:fill="auto"/>
        <w:bidi w:val="0"/>
        <w:spacing w:before="0" w:after="460" w:line="487" w:lineRule="exact"/>
        <w:ind w:left="1360" w:right="0" w:firstLine="1521" w:firstLineChars="507"/>
        <w:jc w:val="both"/>
        <w:rPr>
          <w:rFonts w:hint="default" w:ascii="仿宋" w:hAnsi="仿宋" w:eastAsia="仿宋" w:cs="仿宋"/>
          <w:color w:val="000000"/>
          <w:spacing w:val="0"/>
          <w:w w:val="100"/>
          <w:position w:val="0"/>
          <w:sz w:val="30"/>
          <w:szCs w:val="30"/>
          <w:u w:val="none"/>
          <w:shd w:val="clear" w:color="auto" w:fill="auto"/>
          <w:lang w:val="en-US" w:eastAsia="zh-CN" w:bidi="zh-TW"/>
        </w:rPr>
      </w:pPr>
      <w:r>
        <w:rPr>
          <w:rFonts w:hint="eastAsia" w:ascii="仿宋" w:hAnsi="仿宋" w:eastAsia="仿宋" w:cs="仿宋"/>
          <w:color w:val="000000"/>
          <w:spacing w:val="0"/>
          <w:w w:val="100"/>
          <w:position w:val="0"/>
          <w:sz w:val="30"/>
          <w:szCs w:val="30"/>
          <w:u w:val="none"/>
          <w:shd w:val="clear" w:color="auto" w:fill="auto"/>
          <w:lang w:val="en-US" w:eastAsia="zh-CN" w:bidi="zh-TW"/>
        </w:rPr>
        <w:t>采购包1/2/3/4/5</w:t>
      </w:r>
    </w:p>
    <w:p w14:paraId="7858AF2C">
      <w:pPr>
        <w:keepNext w:val="0"/>
        <w:keepLines w:val="0"/>
        <w:widowControl w:val="0"/>
        <w:shd w:val="clear" w:color="auto" w:fill="auto"/>
        <w:bidi w:val="0"/>
        <w:spacing w:before="0" w:after="460" w:line="487" w:lineRule="exact"/>
        <w:ind w:left="1360" w:right="0" w:firstLine="20"/>
        <w:jc w:val="left"/>
        <w:rPr>
          <w:rFonts w:hint="eastAsia" w:ascii="仿宋" w:hAnsi="仿宋" w:eastAsia="仿宋" w:cs="仿宋"/>
          <w:color w:val="000000"/>
          <w:spacing w:val="0"/>
          <w:w w:val="100"/>
          <w:position w:val="0"/>
          <w:sz w:val="30"/>
          <w:szCs w:val="30"/>
          <w:u w:val="none"/>
          <w:shd w:val="clear" w:color="auto" w:fill="auto"/>
          <w:lang w:val="zh-TW" w:eastAsia="zh-TW" w:bidi="zh-TW"/>
        </w:rPr>
      </w:pPr>
    </w:p>
    <w:p w14:paraId="6A91C206">
      <w:pPr>
        <w:keepNext w:val="0"/>
        <w:keepLines w:val="0"/>
        <w:widowControl w:val="0"/>
        <w:shd w:val="clear" w:color="auto" w:fill="auto"/>
        <w:bidi w:val="0"/>
        <w:spacing w:before="0" w:after="460" w:line="487" w:lineRule="exact"/>
        <w:ind w:left="1360" w:right="0" w:firstLine="20"/>
        <w:jc w:val="left"/>
        <w:rPr>
          <w:rFonts w:hint="eastAsia" w:ascii="仿宋" w:hAnsi="仿宋" w:eastAsia="仿宋" w:cs="仿宋"/>
          <w:color w:val="000000"/>
          <w:spacing w:val="0"/>
          <w:w w:val="100"/>
          <w:position w:val="0"/>
          <w:sz w:val="30"/>
          <w:szCs w:val="30"/>
          <w:u w:val="none"/>
          <w:shd w:val="clear" w:color="auto" w:fill="auto"/>
          <w:lang w:val="zh-TW" w:eastAsia="zh-TW" w:bidi="zh-TW"/>
        </w:rPr>
      </w:pPr>
    </w:p>
    <w:p w14:paraId="44A97D26">
      <w:pPr>
        <w:spacing w:after="480" w:line="240" w:lineRule="auto"/>
        <w:ind w:left="200" w:firstLine="621" w:firstLineChars="207"/>
        <w:jc w:val="left"/>
        <w:rPr>
          <w:rFonts w:hint="eastAsia" w:ascii="仿宋" w:hAnsi="仿宋" w:eastAsia="仿宋" w:cs="仿宋"/>
          <w:kern w:val="2"/>
          <w:sz w:val="30"/>
          <w:szCs w:val="30"/>
          <w:highlight w:val="none"/>
          <w:lang w:bidi="en-US"/>
        </w:rPr>
      </w:pPr>
      <w:bookmarkStart w:id="1" w:name="bookmark3"/>
      <w:bookmarkStart w:id="2" w:name="bookmark4"/>
      <w:bookmarkStart w:id="3" w:name="bookmark5"/>
      <w:r>
        <w:rPr>
          <w:rFonts w:hint="eastAsia" w:ascii="仿宋" w:hAnsi="仿宋" w:eastAsia="仿宋" w:cs="仿宋"/>
          <w:kern w:val="2"/>
          <w:sz w:val="30"/>
          <w:szCs w:val="30"/>
          <w:highlight w:val="none"/>
          <w:lang w:val="zh-TW" w:eastAsia="zh-TW" w:bidi="zh-TW"/>
        </w:rPr>
        <w:t>甲方：</w:t>
      </w:r>
    </w:p>
    <w:p w14:paraId="0A22F0DD">
      <w:pPr>
        <w:spacing w:after="480" w:line="240" w:lineRule="auto"/>
        <w:ind w:left="200" w:firstLine="621" w:firstLineChars="207"/>
        <w:jc w:val="left"/>
        <w:rPr>
          <w:rFonts w:hint="eastAsia" w:ascii="仿宋" w:hAnsi="仿宋" w:eastAsia="仿宋" w:cs="仿宋"/>
          <w:kern w:val="2"/>
          <w:sz w:val="30"/>
          <w:szCs w:val="30"/>
          <w:highlight w:val="none"/>
          <w:u w:val="single"/>
          <w:lang w:bidi="zh-TW"/>
        </w:rPr>
      </w:pPr>
      <w:r>
        <w:rPr>
          <w:rFonts w:hint="eastAsia" w:ascii="仿宋" w:hAnsi="仿宋" w:eastAsia="仿宋" w:cs="仿宋"/>
          <w:kern w:val="2"/>
          <w:sz w:val="30"/>
          <w:szCs w:val="30"/>
          <w:highlight w:val="none"/>
          <w:lang w:val="zh-TW" w:eastAsia="zh-TW" w:bidi="zh-TW"/>
        </w:rPr>
        <w:t>乙方:</w:t>
      </w:r>
      <w:r>
        <w:rPr>
          <w:rFonts w:hint="eastAsia" w:ascii="仿宋" w:hAnsi="仿宋" w:eastAsia="仿宋" w:cs="仿宋"/>
          <w:kern w:val="2"/>
          <w:sz w:val="30"/>
          <w:szCs w:val="30"/>
          <w:highlight w:val="none"/>
          <w:lang w:bidi="zh-TW"/>
        </w:rPr>
        <w:t xml:space="preserve"> </w:t>
      </w:r>
    </w:p>
    <w:p w14:paraId="360ABBBE">
      <w:pPr>
        <w:spacing w:line="528" w:lineRule="exact"/>
        <w:ind w:left="1571" w:leftChars="748" w:firstLine="1776" w:firstLineChars="592"/>
        <w:jc w:val="left"/>
        <w:rPr>
          <w:rFonts w:hint="eastAsia" w:ascii="仿宋" w:hAnsi="仿宋" w:eastAsia="仿宋" w:cs="仿宋"/>
          <w:kern w:val="2"/>
          <w:sz w:val="30"/>
          <w:szCs w:val="30"/>
          <w:highlight w:val="none"/>
          <w:lang w:val="zh-TW" w:eastAsia="zh-TW" w:bidi="zh-TW"/>
        </w:rPr>
      </w:pPr>
      <w:r>
        <w:rPr>
          <w:rFonts w:hint="eastAsia" w:ascii="仿宋" w:hAnsi="仿宋" w:eastAsia="仿宋" w:cs="仿宋"/>
          <w:kern w:val="2"/>
          <w:sz w:val="30"/>
          <w:szCs w:val="30"/>
          <w:highlight w:val="none"/>
          <w:lang w:bidi="en-US"/>
        </w:rPr>
        <w:t>202</w:t>
      </w:r>
      <w:r>
        <w:rPr>
          <w:rFonts w:hint="eastAsia" w:ascii="仿宋" w:hAnsi="仿宋" w:eastAsia="仿宋" w:cs="仿宋"/>
          <w:kern w:val="2"/>
          <w:sz w:val="30"/>
          <w:szCs w:val="30"/>
          <w:highlight w:val="none"/>
          <w:lang w:val="en-US" w:eastAsia="zh-CN" w:bidi="en-US"/>
        </w:rPr>
        <w:t>6</w:t>
      </w:r>
      <w:r>
        <w:rPr>
          <w:rFonts w:hint="eastAsia" w:ascii="仿宋" w:hAnsi="仿宋" w:eastAsia="仿宋" w:cs="仿宋"/>
          <w:kern w:val="2"/>
          <w:sz w:val="30"/>
          <w:szCs w:val="30"/>
          <w:highlight w:val="none"/>
          <w:lang w:val="zh-TW" w:eastAsia="zh-TW" w:bidi="zh-TW"/>
        </w:rPr>
        <w:t>年</w:t>
      </w:r>
      <w:r>
        <w:rPr>
          <w:rFonts w:hint="eastAsia" w:ascii="仿宋" w:hAnsi="仿宋" w:eastAsia="仿宋" w:cs="仿宋"/>
          <w:kern w:val="2"/>
          <w:sz w:val="30"/>
          <w:szCs w:val="30"/>
          <w:highlight w:val="none"/>
          <w:u w:val="single"/>
          <w:lang w:bidi="zh-TW"/>
        </w:rPr>
        <w:t xml:space="preserve">   </w:t>
      </w:r>
      <w:r>
        <w:rPr>
          <w:rFonts w:hint="eastAsia" w:ascii="仿宋" w:hAnsi="仿宋" w:eastAsia="仿宋" w:cs="仿宋"/>
          <w:kern w:val="2"/>
          <w:sz w:val="30"/>
          <w:szCs w:val="30"/>
          <w:highlight w:val="none"/>
          <w:lang w:val="zh-TW" w:eastAsia="zh-TW" w:bidi="zh-TW"/>
        </w:rPr>
        <w:t xml:space="preserve">月 </w:t>
      </w:r>
    </w:p>
    <w:p w14:paraId="1963466D">
      <w:pPr>
        <w:spacing w:line="528" w:lineRule="exact"/>
        <w:ind w:left="1571" w:leftChars="748" w:firstLine="1776" w:firstLineChars="592"/>
        <w:jc w:val="left"/>
        <w:rPr>
          <w:rFonts w:hint="eastAsia" w:ascii="仿宋" w:hAnsi="仿宋" w:eastAsia="仿宋" w:cs="仿宋"/>
          <w:kern w:val="2"/>
          <w:sz w:val="30"/>
          <w:szCs w:val="30"/>
          <w:highlight w:val="none"/>
          <w:lang w:val="zh-TW" w:eastAsia="zh-TW" w:bidi="zh-TW"/>
        </w:rPr>
      </w:pPr>
      <w:r>
        <w:rPr>
          <w:rFonts w:hint="eastAsia" w:ascii="仿宋" w:hAnsi="仿宋" w:eastAsia="仿宋" w:cs="仿宋"/>
          <w:kern w:val="2"/>
          <w:sz w:val="30"/>
          <w:szCs w:val="30"/>
          <w:highlight w:val="none"/>
          <w:lang w:val="zh-TW" w:eastAsia="zh-TW" w:bidi="zh-TW"/>
        </w:rPr>
        <w:t>中国</w:t>
      </w:r>
      <w:r>
        <w:rPr>
          <w:rFonts w:hint="eastAsia" w:ascii="仿宋" w:hAnsi="仿宋" w:eastAsia="仿宋" w:cs="仿宋"/>
          <w:kern w:val="2"/>
          <w:sz w:val="30"/>
          <w:szCs w:val="30"/>
          <w:highlight w:val="none"/>
          <w:lang w:bidi="zh-TW"/>
        </w:rPr>
        <w:t xml:space="preserve">  </w:t>
      </w:r>
      <w:r>
        <w:rPr>
          <w:rFonts w:hint="eastAsia" w:ascii="仿宋" w:hAnsi="仿宋" w:eastAsia="仿宋" w:cs="仿宋"/>
          <w:kern w:val="2"/>
          <w:sz w:val="30"/>
          <w:szCs w:val="30"/>
          <w:highlight w:val="none"/>
          <w:lang w:val="zh-TW" w:eastAsia="zh-TW" w:bidi="zh-TW"/>
        </w:rPr>
        <w:t>西安</w:t>
      </w:r>
    </w:p>
    <w:p w14:paraId="0DDCEE55">
      <w:pPr>
        <w:keepNext w:val="0"/>
        <w:keepLines w:val="0"/>
        <w:shd w:val="clear" w:color="auto" w:fill="auto"/>
        <w:bidi w:val="0"/>
        <w:spacing w:before="0" w:after="0" w:line="240" w:lineRule="auto"/>
        <w:ind w:left="0" w:right="0" w:firstLine="0"/>
        <w:jc w:val="left"/>
        <w:rPr>
          <w:rFonts w:hint="eastAsia" w:ascii="仿宋" w:hAnsi="仿宋" w:eastAsia="仿宋" w:cs="仿宋"/>
          <w:color w:val="000000"/>
          <w:spacing w:val="0"/>
          <w:w w:val="100"/>
          <w:kern w:val="0"/>
          <w:position w:val="0"/>
          <w:sz w:val="24"/>
          <w:szCs w:val="24"/>
          <w:shd w:val="clear" w:color="auto" w:fill="auto"/>
          <w:lang w:eastAsia="en-US" w:bidi="en-US"/>
        </w:rPr>
      </w:pPr>
      <w:r>
        <w:rPr>
          <w:rFonts w:hint="eastAsia" w:ascii="仿宋" w:hAnsi="仿宋" w:eastAsia="仿宋" w:cs="仿宋"/>
          <w:color w:val="000000"/>
          <w:spacing w:val="0"/>
          <w:w w:val="100"/>
          <w:kern w:val="0"/>
          <w:position w:val="0"/>
          <w:sz w:val="24"/>
          <w:szCs w:val="24"/>
          <w:shd w:val="clear" w:color="auto" w:fill="auto"/>
          <w:lang w:eastAsia="en-US" w:bidi="en-US"/>
        </w:rPr>
        <w:br w:type="page"/>
      </w:r>
    </w:p>
    <w:bookmarkEnd w:id="1"/>
    <w:bookmarkEnd w:id="2"/>
    <w:bookmarkEnd w:id="3"/>
    <w:p w14:paraId="7BD61C4E">
      <w:pPr>
        <w:keepNext w:val="0"/>
        <w:keepLines w:val="0"/>
        <w:widowControl w:val="0"/>
        <w:shd w:val="clear" w:color="auto" w:fill="auto"/>
        <w:bidi w:val="0"/>
        <w:spacing w:before="0" w:after="0" w:line="360" w:lineRule="auto"/>
        <w:ind w:left="0" w:right="0" w:firstLine="64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t>甲方（</w:t>
      </w:r>
      <w:r>
        <w:rPr>
          <w:rFonts w:hint="eastAsia" w:ascii="仿宋" w:hAnsi="仿宋" w:eastAsia="仿宋" w:cs="仿宋"/>
          <w:color w:val="000000"/>
          <w:spacing w:val="0"/>
          <w:w w:val="100"/>
          <w:position w:val="0"/>
          <w:sz w:val="24"/>
          <w:szCs w:val="24"/>
          <w:u w:val="none"/>
          <w:shd w:val="clear" w:color="auto" w:fill="auto"/>
          <w:lang w:val="en-US" w:eastAsia="zh-CN" w:bidi="zh-TW"/>
        </w:rPr>
        <w:t>采</w:t>
      </w:r>
      <w:r>
        <w:rPr>
          <w:rFonts w:hint="eastAsia" w:ascii="仿宋" w:hAnsi="仿宋" w:eastAsia="仿宋" w:cs="仿宋"/>
          <w:color w:val="000000"/>
          <w:spacing w:val="0"/>
          <w:w w:val="100"/>
          <w:position w:val="0"/>
          <w:sz w:val="24"/>
          <w:szCs w:val="24"/>
          <w:u w:val="none"/>
          <w:shd w:val="clear" w:color="auto" w:fill="auto"/>
          <w:lang w:val="zh-TW" w:eastAsia="zh-TW" w:bidi="zh-TW"/>
        </w:rPr>
        <w:t>购人名称全称）：</w:t>
      </w:r>
    </w:p>
    <w:p w14:paraId="49815B41">
      <w:pPr>
        <w:keepNext w:val="0"/>
        <w:keepLines w:val="0"/>
        <w:widowControl w:val="0"/>
        <w:shd w:val="clear" w:color="auto" w:fill="auto"/>
        <w:bidi w:val="0"/>
        <w:spacing w:before="0" w:after="0" w:line="360" w:lineRule="auto"/>
        <w:ind w:left="0" w:right="0" w:firstLine="64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t>乙方（供应商名称全称）：</w:t>
      </w:r>
    </w:p>
    <w:p w14:paraId="07E12915">
      <w:pPr>
        <w:spacing w:line="360" w:lineRule="auto"/>
        <w:ind w:firstLine="480"/>
        <w:jc w:val="left"/>
        <w:outlineLvl w:val="2"/>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航天基地2025年城市地下管网建设项目-给排水及线缆沟工程监理服务，采</w:t>
      </w:r>
    </w:p>
    <w:p w14:paraId="7213155B">
      <w:pPr>
        <w:spacing w:line="360" w:lineRule="auto"/>
        <w:jc w:val="left"/>
        <w:outlineLvl w:val="2"/>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购项目编号：HYTF-202604017，</w:t>
      </w:r>
      <w:r>
        <w:rPr>
          <w:rFonts w:hint="eastAsia" w:ascii="仿宋" w:hAnsi="仿宋" w:eastAsia="仿宋" w:cs="仿宋"/>
          <w:color w:val="000000"/>
          <w:spacing w:val="0"/>
          <w:w w:val="100"/>
          <w:position w:val="0"/>
          <w:sz w:val="24"/>
          <w:szCs w:val="24"/>
          <w:u w:val="none"/>
          <w:shd w:val="clear" w:color="auto" w:fill="auto"/>
          <w:lang w:val="zh-TW" w:eastAsia="zh-TW" w:bidi="zh-TW"/>
        </w:rPr>
        <w:t>在西安国家民用航天产业基地财政金融局的监督管理下</w:t>
      </w:r>
      <w:r>
        <w:rPr>
          <w:rFonts w:hint="eastAsia" w:ascii="仿宋" w:hAnsi="仿宋" w:eastAsia="仿宋" w:cs="仿宋"/>
          <w:color w:val="000000"/>
          <w:spacing w:val="0"/>
          <w:w w:val="100"/>
          <w:position w:val="0"/>
          <w:sz w:val="24"/>
          <w:szCs w:val="24"/>
          <w:u w:val="none"/>
          <w:shd w:val="clear" w:color="auto" w:fill="auto"/>
          <w:lang w:val="zh-TW" w:eastAsia="zh-CN" w:bidi="zh-TW"/>
        </w:rPr>
        <w:t>，</w:t>
      </w:r>
      <w:r>
        <w:rPr>
          <w:rFonts w:hint="eastAsia" w:ascii="仿宋" w:hAnsi="仿宋" w:eastAsia="仿宋" w:cs="仿宋"/>
          <w:color w:val="000000"/>
          <w:spacing w:val="0"/>
          <w:w w:val="100"/>
          <w:position w:val="0"/>
          <w:sz w:val="24"/>
          <w:szCs w:val="24"/>
          <w:u w:val="none"/>
          <w:shd w:val="clear" w:color="auto" w:fill="auto"/>
          <w:lang w:val="zh-TW" w:eastAsia="zh-TW" w:bidi="zh-TW"/>
        </w:rPr>
        <w:t>按照政府</w:t>
      </w:r>
      <w:r>
        <w:rPr>
          <w:rFonts w:hint="eastAsia" w:ascii="仿宋" w:hAnsi="仿宋" w:eastAsia="仿宋" w:cs="仿宋"/>
          <w:color w:val="000000"/>
          <w:spacing w:val="0"/>
          <w:w w:val="100"/>
          <w:position w:val="0"/>
          <w:sz w:val="24"/>
          <w:szCs w:val="24"/>
          <w:u w:val="none"/>
          <w:shd w:val="clear" w:color="auto" w:fill="auto"/>
          <w:lang w:val="en-US" w:eastAsia="zh-CN" w:bidi="zh-TW"/>
        </w:rPr>
        <w:t>采</w:t>
      </w:r>
      <w:r>
        <w:rPr>
          <w:rFonts w:hint="eastAsia" w:ascii="仿宋" w:hAnsi="仿宋" w:eastAsia="仿宋" w:cs="仿宋"/>
          <w:color w:val="000000"/>
          <w:spacing w:val="0"/>
          <w:w w:val="100"/>
          <w:position w:val="0"/>
          <w:sz w:val="24"/>
          <w:szCs w:val="24"/>
          <w:u w:val="none"/>
          <w:shd w:val="clear" w:color="auto" w:fill="auto"/>
          <w:lang w:val="zh-TW" w:eastAsia="zh-TW" w:bidi="zh-TW"/>
        </w:rPr>
        <w:t>购程序组织</w:t>
      </w:r>
      <w:r>
        <w:rPr>
          <w:rFonts w:hint="eastAsia" w:ascii="仿宋" w:hAnsi="仿宋" w:eastAsia="仿宋" w:cs="仿宋"/>
          <w:color w:val="000000"/>
          <w:spacing w:val="0"/>
          <w:w w:val="100"/>
          <w:position w:val="0"/>
          <w:sz w:val="24"/>
          <w:szCs w:val="24"/>
          <w:u w:val="none"/>
          <w:shd w:val="clear" w:color="auto" w:fill="auto"/>
          <w:lang w:val="en-US" w:eastAsia="zh-CN" w:bidi="zh-TW"/>
        </w:rPr>
        <w:t>竞争性磋商</w:t>
      </w:r>
      <w:r>
        <w:rPr>
          <w:rFonts w:hint="eastAsia" w:ascii="仿宋" w:hAnsi="仿宋" w:eastAsia="仿宋" w:cs="仿宋"/>
          <w:color w:val="000000"/>
          <w:spacing w:val="0"/>
          <w:w w:val="100"/>
          <w:position w:val="0"/>
          <w:sz w:val="24"/>
          <w:szCs w:val="24"/>
          <w:u w:val="none"/>
          <w:shd w:val="clear" w:color="auto" w:fill="auto"/>
          <w:lang w:val="zh-TW" w:eastAsia="zh-TW" w:bidi="zh-TW"/>
        </w:rPr>
        <w:t>，确定乙方成交供应商。依据《中华人民共和国政府</w:t>
      </w:r>
      <w:r>
        <w:rPr>
          <w:rFonts w:hint="eastAsia" w:ascii="仿宋" w:hAnsi="仿宋" w:eastAsia="仿宋" w:cs="仿宋"/>
          <w:color w:val="000000"/>
          <w:spacing w:val="0"/>
          <w:w w:val="100"/>
          <w:position w:val="0"/>
          <w:sz w:val="24"/>
          <w:szCs w:val="24"/>
          <w:u w:val="none"/>
          <w:shd w:val="clear" w:color="auto" w:fill="auto"/>
          <w:lang w:val="en-US" w:eastAsia="zh-CN" w:bidi="zh-TW"/>
        </w:rPr>
        <w:t>采</w:t>
      </w:r>
      <w:r>
        <w:rPr>
          <w:rFonts w:hint="eastAsia" w:ascii="仿宋" w:hAnsi="仿宋" w:eastAsia="仿宋" w:cs="仿宋"/>
          <w:color w:val="000000"/>
          <w:spacing w:val="0"/>
          <w:w w:val="100"/>
          <w:position w:val="0"/>
          <w:sz w:val="24"/>
          <w:szCs w:val="24"/>
          <w:u w:val="none"/>
          <w:shd w:val="clear" w:color="auto" w:fill="auto"/>
          <w:lang w:val="zh-TW" w:eastAsia="zh-TW" w:bidi="zh-TW"/>
        </w:rPr>
        <w:t>购法》、《中华人民共和国招标投标法》、《中华人民共和国建筑法》、《中华人民共和国民法典》以及</w:t>
      </w:r>
      <w:r>
        <w:rPr>
          <w:rFonts w:hint="eastAsia" w:ascii="仿宋" w:hAnsi="仿宋" w:eastAsia="仿宋" w:cs="仿宋"/>
          <w:color w:val="000000"/>
          <w:spacing w:val="0"/>
          <w:w w:val="100"/>
          <w:position w:val="0"/>
          <w:sz w:val="24"/>
          <w:szCs w:val="24"/>
          <w:u w:val="none"/>
          <w:shd w:val="clear" w:color="auto" w:fill="auto"/>
          <w:lang w:val="en-US" w:eastAsia="zh-CN" w:bidi="zh-TW"/>
        </w:rPr>
        <w:t>竞争性磋商</w:t>
      </w:r>
      <w:r>
        <w:rPr>
          <w:rFonts w:hint="eastAsia" w:ascii="仿宋" w:hAnsi="仿宋" w:eastAsia="仿宋" w:cs="仿宋"/>
          <w:color w:val="000000"/>
          <w:spacing w:val="0"/>
          <w:w w:val="100"/>
          <w:position w:val="0"/>
          <w:sz w:val="24"/>
          <w:szCs w:val="24"/>
          <w:u w:val="none"/>
          <w:shd w:val="clear" w:color="auto" w:fill="auto"/>
          <w:lang w:val="zh-TW" w:eastAsia="zh-TW" w:bidi="zh-TW"/>
        </w:rPr>
        <w:t>文件</w:t>
      </w:r>
      <w:r>
        <w:rPr>
          <w:rFonts w:hint="eastAsia" w:ascii="仿宋" w:hAnsi="仿宋" w:eastAsia="仿宋" w:cs="仿宋"/>
          <w:color w:val="000000"/>
          <w:spacing w:val="0"/>
          <w:w w:val="100"/>
          <w:position w:val="0"/>
          <w:sz w:val="24"/>
          <w:szCs w:val="24"/>
          <w:u w:val="none"/>
          <w:shd w:val="clear" w:color="auto" w:fill="auto"/>
          <w:lang w:val="zh-TW" w:eastAsia="zh-CN" w:bidi="zh-TW"/>
        </w:rPr>
        <w:t>、</w:t>
      </w:r>
      <w:r>
        <w:rPr>
          <w:rFonts w:hint="eastAsia" w:ascii="仿宋" w:hAnsi="仿宋" w:eastAsia="仿宋" w:cs="仿宋"/>
          <w:color w:val="000000"/>
          <w:spacing w:val="0"/>
          <w:w w:val="100"/>
          <w:position w:val="0"/>
          <w:sz w:val="24"/>
          <w:szCs w:val="24"/>
          <w:u w:val="none"/>
          <w:shd w:val="clear" w:color="auto" w:fill="auto"/>
          <w:lang w:val="zh-TW" w:eastAsia="zh-TW" w:bidi="zh-TW"/>
        </w:rPr>
        <w:t>成交通知书，经甲、乙双方协商，达成如下合同条款。</w:t>
      </w:r>
    </w:p>
    <w:p w14:paraId="510FF3A1">
      <w:pPr>
        <w:keepNext w:val="0"/>
        <w:keepLines w:val="0"/>
        <w:widowControl w:val="0"/>
        <w:numPr>
          <w:ilvl w:val="0"/>
          <w:numId w:val="1"/>
        </w:numPr>
        <w:shd w:val="clear" w:color="auto" w:fill="auto"/>
        <w:bidi w:val="0"/>
        <w:spacing w:before="0" w:after="0" w:line="360" w:lineRule="auto"/>
        <w:ind w:left="-40" w:leftChars="0" w:right="0" w:firstLine="520" w:firstLineChars="0"/>
        <w:jc w:val="left"/>
        <w:rPr>
          <w:rFonts w:hint="eastAsia" w:ascii="仿宋" w:hAnsi="仿宋" w:eastAsia="仿宋" w:cs="仿宋"/>
          <w:b/>
          <w:bCs/>
          <w:color w:val="000000"/>
          <w:spacing w:val="0"/>
          <w:w w:val="100"/>
          <w:position w:val="0"/>
          <w:sz w:val="24"/>
          <w:szCs w:val="24"/>
          <w:u w:val="none"/>
          <w:shd w:val="clear" w:color="auto" w:fill="auto"/>
          <w:lang w:val="en-US" w:eastAsia="zh-CN" w:bidi="zh-TW"/>
        </w:rPr>
      </w:pPr>
      <w:r>
        <w:rPr>
          <w:rFonts w:hint="eastAsia" w:ascii="仿宋" w:hAnsi="仿宋" w:eastAsia="仿宋" w:cs="仿宋"/>
          <w:b/>
          <w:bCs/>
          <w:color w:val="000000"/>
          <w:spacing w:val="0"/>
          <w:w w:val="100"/>
          <w:position w:val="0"/>
          <w:sz w:val="24"/>
          <w:szCs w:val="24"/>
          <w:u w:val="none"/>
          <w:shd w:val="clear" w:color="auto" w:fill="auto"/>
          <w:lang w:val="en-US" w:eastAsia="zh-CN" w:bidi="zh-TW"/>
        </w:rPr>
        <w:t>工程概况及监理范围、内容、提交资料、人员等</w:t>
      </w:r>
    </w:p>
    <w:p w14:paraId="180273A8">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工程名称：</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6FEE49A1">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工程地点：</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31914609">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工程总额：</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5A8F62BD">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监理范围：</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2883940C">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监理工作内容：</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0F2C7CDD">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乙方应提交报告的种类（包括监理规划、监理月报及约定的专项报告）、时间和份数：</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44ABB783">
      <w:pPr>
        <w:keepNext w:val="0"/>
        <w:keepLines w:val="0"/>
        <w:widowControl w:val="0"/>
        <w:numPr>
          <w:ilvl w:val="0"/>
          <w:numId w:val="2"/>
        </w:numPr>
        <w:shd w:val="clear" w:color="auto" w:fill="auto"/>
        <w:bidi w:val="0"/>
        <w:spacing w:before="0" w:after="0" w:line="360" w:lineRule="auto"/>
        <w:ind w:left="480" w:leftChars="0" w:right="0" w:rightChars="0" w:firstLine="400"/>
        <w:jc w:val="left"/>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总监工程师姓名：</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，身份证号码：</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，注册号：</w:t>
      </w:r>
      <w:r>
        <w:rPr>
          <w:rFonts w:hint="eastAsia" w:ascii="仿宋" w:hAnsi="仿宋" w:eastAsia="仿宋" w:cs="仿宋"/>
          <w:b w:val="0"/>
          <w:bCs w:val="0"/>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w:t>
      </w:r>
    </w:p>
    <w:p w14:paraId="017990CC">
      <w:pPr>
        <w:keepNext w:val="0"/>
        <w:keepLines w:val="0"/>
        <w:widowControl w:val="0"/>
        <w:shd w:val="clear" w:color="auto" w:fill="auto"/>
        <w:bidi w:val="0"/>
        <w:spacing w:before="0" w:after="0" w:line="360" w:lineRule="auto"/>
        <w:ind w:left="0" w:right="0" w:firstLine="540"/>
        <w:jc w:val="both"/>
        <w:rPr>
          <w:rFonts w:hint="eastAsia" w:ascii="仿宋" w:hAnsi="仿宋" w:eastAsia="仿宋" w:cs="仿宋"/>
          <w:b/>
          <w:bCs/>
          <w:color w:val="000000"/>
          <w:spacing w:val="0"/>
          <w:w w:val="100"/>
          <w:position w:val="0"/>
          <w:sz w:val="24"/>
          <w:szCs w:val="24"/>
          <w:u w:val="none"/>
          <w:shd w:val="clear" w:color="auto" w:fill="auto"/>
          <w:lang w:val="zh-TW" w:eastAsia="zh-TW" w:bidi="zh-TW"/>
        </w:rPr>
      </w:pPr>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en-US" w:eastAsia="zh-CN" w:bidi="zh-TW"/>
        </w:rPr>
        <w:t>以上内容</w:t>
      </w:r>
      <w:r>
        <w:rPr>
          <w:rFonts w:hint="eastAsia" w:ascii="仿宋" w:hAnsi="仿宋" w:eastAsia="仿宋" w:cs="仿宋"/>
          <w:b/>
          <w:bCs/>
          <w:color w:val="000000"/>
          <w:spacing w:val="0"/>
          <w:w w:val="100"/>
          <w:position w:val="0"/>
          <w:sz w:val="24"/>
          <w:szCs w:val="24"/>
          <w:u w:val="none"/>
          <w:shd w:val="clear" w:color="auto" w:fill="auto"/>
          <w:lang w:val="zh-TW" w:eastAsia="zh-TW" w:bidi="zh-TW"/>
        </w:rPr>
        <w:t>仅供参考,应根据项目具体内容修改填写,详细</w:t>
      </w:r>
      <w:r>
        <w:rPr>
          <w:rFonts w:hint="eastAsia" w:ascii="仿宋" w:hAnsi="仿宋" w:eastAsia="仿宋" w:cs="仿宋"/>
          <w:b/>
          <w:bCs/>
          <w:color w:val="000000"/>
          <w:spacing w:val="0"/>
          <w:w w:val="100"/>
          <w:position w:val="0"/>
          <w:sz w:val="24"/>
          <w:szCs w:val="24"/>
          <w:u w:val="none"/>
          <w:shd w:val="clear" w:color="auto" w:fill="auto"/>
          <w:lang w:val="en-US" w:eastAsia="zh-CN" w:bidi="zh-TW"/>
        </w:rPr>
        <w:t>监理工作内容</w:t>
      </w:r>
      <w:r>
        <w:rPr>
          <w:rFonts w:hint="eastAsia" w:ascii="仿宋" w:hAnsi="仿宋" w:eastAsia="仿宋" w:cs="仿宋"/>
          <w:b/>
          <w:bCs/>
          <w:color w:val="000000"/>
          <w:spacing w:val="0"/>
          <w:w w:val="100"/>
          <w:position w:val="0"/>
          <w:sz w:val="24"/>
          <w:szCs w:val="24"/>
          <w:u w:val="none"/>
          <w:shd w:val="clear" w:color="auto" w:fill="auto"/>
          <w:lang w:val="zh-TW" w:eastAsia="zh-TW" w:bidi="zh-TW"/>
        </w:rPr>
        <w:t>可附附件或详见响应文件，需说明清楚）</w:t>
      </w:r>
    </w:p>
    <w:p w14:paraId="73A0678B">
      <w:pPr>
        <w:keepNext w:val="0"/>
        <w:keepLines w:val="0"/>
        <w:widowControl w:val="0"/>
        <w:shd w:val="clear" w:color="auto" w:fill="auto"/>
        <w:bidi w:val="0"/>
        <w:spacing w:before="0" w:after="0" w:line="360" w:lineRule="auto"/>
        <w:ind w:left="0" w:right="0" w:firstLine="420"/>
        <w:jc w:val="left"/>
        <w:rPr>
          <w:rFonts w:hint="eastAsia" w:ascii="仿宋" w:hAnsi="仿宋" w:eastAsia="仿宋" w:cs="仿宋"/>
          <w:b/>
          <w:bCs/>
          <w:color w:val="000000"/>
          <w:spacing w:val="0"/>
          <w:w w:val="100"/>
          <w:position w:val="0"/>
          <w:sz w:val="24"/>
          <w:szCs w:val="24"/>
          <w:u w:val="none"/>
          <w:shd w:val="clear" w:color="auto" w:fill="auto"/>
          <w:lang w:val="en-US" w:eastAsia="zh-CN" w:bidi="zh-TW"/>
        </w:rPr>
      </w:pPr>
      <w:bookmarkStart w:id="4" w:name="bookmark6"/>
      <w:r>
        <w:rPr>
          <w:rFonts w:hint="eastAsia" w:ascii="仿宋" w:hAnsi="仿宋" w:eastAsia="仿宋" w:cs="仿宋"/>
          <w:b/>
          <w:bCs/>
          <w:color w:val="000000"/>
          <w:spacing w:val="0"/>
          <w:w w:val="100"/>
          <w:position w:val="0"/>
          <w:sz w:val="24"/>
          <w:szCs w:val="24"/>
          <w:u w:val="none"/>
          <w:shd w:val="clear" w:color="auto" w:fill="auto"/>
          <w:lang w:val="zh-TW" w:eastAsia="zh-TW" w:bidi="zh-TW"/>
        </w:rPr>
        <w:t>二</w:t>
      </w:r>
      <w:bookmarkEnd w:id="4"/>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en-US" w:eastAsia="zh-CN" w:bidi="zh-TW"/>
        </w:rPr>
        <w:t>服务条件；</w:t>
      </w:r>
    </w:p>
    <w:p w14:paraId="483D8CBA">
      <w:pPr>
        <w:keepNext w:val="0"/>
        <w:keepLines w:val="0"/>
        <w:widowControl w:val="0"/>
        <w:shd w:val="clear" w:color="auto" w:fill="auto"/>
        <w:bidi w:val="0"/>
        <w:spacing w:before="0" w:after="140" w:line="360" w:lineRule="auto"/>
        <w:ind w:left="0" w:right="0" w:firstLine="520"/>
        <w:jc w:val="left"/>
        <w:rPr>
          <w:rFonts w:hint="eastAsia" w:ascii="仿宋" w:hAnsi="仿宋" w:eastAsia="仿宋" w:cs="仿宋"/>
          <w:color w:val="000000"/>
          <w:spacing w:val="0"/>
          <w:w w:val="100"/>
          <w:position w:val="0"/>
          <w:sz w:val="24"/>
          <w:szCs w:val="24"/>
          <w:u w:val="none"/>
          <w:shd w:val="clear" w:color="auto" w:fill="auto"/>
          <w:lang w:val="zh-TW" w:eastAsia="zh-TW" w:bidi="zh-TW"/>
        </w:rPr>
      </w:pPr>
      <w:bookmarkStart w:id="5" w:name="bookmark7"/>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5"/>
      <w:r>
        <w:rPr>
          <w:rFonts w:hint="eastAsia" w:ascii="仿宋" w:hAnsi="仿宋" w:eastAsia="仿宋" w:cs="仿宋"/>
          <w:color w:val="000000"/>
          <w:spacing w:val="0"/>
          <w:w w:val="100"/>
          <w:position w:val="0"/>
          <w:sz w:val="24"/>
          <w:szCs w:val="24"/>
          <w:u w:val="none"/>
          <w:shd w:val="clear" w:color="auto" w:fill="auto"/>
          <w:lang w:val="zh-TW" w:eastAsia="zh-TW" w:bidi="zh-TW"/>
        </w:rPr>
        <w:t>一）服务地点：甲方指定地点。</w:t>
      </w:r>
    </w:p>
    <w:p w14:paraId="6EBBA588">
      <w:pPr>
        <w:keepNext w:val="0"/>
        <w:keepLines w:val="0"/>
        <w:widowControl w:val="0"/>
        <w:shd w:val="clear" w:color="auto" w:fill="auto"/>
        <w:tabs>
          <w:tab w:val="left" w:pos="1298"/>
          <w:tab w:val="left" w:pos="6348"/>
        </w:tabs>
        <w:bidi w:val="0"/>
        <w:spacing w:before="0" w:after="0" w:line="360" w:lineRule="auto"/>
        <w:ind w:left="0" w:right="0" w:firstLine="540"/>
        <w:jc w:val="both"/>
        <w:rPr>
          <w:rFonts w:hint="eastAsia" w:ascii="仿宋" w:hAnsi="仿宋" w:eastAsia="仿宋" w:cs="仿宋"/>
          <w:color w:val="000000"/>
          <w:spacing w:val="0"/>
          <w:w w:val="100"/>
          <w:position w:val="0"/>
          <w:sz w:val="24"/>
          <w:szCs w:val="24"/>
          <w:u w:val="none"/>
          <w:shd w:val="clear" w:color="auto" w:fill="auto"/>
          <w:lang w:val="en-US" w:eastAsia="zh-CN" w:bidi="zh-TW"/>
        </w:rPr>
      </w:pPr>
      <w:bookmarkStart w:id="6" w:name="bookmark8"/>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6"/>
      <w:r>
        <w:rPr>
          <w:rFonts w:hint="eastAsia" w:ascii="仿宋" w:hAnsi="仿宋" w:eastAsia="仿宋" w:cs="仿宋"/>
          <w:color w:val="000000"/>
          <w:spacing w:val="0"/>
          <w:w w:val="100"/>
          <w:position w:val="0"/>
          <w:sz w:val="24"/>
          <w:szCs w:val="24"/>
          <w:u w:val="none"/>
          <w:shd w:val="clear" w:color="auto" w:fill="auto"/>
          <w:lang w:val="zh-TW" w:eastAsia="zh-TW" w:bidi="zh-TW"/>
        </w:rPr>
        <w:t>二）</w:t>
      </w:r>
      <w:r>
        <w:rPr>
          <w:rFonts w:hint="eastAsia" w:ascii="仿宋" w:hAnsi="仿宋" w:eastAsia="仿宋" w:cs="仿宋"/>
          <w:color w:val="000000"/>
          <w:spacing w:val="0"/>
          <w:w w:val="100"/>
          <w:position w:val="0"/>
          <w:sz w:val="24"/>
          <w:szCs w:val="24"/>
          <w:u w:val="none"/>
          <w:shd w:val="clear" w:color="auto" w:fill="auto"/>
          <w:lang w:val="en-US" w:eastAsia="zh-CN" w:bidi="zh-TW"/>
        </w:rPr>
        <w:t>监理服务时间：</w:t>
      </w:r>
      <w:r>
        <w:rPr>
          <w:rFonts w:hint="eastAsia" w:ascii="仿宋" w:hAnsi="仿宋" w:eastAsia="仿宋" w:cs="仿宋"/>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000000"/>
          <w:spacing w:val="0"/>
          <w:w w:val="100"/>
          <w:position w:val="0"/>
          <w:sz w:val="24"/>
          <w:szCs w:val="24"/>
          <w:u w:val="none"/>
          <w:shd w:val="clear" w:color="auto" w:fill="auto"/>
          <w:lang w:val="en-US" w:eastAsia="zh-CN" w:bidi="zh-TW"/>
        </w:rPr>
        <w:t>。</w:t>
      </w:r>
    </w:p>
    <w:p w14:paraId="50FD774F">
      <w:pPr>
        <w:keepNext w:val="0"/>
        <w:keepLines w:val="0"/>
        <w:widowControl w:val="0"/>
        <w:shd w:val="clear" w:color="auto" w:fill="auto"/>
        <w:bidi w:val="0"/>
        <w:spacing w:before="0" w:after="0" w:line="360" w:lineRule="auto"/>
        <w:ind w:left="0" w:right="0" w:firstLine="480"/>
        <w:jc w:val="both"/>
        <w:rPr>
          <w:rFonts w:hint="default" w:ascii="仿宋" w:hAnsi="仿宋" w:eastAsia="仿宋" w:cs="仿宋"/>
          <w:b/>
          <w:bCs/>
          <w:color w:val="000000"/>
          <w:spacing w:val="0"/>
          <w:w w:val="100"/>
          <w:position w:val="0"/>
          <w:sz w:val="24"/>
          <w:szCs w:val="24"/>
          <w:u w:val="none"/>
          <w:shd w:val="clear" w:color="auto" w:fill="auto"/>
          <w:lang w:val="en-US" w:eastAsia="zh-TW" w:bidi="zh-TW"/>
        </w:rPr>
      </w:pPr>
      <w:bookmarkStart w:id="7" w:name="bookmark9"/>
      <w:r>
        <w:rPr>
          <w:rFonts w:hint="eastAsia" w:ascii="仿宋" w:hAnsi="仿宋" w:eastAsia="仿宋" w:cs="仿宋"/>
          <w:b/>
          <w:bCs/>
          <w:color w:val="000000"/>
          <w:spacing w:val="0"/>
          <w:w w:val="100"/>
          <w:position w:val="0"/>
          <w:sz w:val="24"/>
          <w:szCs w:val="24"/>
          <w:u w:val="none"/>
          <w:shd w:val="clear" w:color="auto" w:fill="auto"/>
          <w:lang w:val="zh-TW" w:eastAsia="zh-TW" w:bidi="zh-TW"/>
        </w:rPr>
        <w:t>三</w:t>
      </w:r>
      <w:bookmarkEnd w:id="7"/>
      <w:r>
        <w:rPr>
          <w:rFonts w:hint="eastAsia" w:ascii="仿宋" w:hAnsi="仿宋" w:eastAsia="仿宋" w:cs="仿宋"/>
          <w:b/>
          <w:bCs/>
          <w:color w:val="000000"/>
          <w:spacing w:val="0"/>
          <w:w w:val="100"/>
          <w:position w:val="0"/>
          <w:sz w:val="24"/>
          <w:szCs w:val="24"/>
          <w:u w:val="none"/>
          <w:shd w:val="clear" w:color="auto" w:fill="auto"/>
          <w:lang w:val="zh-TW" w:eastAsia="zh-TW" w:bidi="zh-TW"/>
        </w:rPr>
        <w:t>、合同</w:t>
      </w:r>
      <w:r>
        <w:rPr>
          <w:rFonts w:hint="eastAsia" w:ascii="仿宋" w:hAnsi="仿宋" w:eastAsia="仿宋" w:cs="仿宋"/>
          <w:b/>
          <w:bCs/>
          <w:color w:val="000000"/>
          <w:spacing w:val="0"/>
          <w:w w:val="100"/>
          <w:position w:val="0"/>
          <w:sz w:val="24"/>
          <w:szCs w:val="24"/>
          <w:u w:val="none"/>
          <w:shd w:val="clear" w:color="auto" w:fill="auto"/>
          <w:lang w:val="en-US" w:eastAsia="zh-CN" w:bidi="zh-TW"/>
        </w:rPr>
        <w:t>价款</w:t>
      </w:r>
    </w:p>
    <w:p w14:paraId="3368F787">
      <w:pPr>
        <w:keepNext w:val="0"/>
        <w:keepLines w:val="0"/>
        <w:widowControl w:val="0"/>
        <w:shd w:val="clear" w:color="auto" w:fill="auto"/>
        <w:bidi w:val="0"/>
        <w:spacing w:before="0" w:after="60" w:line="360" w:lineRule="auto"/>
        <w:ind w:left="0" w:leftChars="0" w:right="0" w:firstLine="480" w:firstLineChars="200"/>
        <w:jc w:val="both"/>
        <w:rPr>
          <w:rFonts w:hint="eastAsia" w:ascii="仿宋" w:hAnsi="仿宋" w:eastAsia="仿宋" w:cs="仿宋"/>
          <w:i w:val="0"/>
          <w:iCs w:val="0"/>
          <w:color w:val="000000"/>
          <w:spacing w:val="0"/>
          <w:w w:val="100"/>
          <w:position w:val="0"/>
          <w:sz w:val="24"/>
          <w:szCs w:val="24"/>
          <w:highlight w:val="none"/>
          <w:u w:val="none"/>
          <w:shd w:val="clear" w:color="auto" w:fill="auto"/>
          <w:lang w:val="zh-TW" w:eastAsia="zh-TW"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（一）</w:t>
      </w:r>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合同</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暂估价</w:t>
      </w:r>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为人民币</w:t>
      </w: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TW" w:bidi="zh-TW"/>
        </w:rPr>
        <w:t>（大写）</w:t>
      </w:r>
      <w:r>
        <w:rPr>
          <w:rFonts w:hint="eastAsia" w:ascii="仿宋" w:hAnsi="仿宋" w:eastAsia="仿宋" w:cs="仿宋"/>
          <w:i w:val="0"/>
          <w:iCs w:val="0"/>
          <w:color w:val="000000"/>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TW" w:bidi="zh-TW"/>
        </w:rPr>
        <w:t>；￥</w:t>
      </w:r>
      <w:r>
        <w:rPr>
          <w:rFonts w:hint="eastAsia" w:ascii="仿宋" w:hAnsi="仿宋" w:eastAsia="仿宋" w:cs="仿宋"/>
          <w:i w:val="0"/>
          <w:iCs w:val="0"/>
          <w:color w:val="000000"/>
          <w:spacing w:val="0"/>
          <w:w w:val="100"/>
          <w:position w:val="0"/>
          <w:sz w:val="24"/>
          <w:szCs w:val="24"/>
          <w:highlight w:val="none"/>
          <w:u w:val="single"/>
          <w:shd w:val="clear" w:color="auto" w:fill="auto"/>
          <w:lang w:val="zh-TW" w:eastAsia="zh-TW" w:bidi="zh-TW"/>
        </w:rPr>
        <w:t xml:space="preserve"> </w:t>
      </w:r>
      <w:r>
        <w:rPr>
          <w:rFonts w:hint="eastAsia" w:ascii="仿宋" w:hAnsi="仿宋" w:eastAsia="仿宋" w:cs="仿宋"/>
          <w:i w:val="0"/>
          <w:iCs w:val="0"/>
          <w:color w:val="000000"/>
          <w:spacing w:val="0"/>
          <w:w w:val="100"/>
          <w:position w:val="0"/>
          <w:sz w:val="24"/>
          <w:szCs w:val="24"/>
          <w:highlight w:val="none"/>
          <w:u w:val="single"/>
          <w:shd w:val="clear" w:color="auto" w:fill="auto"/>
          <w:lang w:val="zh-TW" w:eastAsia="zh-TW" w:bidi="zh-TW"/>
        </w:rPr>
        <w:tab/>
      </w:r>
      <w:r>
        <w:rPr>
          <w:rFonts w:hint="eastAsia" w:ascii="仿宋" w:hAnsi="仿宋" w:eastAsia="仿宋" w:cs="仿宋"/>
          <w:i w:val="0"/>
          <w:iCs w:val="0"/>
          <w:color w:val="000000"/>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TW" w:bidi="zh-TW"/>
        </w:rPr>
        <w:t>元。</w:t>
      </w:r>
      <w:bookmarkStart w:id="8" w:name="bookmark10"/>
    </w:p>
    <w:p w14:paraId="1DAE1480">
      <w:pPr>
        <w:keepNext w:val="0"/>
        <w:keepLines w:val="0"/>
        <w:widowControl w:val="0"/>
        <w:shd w:val="clear" w:color="auto" w:fill="auto"/>
        <w:bidi w:val="0"/>
        <w:spacing w:before="0" w:after="60" w:line="360" w:lineRule="auto"/>
        <w:ind w:left="0" w:leftChars="0" w:right="0" w:firstLine="480" w:firstLineChars="200"/>
        <w:jc w:val="both"/>
        <w:rPr>
          <w:rFonts w:hint="default" w:ascii="仿宋" w:hAnsi="仿宋" w:eastAsia="仿宋" w:cs="仿宋"/>
          <w:i w:val="0"/>
          <w:iCs w:val="0"/>
          <w:color w:val="000000"/>
          <w:spacing w:val="0"/>
          <w:w w:val="100"/>
          <w:position w:val="0"/>
          <w:sz w:val="24"/>
          <w:szCs w:val="24"/>
          <w:highlight w:val="none"/>
          <w:u w:val="single"/>
          <w:shd w:val="clear" w:color="auto" w:fill="auto"/>
          <w:lang w:val="en-US" w:eastAsia="zh-CN" w:bidi="zh-TW"/>
        </w:rPr>
      </w:pP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CN" w:bidi="zh-TW"/>
        </w:rPr>
        <w:t>（</w:t>
      </w:r>
      <w:r>
        <w:rPr>
          <w:rFonts w:hint="eastAsia" w:ascii="仿宋" w:hAnsi="仿宋" w:eastAsia="仿宋" w:cs="仿宋"/>
          <w:i w:val="0"/>
          <w:iCs w:val="0"/>
          <w:color w:val="000000"/>
          <w:spacing w:val="0"/>
          <w:w w:val="100"/>
          <w:position w:val="0"/>
          <w:sz w:val="24"/>
          <w:szCs w:val="24"/>
          <w:highlight w:val="none"/>
          <w:u w:val="none"/>
          <w:shd w:val="clear" w:color="auto" w:fill="auto"/>
          <w:lang w:val="en-US" w:eastAsia="zh-CN" w:bidi="zh-TW"/>
        </w:rPr>
        <w:t>二</w:t>
      </w: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CN" w:bidi="zh-TW"/>
        </w:rPr>
        <w:t>）</w:t>
      </w:r>
      <w:r>
        <w:rPr>
          <w:rFonts w:hint="eastAsia" w:ascii="仿宋" w:hAnsi="仿宋" w:eastAsia="仿宋" w:cs="仿宋"/>
          <w:i w:val="0"/>
          <w:iCs w:val="0"/>
          <w:color w:val="000000"/>
          <w:spacing w:val="0"/>
          <w:w w:val="100"/>
          <w:position w:val="0"/>
          <w:sz w:val="24"/>
          <w:szCs w:val="24"/>
          <w:highlight w:val="none"/>
          <w:u w:val="none"/>
          <w:shd w:val="clear" w:color="auto" w:fill="auto"/>
          <w:lang w:val="en-US" w:eastAsia="zh-CN" w:bidi="zh-TW"/>
        </w:rPr>
        <w:t>成交费率：</w:t>
      </w:r>
      <w:r>
        <w:rPr>
          <w:rFonts w:hint="eastAsia" w:ascii="仿宋" w:hAnsi="仿宋" w:eastAsia="仿宋" w:cs="仿宋"/>
          <w:i w:val="0"/>
          <w:iCs w:val="0"/>
          <w:color w:val="000000"/>
          <w:spacing w:val="0"/>
          <w:w w:val="100"/>
          <w:position w:val="0"/>
          <w:sz w:val="24"/>
          <w:szCs w:val="24"/>
          <w:highlight w:val="none"/>
          <w:u w:val="single"/>
          <w:shd w:val="clear" w:color="auto" w:fill="auto"/>
          <w:lang w:val="en-US" w:eastAsia="zh-CN" w:bidi="zh-TW"/>
        </w:rPr>
        <w:t xml:space="preserve">         %。</w:t>
      </w:r>
    </w:p>
    <w:bookmarkEnd w:id="8"/>
    <w:p w14:paraId="016294B0">
      <w:pPr>
        <w:keepNext w:val="0"/>
        <w:keepLines w:val="0"/>
        <w:widowControl w:val="0"/>
        <w:numPr>
          <w:ilvl w:val="0"/>
          <w:numId w:val="0"/>
        </w:numPr>
        <w:shd w:val="clear" w:color="auto" w:fill="auto"/>
        <w:bidi w:val="0"/>
        <w:spacing w:before="0" w:after="60" w:line="360" w:lineRule="auto"/>
        <w:ind w:left="0" w:right="0" w:rightChars="0" w:firstLine="480" w:firstLineChars="200"/>
        <w:jc w:val="both"/>
        <w:rPr>
          <w:rFonts w:hint="eastAsia" w:ascii="仿宋" w:hAnsi="仿宋" w:eastAsia="仿宋" w:cs="仿宋"/>
          <w:b w:val="0"/>
          <w:bCs w:val="0"/>
          <w:i w:val="0"/>
          <w:iCs w:val="0"/>
          <w:smallCaps w:val="0"/>
          <w:strike w:val="0"/>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合</w:t>
      </w: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TW" w:bidi="zh-TW"/>
        </w:rPr>
        <w:t>同</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暂估价</w:t>
      </w:r>
      <w:r>
        <w:rPr>
          <w:rFonts w:hint="eastAsia" w:ascii="仿宋" w:hAnsi="仿宋" w:eastAsia="仿宋" w:cs="仿宋"/>
          <w:i w:val="0"/>
          <w:iCs w:val="0"/>
          <w:color w:val="000000"/>
          <w:spacing w:val="0"/>
          <w:w w:val="100"/>
          <w:position w:val="0"/>
          <w:sz w:val="24"/>
          <w:szCs w:val="24"/>
          <w:highlight w:val="none"/>
          <w:u w:val="none"/>
          <w:shd w:val="clear" w:color="auto" w:fill="auto"/>
          <w:lang w:val="zh-TW" w:eastAsia="zh-TW" w:bidi="zh-TW"/>
        </w:rPr>
        <w:t>包括：</w:t>
      </w:r>
      <w:r>
        <w:rPr>
          <w:rFonts w:hint="eastAsia" w:ascii="仿宋" w:hAnsi="仿宋" w:eastAsia="仿宋" w:cs="仿宋"/>
          <w:kern w:val="2"/>
          <w:sz w:val="24"/>
          <w:szCs w:val="24"/>
          <w:highlight w:val="none"/>
          <w:lang w:bidi="zh-TW"/>
        </w:rPr>
        <w:t>整个项目准备阶段、实施阶段、</w:t>
      </w:r>
      <w:r>
        <w:rPr>
          <w:rFonts w:hint="eastAsia" w:ascii="仿宋" w:hAnsi="仿宋" w:eastAsia="仿宋" w:cs="仿宋"/>
          <w:kern w:val="2"/>
          <w:sz w:val="24"/>
          <w:szCs w:val="24"/>
          <w:highlight w:val="none"/>
          <w:lang w:val="en-US" w:eastAsia="zh-CN" w:bidi="zh-TW"/>
        </w:rPr>
        <w:t>报告</w:t>
      </w:r>
      <w:r>
        <w:rPr>
          <w:rFonts w:hint="eastAsia" w:ascii="仿宋" w:hAnsi="仿宋" w:eastAsia="仿宋" w:cs="仿宋"/>
          <w:kern w:val="2"/>
          <w:sz w:val="24"/>
          <w:szCs w:val="24"/>
          <w:highlight w:val="none"/>
          <w:lang w:bidi="zh-TW"/>
        </w:rPr>
        <w:t>交付验收等为</w:t>
      </w:r>
      <w:r>
        <w:rPr>
          <w:rFonts w:hint="eastAsia" w:ascii="仿宋" w:hAnsi="仿宋" w:eastAsia="仿宋" w:cs="仿宋"/>
          <w:kern w:val="2"/>
          <w:sz w:val="24"/>
          <w:szCs w:val="24"/>
          <w:highlight w:val="none"/>
          <w:lang w:val="zh-CN" w:bidi="zh-TW"/>
        </w:rPr>
        <w:t>完成本项目</w:t>
      </w:r>
      <w:r>
        <w:rPr>
          <w:rFonts w:hint="eastAsia" w:ascii="仿宋" w:hAnsi="仿宋" w:eastAsia="仿宋" w:cs="仿宋"/>
          <w:kern w:val="2"/>
          <w:sz w:val="24"/>
          <w:szCs w:val="24"/>
          <w:highlight w:val="none"/>
          <w:lang w:val="en-US" w:eastAsia="zh-CN" w:bidi="zh-TW"/>
        </w:rPr>
        <w:t>监理服务</w:t>
      </w:r>
      <w:r>
        <w:rPr>
          <w:rFonts w:hint="eastAsia" w:ascii="仿宋" w:hAnsi="仿宋" w:eastAsia="仿宋" w:cs="仿宋"/>
          <w:kern w:val="2"/>
          <w:sz w:val="24"/>
          <w:szCs w:val="24"/>
          <w:highlight w:val="none"/>
          <w:lang w:val="zh-CN" w:bidi="zh-TW"/>
        </w:rPr>
        <w:t>所需的一切成本</w:t>
      </w:r>
      <w:r>
        <w:rPr>
          <w:rFonts w:hint="eastAsia" w:ascii="仿宋" w:hAnsi="仿宋" w:eastAsia="仿宋" w:cs="仿宋"/>
          <w:b w:val="0"/>
          <w:bCs w:val="0"/>
          <w:i w:val="0"/>
          <w:iCs w:val="0"/>
          <w:smallCaps w:val="0"/>
          <w:strike w:val="0"/>
          <w:color w:val="000000"/>
          <w:spacing w:val="0"/>
          <w:w w:val="100"/>
          <w:position w:val="0"/>
          <w:sz w:val="24"/>
          <w:szCs w:val="24"/>
          <w:highlight w:val="none"/>
          <w:u w:val="none"/>
          <w:shd w:val="clear" w:color="auto" w:fill="auto"/>
          <w:lang w:val="en-US" w:eastAsia="zh-CN" w:bidi="zh-TW"/>
        </w:rPr>
        <w:t>。</w:t>
      </w:r>
      <w:bookmarkStart w:id="9" w:name="bookmark11"/>
    </w:p>
    <w:p w14:paraId="69CF856D">
      <w:pPr>
        <w:keepNext w:val="0"/>
        <w:keepLines w:val="0"/>
        <w:widowControl w:val="0"/>
        <w:numPr>
          <w:ilvl w:val="0"/>
          <w:numId w:val="0"/>
        </w:numPr>
        <w:shd w:val="clear" w:color="auto" w:fill="auto"/>
        <w:bidi w:val="0"/>
        <w:spacing w:before="0" w:after="60" w:line="360" w:lineRule="auto"/>
        <w:ind w:left="0" w:right="0" w:rightChars="0" w:firstLine="480" w:firstLineChars="200"/>
        <w:jc w:val="both"/>
        <w:rPr>
          <w:rFonts w:hint="eastAsia" w:ascii="仿宋" w:hAnsi="仿宋" w:eastAsia="仿宋" w:cs="仿宋"/>
          <w:color w:val="000000"/>
          <w:spacing w:val="0"/>
          <w:w w:val="100"/>
          <w:position w:val="0"/>
          <w:sz w:val="24"/>
          <w:szCs w:val="24"/>
          <w:highlight w:val="none"/>
          <w:u w:val="none"/>
          <w:shd w:val="clear" w:color="auto" w:fill="auto"/>
          <w:lang w:val="zh-TW" w:eastAsia="zh-TW"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w:t>
      </w:r>
      <w:bookmarkEnd w:id="9"/>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三）合同</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为暂估价合同，</w:t>
      </w:r>
      <w:r>
        <w:rPr>
          <w:rFonts w:hint="eastAsia" w:ascii="仿宋" w:hAnsi="仿宋" w:eastAsia="仿宋" w:cs="仿宋"/>
          <w:i w:val="0"/>
          <w:iCs w:val="0"/>
          <w:color w:val="000000"/>
          <w:spacing w:val="0"/>
          <w:w w:val="100"/>
          <w:position w:val="0"/>
          <w:sz w:val="24"/>
          <w:szCs w:val="24"/>
          <w:highlight w:val="none"/>
          <w:u w:val="none"/>
          <w:shd w:val="clear" w:color="auto" w:fill="auto"/>
          <w:lang w:val="en-US" w:eastAsia="zh-CN" w:bidi="zh-TW"/>
        </w:rPr>
        <w:t>成交费率为固定费率，在本项目监理服务期间，</w:t>
      </w:r>
      <w:bookmarkStart w:id="31" w:name="_GoBack"/>
      <w:bookmarkEnd w:id="31"/>
      <w:r>
        <w:rPr>
          <w:rFonts w:hint="eastAsia" w:ascii="仿宋" w:hAnsi="仿宋" w:eastAsia="仿宋" w:cs="仿宋"/>
          <w:sz w:val="24"/>
          <w:szCs w:val="24"/>
          <w:highlight w:val="none"/>
          <w:lang w:val="en-US" w:eastAsia="zh-CN"/>
        </w:rPr>
        <w:t>合同约定的监理服务费率保持不变，且不因任何变化而增加或减少费率</w:t>
      </w:r>
      <w:r>
        <w:rPr>
          <w:rFonts w:hint="eastAsia" w:ascii="仿宋" w:hAnsi="仿宋" w:eastAsia="仿宋" w:cs="仿宋"/>
          <w:color w:val="000000"/>
          <w:spacing w:val="0"/>
          <w:w w:val="100"/>
          <w:position w:val="0"/>
          <w:sz w:val="24"/>
          <w:szCs w:val="24"/>
          <w:highlight w:val="none"/>
          <w:u w:val="none"/>
          <w:shd w:val="clear" w:color="auto" w:fill="auto"/>
          <w:lang w:val="zh-TW" w:eastAsia="zh-TW" w:bidi="zh-TW"/>
        </w:rPr>
        <w:t>。</w:t>
      </w:r>
    </w:p>
    <w:p w14:paraId="6697869A">
      <w:pPr>
        <w:keepNext w:val="0"/>
        <w:keepLines w:val="0"/>
        <w:widowControl w:val="0"/>
        <w:shd w:val="clear" w:color="auto" w:fill="auto"/>
        <w:tabs>
          <w:tab w:val="left" w:pos="1014"/>
        </w:tabs>
        <w:bidi w:val="0"/>
        <w:spacing w:before="0" w:after="0" w:line="360" w:lineRule="auto"/>
        <w:ind w:left="0" w:right="0" w:firstLine="540"/>
        <w:jc w:val="both"/>
        <w:rPr>
          <w:rFonts w:hint="eastAsia" w:ascii="仿宋" w:hAnsi="仿宋" w:eastAsia="仿宋" w:cs="仿宋"/>
          <w:b/>
          <w:bCs/>
          <w:color w:val="000000"/>
          <w:spacing w:val="0"/>
          <w:w w:val="100"/>
          <w:position w:val="0"/>
          <w:sz w:val="24"/>
          <w:szCs w:val="24"/>
          <w:highlight w:val="none"/>
          <w:u w:val="none"/>
          <w:shd w:val="clear" w:color="auto" w:fill="auto"/>
          <w:lang w:val="zh-TW" w:eastAsia="zh-TW" w:bidi="zh-TW"/>
        </w:rPr>
      </w:pPr>
      <w:bookmarkStart w:id="10" w:name="bookmark12"/>
      <w:r>
        <w:rPr>
          <w:rFonts w:hint="eastAsia" w:ascii="仿宋" w:hAnsi="仿宋" w:eastAsia="仿宋" w:cs="仿宋"/>
          <w:b/>
          <w:bCs/>
          <w:color w:val="000000"/>
          <w:spacing w:val="0"/>
          <w:w w:val="100"/>
          <w:position w:val="0"/>
          <w:sz w:val="24"/>
          <w:szCs w:val="24"/>
          <w:highlight w:val="none"/>
          <w:u w:val="none"/>
          <w:shd w:val="clear" w:color="auto" w:fill="auto"/>
          <w:lang w:val="zh-TW" w:eastAsia="zh-TW" w:bidi="zh-TW"/>
        </w:rPr>
        <w:t>四</w:t>
      </w:r>
      <w:bookmarkEnd w:id="10"/>
      <w:r>
        <w:rPr>
          <w:rFonts w:hint="eastAsia" w:ascii="仿宋" w:hAnsi="仿宋" w:eastAsia="仿宋" w:cs="仿宋"/>
          <w:b/>
          <w:bCs/>
          <w:color w:val="000000"/>
          <w:spacing w:val="0"/>
          <w:w w:val="100"/>
          <w:position w:val="0"/>
          <w:sz w:val="24"/>
          <w:szCs w:val="24"/>
          <w:highlight w:val="none"/>
          <w:u w:val="none"/>
          <w:shd w:val="clear" w:color="auto" w:fill="auto"/>
          <w:lang w:val="zh-TW" w:eastAsia="zh-TW" w:bidi="zh-TW"/>
        </w:rPr>
        <w:t>、</w:t>
      </w:r>
      <w:r>
        <w:rPr>
          <w:rFonts w:hint="eastAsia" w:ascii="仿宋" w:hAnsi="仿宋" w:eastAsia="仿宋" w:cs="仿宋"/>
          <w:b/>
          <w:bCs/>
          <w:color w:val="000000"/>
          <w:spacing w:val="0"/>
          <w:w w:val="100"/>
          <w:position w:val="0"/>
          <w:sz w:val="24"/>
          <w:szCs w:val="24"/>
          <w:highlight w:val="none"/>
          <w:u w:val="none"/>
          <w:shd w:val="clear" w:color="auto" w:fill="auto"/>
          <w:lang w:val="zh-TW" w:eastAsia="zh-TW" w:bidi="zh-TW"/>
        </w:rPr>
        <w:tab/>
      </w:r>
      <w:r>
        <w:rPr>
          <w:rFonts w:hint="eastAsia" w:ascii="仿宋" w:hAnsi="仿宋" w:eastAsia="仿宋" w:cs="仿宋"/>
          <w:b/>
          <w:bCs/>
          <w:color w:val="000000"/>
          <w:spacing w:val="0"/>
          <w:w w:val="100"/>
          <w:position w:val="0"/>
          <w:sz w:val="24"/>
          <w:szCs w:val="24"/>
          <w:highlight w:val="none"/>
          <w:u w:val="none"/>
          <w:shd w:val="clear" w:color="auto" w:fill="auto"/>
          <w:lang w:val="zh-TW" w:eastAsia="zh-TW" w:bidi="zh-TW"/>
        </w:rPr>
        <w:t>款项结算</w:t>
      </w:r>
    </w:p>
    <w:p w14:paraId="06A46992">
      <w:pPr>
        <w:keepNext w:val="0"/>
        <w:keepLines w:val="0"/>
        <w:widowControl w:val="0"/>
        <w:shd w:val="clear" w:color="auto" w:fill="auto"/>
        <w:tabs>
          <w:tab w:val="left" w:pos="1450"/>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一</w:t>
      </w: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付款方式</w:t>
      </w:r>
    </w:p>
    <w:p w14:paraId="7C8A4CD6">
      <w:pPr>
        <w:pStyle w:val="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结算方式:项目竣工验收合格后支付合同暂估价的60%，项目最终审计完毕后支付剩余款项。</w:t>
      </w:r>
    </w:p>
    <w:p w14:paraId="0C60C970">
      <w:pPr>
        <w:keepNext w:val="0"/>
        <w:keepLines w:val="0"/>
        <w:widowControl w:val="0"/>
        <w:shd w:val="clear" w:color="auto" w:fill="auto"/>
        <w:tabs>
          <w:tab w:val="left" w:pos="1450"/>
        </w:tabs>
        <w:bidi w:val="0"/>
        <w:spacing w:before="0" w:after="0" w:line="360" w:lineRule="auto"/>
        <w:ind w:left="0" w:leftChars="0" w:right="0" w:firstLine="480" w:firstLineChars="20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备注:最终工程审计完毕后结算监理服务费，实际监理服务费=经审计的工程竣工结算造价×费率。</w:t>
      </w:r>
    </w:p>
    <w:p w14:paraId="36AD035E">
      <w:pPr>
        <w:keepNext w:val="0"/>
        <w:keepLines w:val="0"/>
        <w:widowControl w:val="0"/>
        <w:shd w:val="clear" w:color="auto" w:fill="auto"/>
        <w:tabs>
          <w:tab w:val="left" w:pos="1450"/>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（二）</w:t>
      </w:r>
      <w:r>
        <w:rPr>
          <w:rFonts w:hint="eastAsia" w:ascii="仿宋" w:hAnsi="仿宋" w:eastAsia="仿宋" w:cs="仿宋"/>
          <w:color w:val="000000"/>
          <w:spacing w:val="0"/>
          <w:w w:val="100"/>
          <w:position w:val="0"/>
          <w:sz w:val="24"/>
          <w:szCs w:val="24"/>
          <w:u w:val="none"/>
          <w:shd w:val="clear" w:color="auto" w:fill="auto"/>
          <w:lang w:val="zh-TW" w:eastAsia="zh-TW" w:bidi="zh-TW"/>
        </w:rPr>
        <w:t>支付方式：银行转账。</w:t>
      </w:r>
    </w:p>
    <w:p w14:paraId="5F9D4911">
      <w:pPr>
        <w:keepNext w:val="0"/>
        <w:keepLines w:val="0"/>
        <w:widowControl w:val="0"/>
        <w:shd w:val="clear" w:color="auto" w:fill="auto"/>
        <w:tabs>
          <w:tab w:val="left" w:pos="1390"/>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11" w:name="bookmark15"/>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11"/>
      <w:r>
        <w:rPr>
          <w:rFonts w:hint="eastAsia" w:ascii="仿宋" w:hAnsi="仿宋" w:eastAsia="仿宋" w:cs="仿宋"/>
          <w:color w:val="000000"/>
          <w:spacing w:val="0"/>
          <w:w w:val="100"/>
          <w:position w:val="0"/>
          <w:sz w:val="24"/>
          <w:szCs w:val="24"/>
          <w:u w:val="none"/>
          <w:shd w:val="clear" w:color="auto" w:fill="auto"/>
          <w:lang w:val="en-US" w:eastAsia="zh-CN" w:bidi="zh-TW"/>
        </w:rPr>
        <w:t>三</w:t>
      </w:r>
      <w:r>
        <w:rPr>
          <w:rFonts w:hint="eastAsia" w:ascii="仿宋" w:hAnsi="仿宋" w:eastAsia="仿宋" w:cs="仿宋"/>
          <w:color w:val="000000"/>
          <w:spacing w:val="0"/>
          <w:w w:val="100"/>
          <w:position w:val="0"/>
          <w:sz w:val="24"/>
          <w:szCs w:val="24"/>
          <w:u w:val="none"/>
          <w:shd w:val="clear" w:color="auto" w:fill="auto"/>
          <w:lang w:val="zh-TW" w:eastAsia="zh-TW" w:bidi="zh-TW"/>
        </w:rPr>
        <w:t>）结算方式：每次付款前乙方应向甲方提供合法有效的发票。乙方持成交通知书、服务合同、发票，与甲方结算。</w:t>
      </w:r>
    </w:p>
    <w:p w14:paraId="300543D5">
      <w:pPr>
        <w:keepNext w:val="0"/>
        <w:keepLines w:val="0"/>
        <w:widowControl w:val="0"/>
        <w:shd w:val="clear" w:color="auto" w:fill="auto"/>
        <w:tabs>
          <w:tab w:val="left" w:pos="1052"/>
        </w:tabs>
        <w:bidi w:val="0"/>
        <w:spacing w:before="0" w:after="60" w:line="360" w:lineRule="auto"/>
        <w:ind w:left="0" w:right="0" w:firstLine="540"/>
        <w:jc w:val="both"/>
        <w:rPr>
          <w:rFonts w:hint="eastAsia" w:ascii="仿宋" w:hAnsi="仿宋" w:eastAsia="仿宋" w:cs="仿宋"/>
          <w:b/>
          <w:bCs/>
          <w:color w:val="000000"/>
          <w:spacing w:val="0"/>
          <w:w w:val="100"/>
          <w:position w:val="0"/>
          <w:sz w:val="24"/>
          <w:szCs w:val="24"/>
          <w:u w:val="none"/>
          <w:shd w:val="clear" w:color="auto" w:fill="auto"/>
          <w:lang w:val="zh-TW" w:eastAsia="zh-TW" w:bidi="zh-TW"/>
        </w:rPr>
      </w:pPr>
      <w:bookmarkStart w:id="12" w:name="bookmark16"/>
      <w:r>
        <w:rPr>
          <w:rFonts w:hint="eastAsia" w:ascii="仿宋" w:hAnsi="仿宋" w:eastAsia="仿宋" w:cs="仿宋"/>
          <w:b/>
          <w:bCs/>
          <w:color w:val="000000"/>
          <w:spacing w:val="0"/>
          <w:w w:val="100"/>
          <w:position w:val="0"/>
          <w:sz w:val="24"/>
          <w:szCs w:val="24"/>
          <w:u w:val="none"/>
          <w:shd w:val="clear" w:color="auto" w:fill="auto"/>
          <w:lang w:val="zh-TW" w:eastAsia="zh-TW" w:bidi="zh-TW"/>
        </w:rPr>
        <w:t>五</w:t>
      </w:r>
      <w:bookmarkEnd w:id="12"/>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en-US" w:eastAsia="zh-CN" w:bidi="zh-TW"/>
        </w:rPr>
        <w:t>双方</w:t>
      </w:r>
      <w:r>
        <w:rPr>
          <w:rFonts w:hint="eastAsia" w:ascii="仿宋" w:hAnsi="仿宋" w:eastAsia="仿宋" w:cs="仿宋"/>
          <w:b/>
          <w:bCs/>
          <w:color w:val="000000"/>
          <w:spacing w:val="0"/>
          <w:w w:val="100"/>
          <w:position w:val="0"/>
          <w:sz w:val="24"/>
          <w:szCs w:val="24"/>
          <w:u w:val="none"/>
          <w:shd w:val="clear" w:color="auto" w:fill="auto"/>
          <w:lang w:val="zh-TW" w:eastAsia="zh-TW" w:bidi="zh-TW"/>
        </w:rPr>
        <w:t>的权利和义务</w:t>
      </w:r>
    </w:p>
    <w:p w14:paraId="41AF8984">
      <w:pPr>
        <w:keepNext w:val="0"/>
        <w:keepLines w:val="0"/>
        <w:widowControl w:val="0"/>
        <w:shd w:val="clear" w:color="auto" w:fill="auto"/>
        <w:bidi w:val="0"/>
        <w:spacing w:before="0" w:after="0" w:line="360" w:lineRule="auto"/>
        <w:ind w:left="0" w:right="0" w:firstLine="740"/>
        <w:jc w:val="both"/>
        <w:rPr>
          <w:rFonts w:hint="eastAsia" w:ascii="仿宋" w:hAnsi="仿宋" w:eastAsia="仿宋" w:cs="仿宋"/>
          <w:b w:val="0"/>
          <w:bCs w:val="0"/>
          <w:color w:val="000000"/>
          <w:spacing w:val="0"/>
          <w:w w:val="100"/>
          <w:position w:val="0"/>
          <w:sz w:val="24"/>
          <w:szCs w:val="24"/>
          <w:u w:val="none"/>
          <w:shd w:val="clear" w:color="auto" w:fill="auto"/>
          <w:lang w:val="zh-TW" w:eastAsia="zh-TW" w:bidi="zh-TW"/>
        </w:rPr>
      </w:pPr>
      <w:r>
        <w:rPr>
          <w:rFonts w:hint="eastAsia" w:ascii="仿宋" w:hAnsi="仿宋" w:eastAsia="仿宋" w:cs="仿宋"/>
          <w:b w:val="0"/>
          <w:bCs w:val="0"/>
          <w:color w:val="000000"/>
          <w:spacing w:val="0"/>
          <w:w w:val="100"/>
          <w:position w:val="0"/>
          <w:sz w:val="24"/>
          <w:szCs w:val="24"/>
          <w:u w:val="none"/>
          <w:shd w:val="clear" w:color="auto" w:fill="auto"/>
          <w:lang w:val="zh-TW" w:eastAsia="zh-TW" w:bidi="zh-TW"/>
        </w:rPr>
        <w:t>（</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一</w:t>
      </w:r>
      <w:r>
        <w:rPr>
          <w:rFonts w:hint="eastAsia" w:ascii="仿宋" w:hAnsi="仿宋" w:eastAsia="仿宋" w:cs="仿宋"/>
          <w:b w:val="0"/>
          <w:bCs w:val="0"/>
          <w:color w:val="000000"/>
          <w:spacing w:val="0"/>
          <w:w w:val="100"/>
          <w:position w:val="0"/>
          <w:sz w:val="24"/>
          <w:szCs w:val="24"/>
          <w:u w:val="none"/>
          <w:shd w:val="clear" w:color="auto" w:fill="auto"/>
          <w:lang w:val="zh-TW" w:eastAsia="zh-TW" w:bidi="zh-TW"/>
        </w:rPr>
        <w:t>）甲方的权利和义务</w:t>
      </w:r>
    </w:p>
    <w:p w14:paraId="559A2CBF">
      <w:pPr>
        <w:keepNext w:val="0"/>
        <w:keepLines w:val="0"/>
        <w:widowControl w:val="0"/>
        <w:numPr>
          <w:ilvl w:val="0"/>
          <w:numId w:val="3"/>
        </w:numPr>
        <w:shd w:val="clear" w:color="auto" w:fill="auto"/>
        <w:tabs>
          <w:tab w:val="left" w:pos="963"/>
        </w:tabs>
        <w:bidi w:val="0"/>
        <w:spacing w:before="0" w:after="12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en-US" w:eastAsia="zh-CN" w:bidi="zh-TW"/>
        </w:rPr>
      </w:pPr>
      <w:bookmarkStart w:id="13" w:name="bookmark20"/>
      <w:r>
        <w:rPr>
          <w:rFonts w:hint="eastAsia" w:ascii="仿宋" w:hAnsi="仿宋" w:eastAsia="仿宋" w:cs="仿宋"/>
          <w:color w:val="000000"/>
          <w:spacing w:val="0"/>
          <w:w w:val="100"/>
          <w:position w:val="0"/>
          <w:sz w:val="24"/>
          <w:szCs w:val="24"/>
          <w:u w:val="none"/>
          <w:shd w:val="clear" w:color="auto" w:fill="auto"/>
          <w:lang w:val="en-US" w:eastAsia="zh-CN" w:bidi="zh-TW"/>
        </w:rPr>
        <w:t>甲方应无偿向乙方提供工程有关的资料。在本合同履行过程中，甲方应及时向乙方提供最新的与工程有关的资料。</w:t>
      </w:r>
    </w:p>
    <w:p w14:paraId="49161C23">
      <w:pPr>
        <w:keepNext w:val="0"/>
        <w:keepLines w:val="0"/>
        <w:widowControl w:val="0"/>
        <w:numPr>
          <w:ilvl w:val="0"/>
          <w:numId w:val="3"/>
        </w:numPr>
        <w:shd w:val="clear" w:color="auto" w:fill="auto"/>
        <w:tabs>
          <w:tab w:val="left" w:pos="963"/>
        </w:tabs>
        <w:bidi w:val="0"/>
        <w:spacing w:before="0" w:after="12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甲方应向乙方完成监理与相关服务提供必要的条件。甲方应负责协调工程建设中所有外部关系，为乙方履行本合同提供不要的外部条件。</w:t>
      </w:r>
    </w:p>
    <w:p w14:paraId="4246FE46">
      <w:pPr>
        <w:keepNext w:val="0"/>
        <w:keepLines w:val="0"/>
        <w:widowControl w:val="0"/>
        <w:numPr>
          <w:ilvl w:val="0"/>
          <w:numId w:val="3"/>
        </w:numPr>
        <w:shd w:val="clear" w:color="auto" w:fill="auto"/>
        <w:tabs>
          <w:tab w:val="left" w:pos="963"/>
        </w:tabs>
        <w:bidi w:val="0"/>
        <w:spacing w:before="0" w:after="12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甲方应授权一名熟悉工程情况的代表，负责与乙方联系。甲方应在双方签订本合同7天内，将甲方代表的姓名和职责书面告知乙方。当甲方更换甲方代表时，应提前7天通知乙方。</w:t>
      </w:r>
    </w:p>
    <w:p w14:paraId="7E72D00E">
      <w:pPr>
        <w:keepNext w:val="0"/>
        <w:keepLines w:val="0"/>
        <w:widowControl w:val="0"/>
        <w:numPr>
          <w:ilvl w:val="0"/>
          <w:numId w:val="3"/>
        </w:numPr>
        <w:shd w:val="clear" w:color="auto" w:fill="auto"/>
        <w:tabs>
          <w:tab w:val="left" w:pos="963"/>
        </w:tabs>
        <w:bidi w:val="0"/>
        <w:spacing w:before="0" w:after="12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在本合同约定的监理与相关服务工作范围内，甲方对施工承包人的任何意见或要求应通知乙方，由乙方向施工承包人发出相应指令。</w:t>
      </w:r>
    </w:p>
    <w:p w14:paraId="0CDBF023">
      <w:pPr>
        <w:keepNext w:val="0"/>
        <w:keepLines w:val="0"/>
        <w:widowControl w:val="0"/>
        <w:numPr>
          <w:ilvl w:val="0"/>
          <w:numId w:val="3"/>
        </w:numPr>
        <w:shd w:val="clear" w:color="auto" w:fill="auto"/>
        <w:tabs>
          <w:tab w:val="left" w:pos="963"/>
        </w:tabs>
        <w:bidi w:val="0"/>
        <w:spacing w:before="0" w:after="12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甲方应在约定时间内，对乙方以书面形式提交并要求做出决定的事宜，给予书面回复。逾期未答复的，视为甲方认可。</w:t>
      </w:r>
    </w:p>
    <w:bookmarkEnd w:id="13"/>
    <w:p w14:paraId="7894326C">
      <w:pPr>
        <w:keepNext w:val="0"/>
        <w:keepLines w:val="0"/>
        <w:widowControl w:val="0"/>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t>（二）乙方的权利和义务</w:t>
      </w:r>
    </w:p>
    <w:p w14:paraId="49BC274C">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480" w:right="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乙方的监理工作内容包括：</w:t>
      </w:r>
    </w:p>
    <w:p w14:paraId="649AE9DD">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收到工程设计文件后编制监理规划，并在第一次工作会议7天前报给甲方。</w:t>
      </w:r>
    </w:p>
    <w:p w14:paraId="37C602B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48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根据有关规定和监理工作需要，编辑监理实施细则；</w:t>
      </w:r>
    </w:p>
    <w:p w14:paraId="4A8B7C18">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熟悉工程设计文件，并参加由甲方主持的图纸会审和设计交底会议；</w:t>
      </w:r>
    </w:p>
    <w:p w14:paraId="2E005EB2">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参加由甲方主持的第一次工地会议；主持监理例会并根据工程需要主持或参加专题会议；</w:t>
      </w:r>
    </w:p>
    <w:p w14:paraId="7253247C">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审查施工承包人提交的施工组织设计，重点审查其中的质量安全技术措施、</w:t>
      </w:r>
    </w:p>
    <w:p w14:paraId="6E99386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48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专项施工方案与工程建设强制性标准的符合性；</w:t>
      </w:r>
    </w:p>
    <w:p w14:paraId="3BC43921">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检查施工承包人施工质量、生产安全管理制度及组织机构和人员资格；</w:t>
      </w:r>
    </w:p>
    <w:p w14:paraId="0ACF7EEC">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检查施工承包人专职安全生产管理人员的配备情况；</w:t>
      </w:r>
    </w:p>
    <w:p w14:paraId="5B57F159">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审查施工承包人提交的施工进度计划，核查承包人对施工进度计划的调整；</w:t>
      </w:r>
    </w:p>
    <w:p w14:paraId="35C71647">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检查施工承包人的实验室；</w:t>
      </w:r>
    </w:p>
    <w:p w14:paraId="5065C8DC">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审查施工分包人资质条件；</w:t>
      </w:r>
    </w:p>
    <w:p w14:paraId="74CED80E">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查验施工承包人的施工测量放线成果；</w:t>
      </w:r>
    </w:p>
    <w:p w14:paraId="00AA89E2">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审查工程开工条件，对条件具备的签发开工令；</w:t>
      </w:r>
    </w:p>
    <w:p w14:paraId="69BDE337">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审查施工承包人保送的工程材料、构配件、设备质量证明文件的有效性和符合性，并按规定对用于工程的材料取样平行检验或见证取样方式进行抽检；</w:t>
      </w:r>
    </w:p>
    <w:p w14:paraId="5994AD13">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审核施工承包人提交的工程款支付申请，签发或出具工程款支付证书，并报甲方审核、标准；</w:t>
      </w:r>
    </w:p>
    <w:p w14:paraId="68632AF2">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在巡视、旁站和检验过程中，发现工程质量、施工安全存在事故隐患的，要求施工承包人整改并报甲方；</w:t>
      </w:r>
    </w:p>
    <w:p w14:paraId="432D3566">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经甲方同意，签发工程暂停令或复工令；</w:t>
      </w:r>
    </w:p>
    <w:p w14:paraId="2F10DA67">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审查施工承包人提交的采用新材料、新工艺、新技术、新设备的论证材料及相关验收标准；</w:t>
      </w:r>
    </w:p>
    <w:p w14:paraId="652C1FFD">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验收隐蔽工程、分部分项工程；</w:t>
      </w:r>
    </w:p>
    <w:p w14:paraId="1DAFC9C0">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审查施工承包人提交的工程变更申请，协调处理施工进度调整、费用索赔、合同争议的事项；</w:t>
      </w:r>
    </w:p>
    <w:p w14:paraId="136B2FDA">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审查施工承包人提交的竣工验收申请，编写工程质量评估报告；</w:t>
      </w:r>
    </w:p>
    <w:p w14:paraId="3D111FBD">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参加工程竣工验收，签署竣工验收意见；</w:t>
      </w:r>
    </w:p>
    <w:p w14:paraId="420B24D4">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审查施工承包人提交的竣工结算申请并报甲方；</w:t>
      </w:r>
    </w:p>
    <w:p w14:paraId="3D1E1720">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编制、整理工程监理归档文件并报甲方。</w:t>
      </w:r>
    </w:p>
    <w:p w14:paraId="160BECD8">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监理依据包括：</w:t>
      </w:r>
    </w:p>
    <w:p w14:paraId="0D545035">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使用的法律、行政法规及部门规章；</w:t>
      </w:r>
    </w:p>
    <w:p w14:paraId="616B7C68">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有工程有关的标准；</w:t>
      </w:r>
    </w:p>
    <w:p w14:paraId="6D951D01">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工程设计及有关文件；</w:t>
      </w:r>
    </w:p>
    <w:p w14:paraId="032B7CAC">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本合同及甲方与第三方签订的与实施工程有关的其他合同。</w:t>
      </w:r>
    </w:p>
    <w:p w14:paraId="37CEC587">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项目监理机构和人员</w:t>
      </w:r>
    </w:p>
    <w:p w14:paraId="61E4B96C">
      <w:pPr>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before="0" w:after="0" w:line="360" w:lineRule="auto"/>
        <w:ind w:left="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乙方应组建满足工作需要的项目监理机构，配备必要的检测设备，项目监理机构的主要人员应具有相应的资格条件。</w:t>
      </w:r>
    </w:p>
    <w:p w14:paraId="1C422327">
      <w:pPr>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before="0" w:after="0" w:line="360" w:lineRule="auto"/>
        <w:ind w:left="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本合同履行过程中，总监理工程师及重要岗位乙方人员应保持相对稳定，以保证监理工作的正常进行。</w:t>
      </w:r>
    </w:p>
    <w:p w14:paraId="59A90937">
      <w:pPr>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before="0" w:after="0" w:line="360" w:lineRule="auto"/>
        <w:ind w:left="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可根据工程进展和工作需要调整项目监理机构人员。乙方更换总监理工程师时，应提前7天向甲方书面报告，经甲方同意后方可更换；乙方更换项目监理机构其他人员，应以相当资格与能力的人员替换，并通知甲方。</w:t>
      </w:r>
    </w:p>
    <w:p w14:paraId="7C844494">
      <w:pPr>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before="0" w:after="0" w:line="360" w:lineRule="auto"/>
        <w:ind w:left="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乙方应及时更换有下列情形之一的乙方员：</w:t>
      </w:r>
    </w:p>
    <w:p w14:paraId="19B0A4EA">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①严重过失行为的；</w:t>
      </w:r>
    </w:p>
    <w:p w14:paraId="60271AB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②有违法行为不能履行职责的；</w:t>
      </w:r>
    </w:p>
    <w:p w14:paraId="3B959E6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③涉嫌犯罪的。</w:t>
      </w:r>
    </w:p>
    <w:p w14:paraId="656D4A8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④不能胜任岗位职责的。</w:t>
      </w:r>
    </w:p>
    <w:p w14:paraId="6DE66EE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⑤严重违反职业道德的。</w:t>
      </w:r>
    </w:p>
    <w:p w14:paraId="1BC67B65">
      <w:pPr>
        <w:keepNext w:val="0"/>
        <w:keepLines w:val="0"/>
        <w:pageBreakBefore w:val="0"/>
        <w:widowControl w:val="0"/>
        <w:numPr>
          <w:ilvl w:val="0"/>
          <w:numId w:val="7"/>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甲方可要求乙方更换不能胜任本职工作的项目监理机构人员。</w:t>
      </w:r>
    </w:p>
    <w:p w14:paraId="1E1180F3">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履行职责</w:t>
      </w:r>
    </w:p>
    <w:p w14:paraId="563FC728">
      <w:pPr>
        <w:keepNext w:val="0"/>
        <w:keepLines w:val="0"/>
        <w:pageBreakBefore w:val="0"/>
        <w:widowControl w:val="0"/>
        <w:numPr>
          <w:ilvl w:val="0"/>
          <w:numId w:val="8"/>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乙方应遵循职业道德准则和行为规范，严格按照法律法规、工程建设有关标准及本合同履行职责。</w:t>
      </w:r>
    </w:p>
    <w:p w14:paraId="47E60F9F">
      <w:pPr>
        <w:keepNext w:val="0"/>
        <w:keepLines w:val="0"/>
        <w:pageBreakBefore w:val="0"/>
        <w:widowControl w:val="0"/>
        <w:numPr>
          <w:ilvl w:val="0"/>
          <w:numId w:val="8"/>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在监理与相关服务范围内，甲方和承包人提出的意见和要求，乙方应及时提出处置意见。当甲方与承包人之间发生合同争议时，乙方应协助甲方、承包人协商解决。</w:t>
      </w:r>
    </w:p>
    <w:p w14:paraId="24939ADE">
      <w:pPr>
        <w:keepNext w:val="0"/>
        <w:keepLines w:val="0"/>
        <w:pageBreakBefore w:val="0"/>
        <w:widowControl w:val="0"/>
        <w:numPr>
          <w:ilvl w:val="0"/>
          <w:numId w:val="8"/>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当甲方与承包人之间的合同争议提交仲裁机构仲裁或人民法院审理时，乙方应提供必要的证明材料。</w:t>
      </w:r>
    </w:p>
    <w:p w14:paraId="12B2FE35">
      <w:pPr>
        <w:keepNext w:val="0"/>
        <w:keepLines w:val="0"/>
        <w:pageBreakBefore w:val="0"/>
        <w:widowControl w:val="0"/>
        <w:numPr>
          <w:ilvl w:val="0"/>
          <w:numId w:val="8"/>
        </w:numPr>
        <w:shd w:val="clear" w:color="auto" w:fill="auto"/>
        <w:kinsoku/>
        <w:wordWrap/>
        <w:overflowPunct/>
        <w:topLinePunct w:val="0"/>
        <w:autoSpaceDE/>
        <w:autoSpaceDN/>
        <w:bidi w:val="0"/>
        <w:adjustRightInd/>
        <w:snapToGrid/>
        <w:spacing w:before="0" w:after="0" w:line="360" w:lineRule="auto"/>
        <w:ind w:left="40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乙方应在约定的授权范围内，处理甲方与承包人所签订合同的变更事宜。如果变更超过授权范围，应以书面形式报甲方批准。</w:t>
      </w:r>
    </w:p>
    <w:p w14:paraId="5EC4EDE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420" w:leftChars="20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（5）</w:t>
      </w:r>
      <w:r>
        <w:rPr>
          <w:rFonts w:hint="eastAsia" w:ascii="仿宋" w:hAnsi="仿宋" w:eastAsia="仿宋" w:cs="仿宋"/>
          <w:b w:val="0"/>
          <w:bCs w:val="0"/>
          <w:color w:val="000000"/>
          <w:spacing w:val="0"/>
          <w:w w:val="100"/>
          <w:kern w:val="2"/>
          <w:position w:val="0"/>
          <w:sz w:val="24"/>
          <w:szCs w:val="24"/>
          <w:u w:val="none"/>
          <w:shd w:val="clear" w:color="auto" w:fill="auto"/>
          <w:lang w:val="en-US" w:eastAsia="zh-CN" w:bidi="zh-TW"/>
        </w:rPr>
        <w:t>在</w:t>
      </w: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紧急情况下，为了保护财产和人身安全，乙方所发出的指令未能事先报甲方批准时，应在发出指令后的24小时内以书面形式报甲方。</w:t>
      </w:r>
    </w:p>
    <w:p w14:paraId="4D97C85B">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Chars="20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（6）乙方发现承包人的人员不能胜任本职工作的，有权要求承包人予以调换。</w:t>
      </w:r>
    </w:p>
    <w:p w14:paraId="3BBC02DB">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乙方应按约定的种类、时间和份数向甲方提交监理与相关服务的报告。</w:t>
      </w:r>
    </w:p>
    <w:p w14:paraId="54964F15">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在本合同履行期内，乙方应在现场保留工作所用的图纸、报告及记录监理工作的相关文件。工程竣工后，应当按照档案管理规定将监理有关文件归档。</w:t>
      </w:r>
    </w:p>
    <w:p w14:paraId="562577BC">
      <w:pPr>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乙方无偿使用由甲方派遣的人员和提供的房屋、资料、设备。除另有约定外，甲方提供的房屋、设备属于甲方的财产，乙方应妥善使用和保管，在本合同终止时将这些房屋、设备的清单交甲方，并按约定的时间和方式移交。</w:t>
      </w:r>
    </w:p>
    <w:p w14:paraId="12C69AE2">
      <w:pPr>
        <w:keepNext w:val="0"/>
        <w:keepLines w:val="0"/>
        <w:widowControl w:val="0"/>
        <w:shd w:val="clear" w:color="auto" w:fill="auto"/>
        <w:bidi w:val="0"/>
        <w:spacing w:before="0" w:after="0" w:line="360" w:lineRule="auto"/>
        <w:ind w:left="0" w:right="0" w:firstLine="440"/>
        <w:jc w:val="both"/>
        <w:rPr>
          <w:rFonts w:hint="eastAsia" w:ascii="仿宋" w:hAnsi="仿宋" w:eastAsia="仿宋" w:cs="仿宋"/>
          <w:b/>
          <w:bCs/>
          <w:color w:val="000000"/>
          <w:spacing w:val="0"/>
          <w:w w:val="100"/>
          <w:position w:val="0"/>
          <w:sz w:val="24"/>
          <w:szCs w:val="24"/>
          <w:u w:val="none"/>
          <w:shd w:val="clear" w:color="auto" w:fill="auto"/>
          <w:lang w:val="en-US" w:eastAsia="zh-CN" w:bidi="zh-TW"/>
        </w:rPr>
      </w:pPr>
      <w:bookmarkStart w:id="14" w:name="bookmark36"/>
      <w:r>
        <w:rPr>
          <w:rFonts w:hint="eastAsia" w:ascii="仿宋" w:hAnsi="仿宋" w:eastAsia="仿宋" w:cs="仿宋"/>
          <w:b/>
          <w:bCs/>
          <w:color w:val="000000"/>
          <w:spacing w:val="0"/>
          <w:w w:val="100"/>
          <w:position w:val="0"/>
          <w:sz w:val="24"/>
          <w:szCs w:val="24"/>
          <w:u w:val="none"/>
          <w:shd w:val="clear" w:color="auto" w:fill="auto"/>
          <w:lang w:val="zh-TW" w:eastAsia="zh-TW" w:bidi="zh-TW"/>
        </w:rPr>
        <w:t>六</w:t>
      </w:r>
      <w:bookmarkEnd w:id="14"/>
      <w:r>
        <w:rPr>
          <w:rFonts w:hint="eastAsia" w:ascii="仿宋" w:hAnsi="仿宋" w:eastAsia="仿宋" w:cs="仿宋"/>
          <w:b/>
          <w:bCs/>
          <w:color w:val="000000"/>
          <w:spacing w:val="0"/>
          <w:w w:val="100"/>
          <w:position w:val="0"/>
          <w:sz w:val="24"/>
          <w:szCs w:val="24"/>
          <w:u w:val="none"/>
          <w:shd w:val="clear" w:color="auto" w:fill="auto"/>
          <w:lang w:val="zh-TW" w:eastAsia="zh-TW" w:bidi="zh-TW"/>
        </w:rPr>
        <w:t>、质量保证</w:t>
      </w:r>
    </w:p>
    <w:p w14:paraId="7D799107">
      <w:pPr>
        <w:keepNext w:val="0"/>
        <w:keepLines w:val="0"/>
        <w:widowControl w:val="0"/>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t>乙方所供服务必须执行下列条款：</w:t>
      </w:r>
    </w:p>
    <w:p w14:paraId="59128199">
      <w:pPr>
        <w:keepNext w:val="0"/>
        <w:keepLines w:val="0"/>
        <w:widowControl w:val="0"/>
        <w:numPr>
          <w:ilvl w:val="0"/>
          <w:numId w:val="9"/>
        </w:numPr>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服务方案和方式科学、可行，人员配置合理，全面满足要求。</w:t>
      </w:r>
    </w:p>
    <w:p w14:paraId="511A0D72">
      <w:pPr>
        <w:keepNext w:val="0"/>
        <w:keepLines w:val="0"/>
        <w:widowControl w:val="0"/>
        <w:numPr>
          <w:ilvl w:val="0"/>
          <w:numId w:val="9"/>
        </w:numPr>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符合国家有关服务规范要求，确保工程达到合格要求。</w:t>
      </w:r>
    </w:p>
    <w:p w14:paraId="782EE22B">
      <w:pPr>
        <w:keepNext w:val="0"/>
        <w:keepLines w:val="0"/>
        <w:widowControl w:val="0"/>
        <w:numPr>
          <w:ilvl w:val="0"/>
          <w:numId w:val="9"/>
        </w:numPr>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在质量控制、投资控制、进度控制、信息管理、合同管理、组织协调等几个方面对监理工程采取必要和完善的监督、控制和管理措施，保证监理工程能够按时、按质、按量竣工。</w:t>
      </w:r>
    </w:p>
    <w:p w14:paraId="303A82B7">
      <w:pPr>
        <w:keepNext w:val="0"/>
        <w:keepLines w:val="0"/>
        <w:widowControl w:val="0"/>
        <w:numPr>
          <w:ilvl w:val="0"/>
          <w:numId w:val="9"/>
        </w:numPr>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必要时（每周）向甲方通报工程进度情况及工程实施过程中所遇到的问题。</w:t>
      </w:r>
    </w:p>
    <w:p w14:paraId="2672D7C1">
      <w:pPr>
        <w:keepNext w:val="0"/>
        <w:keepLines w:val="0"/>
        <w:widowControl w:val="0"/>
        <w:numPr>
          <w:ilvl w:val="0"/>
          <w:numId w:val="9"/>
        </w:numPr>
        <w:shd w:val="clear" w:color="auto" w:fill="auto"/>
        <w:bidi w:val="0"/>
        <w:spacing w:before="0" w:after="0" w:line="360" w:lineRule="auto"/>
        <w:ind w:left="0" w:right="0" w:firstLine="400"/>
        <w:jc w:val="both"/>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color w:val="000000"/>
          <w:spacing w:val="0"/>
          <w:w w:val="100"/>
          <w:position w:val="0"/>
          <w:sz w:val="24"/>
          <w:szCs w:val="24"/>
          <w:u w:val="none"/>
          <w:shd w:val="clear" w:color="auto" w:fill="auto"/>
          <w:lang w:val="en-US" w:eastAsia="zh-CN" w:bidi="zh-TW"/>
        </w:rPr>
        <w:t>在项目实施阶段，包括至少</w:t>
      </w:r>
      <w:r>
        <w:rPr>
          <w:rFonts w:hint="eastAsia" w:ascii="仿宋" w:hAnsi="仿宋" w:eastAsia="仿宋" w:cs="仿宋"/>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000000"/>
          <w:spacing w:val="0"/>
          <w:w w:val="100"/>
          <w:position w:val="0"/>
          <w:sz w:val="24"/>
          <w:szCs w:val="24"/>
          <w:u w:val="none"/>
          <w:shd w:val="clear" w:color="auto" w:fill="auto"/>
          <w:lang w:val="en-US" w:eastAsia="zh-CN" w:bidi="zh-TW"/>
        </w:rPr>
        <w:t>名监理工程师、</w:t>
      </w:r>
      <w:r>
        <w:rPr>
          <w:rFonts w:hint="eastAsia" w:ascii="仿宋" w:hAnsi="仿宋" w:eastAsia="仿宋" w:cs="仿宋"/>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000000"/>
          <w:spacing w:val="0"/>
          <w:w w:val="100"/>
          <w:position w:val="0"/>
          <w:sz w:val="24"/>
          <w:szCs w:val="24"/>
          <w:u w:val="none"/>
          <w:shd w:val="clear" w:color="auto" w:fill="auto"/>
          <w:lang w:val="en-US" w:eastAsia="zh-CN" w:bidi="zh-TW"/>
        </w:rPr>
        <w:t>名乙方员参与现场监理工作。</w:t>
      </w:r>
    </w:p>
    <w:p w14:paraId="19503972">
      <w:pPr>
        <w:keepNext w:val="0"/>
        <w:keepLines w:val="0"/>
        <w:widowControl w:val="0"/>
        <w:numPr>
          <w:ilvl w:val="0"/>
          <w:numId w:val="9"/>
        </w:numPr>
        <w:shd w:val="clear" w:color="auto" w:fill="auto"/>
        <w:bidi w:val="0"/>
        <w:spacing w:before="0" w:after="0" w:line="360" w:lineRule="auto"/>
        <w:ind w:left="0" w:leftChars="0" w:right="0" w:firstLine="400" w:firstLineChars="0"/>
        <w:jc w:val="left"/>
        <w:rPr>
          <w:rFonts w:hint="eastAsia" w:ascii="仿宋" w:hAnsi="仿宋" w:eastAsia="仿宋" w:cs="仿宋"/>
          <w:b/>
          <w:bCs/>
          <w:color w:val="000000"/>
          <w:spacing w:val="0"/>
          <w:w w:val="100"/>
          <w:position w:val="0"/>
          <w:sz w:val="24"/>
          <w:szCs w:val="24"/>
          <w:u w:val="none"/>
          <w:shd w:val="clear" w:color="auto" w:fill="auto"/>
          <w:lang w:val="zh-TW" w:eastAsia="zh-TW" w:bidi="zh-TW"/>
        </w:rPr>
      </w:pPr>
      <w:r>
        <w:rPr>
          <w:rFonts w:hint="eastAsia" w:ascii="仿宋" w:hAnsi="仿宋" w:eastAsia="仿宋" w:cs="仿宋"/>
          <w:b/>
          <w:bCs/>
          <w:color w:val="000000"/>
          <w:spacing w:val="0"/>
          <w:w w:val="100"/>
          <w:position w:val="0"/>
          <w:sz w:val="24"/>
          <w:szCs w:val="24"/>
          <w:u w:val="none"/>
          <w:shd w:val="clear" w:color="auto" w:fill="auto"/>
          <w:lang w:val="zh-TW" w:eastAsia="zh-TW" w:bidi="zh-TW"/>
        </w:rPr>
        <w:t>双方拟定的其他条款。</w:t>
      </w:r>
    </w:p>
    <w:p w14:paraId="59B859CB">
      <w:pPr>
        <w:keepNext w:val="0"/>
        <w:keepLines w:val="0"/>
        <w:widowControl w:val="0"/>
        <w:shd w:val="clear" w:color="auto" w:fill="auto"/>
        <w:tabs>
          <w:tab w:val="left" w:pos="1017"/>
        </w:tabs>
        <w:bidi w:val="0"/>
        <w:spacing w:before="0" w:after="0" w:line="360" w:lineRule="auto"/>
        <w:ind w:left="0" w:right="0" w:firstLine="500"/>
        <w:jc w:val="left"/>
        <w:rPr>
          <w:rFonts w:hint="eastAsia" w:ascii="仿宋" w:hAnsi="仿宋" w:eastAsia="仿宋" w:cs="仿宋"/>
          <w:b/>
          <w:bCs/>
          <w:color w:val="000000"/>
          <w:spacing w:val="0"/>
          <w:w w:val="100"/>
          <w:position w:val="0"/>
          <w:sz w:val="24"/>
          <w:szCs w:val="24"/>
          <w:u w:val="none"/>
          <w:shd w:val="clear" w:color="auto" w:fill="auto"/>
          <w:lang w:val="zh-TW" w:eastAsia="zh-TW" w:bidi="zh-TW"/>
        </w:rPr>
      </w:pPr>
      <w:bookmarkStart w:id="15" w:name="bookmark46"/>
      <w:r>
        <w:rPr>
          <w:rFonts w:hint="eastAsia" w:ascii="仿宋" w:hAnsi="仿宋" w:eastAsia="仿宋" w:cs="仿宋"/>
          <w:b/>
          <w:bCs/>
          <w:color w:val="000000"/>
          <w:spacing w:val="0"/>
          <w:w w:val="100"/>
          <w:position w:val="0"/>
          <w:sz w:val="24"/>
          <w:szCs w:val="24"/>
          <w:u w:val="none"/>
          <w:shd w:val="clear" w:color="auto" w:fill="auto"/>
          <w:lang w:val="zh-TW" w:eastAsia="zh-TW" w:bidi="zh-TW"/>
        </w:rPr>
        <w:t>七</w:t>
      </w:r>
      <w:bookmarkEnd w:id="15"/>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zh-TW" w:eastAsia="zh-TW" w:bidi="zh-TW"/>
        </w:rPr>
        <w:tab/>
      </w:r>
      <w:r>
        <w:rPr>
          <w:rFonts w:hint="eastAsia" w:ascii="仿宋" w:hAnsi="仿宋" w:eastAsia="仿宋" w:cs="仿宋"/>
          <w:b/>
          <w:bCs/>
          <w:color w:val="000000"/>
          <w:spacing w:val="0"/>
          <w:w w:val="100"/>
          <w:position w:val="0"/>
          <w:sz w:val="24"/>
          <w:szCs w:val="24"/>
          <w:u w:val="none"/>
          <w:shd w:val="clear" w:color="auto" w:fill="auto"/>
          <w:lang w:val="zh-TW" w:eastAsia="zh-TW" w:bidi="zh-TW"/>
        </w:rPr>
        <w:t>验收</w:t>
      </w:r>
    </w:p>
    <w:p w14:paraId="279B7011">
      <w:pPr>
        <w:keepNext w:val="0"/>
        <w:keepLines w:val="0"/>
        <w:widowControl w:val="0"/>
        <w:numPr>
          <w:ilvl w:val="0"/>
          <w:numId w:val="10"/>
        </w:numPr>
        <w:shd w:val="clear" w:color="auto" w:fill="auto"/>
        <w:tabs>
          <w:tab w:val="left" w:pos="1325"/>
        </w:tabs>
        <w:bidi w:val="0"/>
        <w:spacing w:before="0" w:after="120" w:line="360" w:lineRule="auto"/>
        <w:ind w:left="0" w:right="0" w:firstLine="580"/>
        <w:jc w:val="left"/>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工程完工后，由甲方依据竞争性磋商文件、响应文件、国家有关标准等文件进行最终验收。</w:t>
      </w:r>
    </w:p>
    <w:p w14:paraId="45E118FB">
      <w:pPr>
        <w:keepNext w:val="0"/>
        <w:keepLines w:val="0"/>
        <w:widowControl w:val="0"/>
        <w:numPr>
          <w:ilvl w:val="0"/>
          <w:numId w:val="10"/>
        </w:numPr>
        <w:shd w:val="clear" w:color="auto" w:fill="auto"/>
        <w:tabs>
          <w:tab w:val="left" w:pos="1325"/>
        </w:tabs>
        <w:bidi w:val="0"/>
        <w:spacing w:before="0" w:after="120" w:line="360" w:lineRule="auto"/>
        <w:ind w:left="0" w:right="0" w:firstLine="580"/>
        <w:jc w:val="left"/>
        <w:rPr>
          <w:rFonts w:hint="eastAsia" w:ascii="仿宋" w:hAnsi="仿宋" w:eastAsia="仿宋" w:cs="仿宋"/>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验收依据：</w:t>
      </w:r>
    </w:p>
    <w:p w14:paraId="026E93D3">
      <w:pPr>
        <w:keepNext w:val="0"/>
        <w:keepLines w:val="0"/>
        <w:widowControl w:val="0"/>
        <w:numPr>
          <w:ilvl w:val="0"/>
          <w:numId w:val="0"/>
        </w:numPr>
        <w:shd w:val="clear" w:color="auto" w:fill="auto"/>
        <w:tabs>
          <w:tab w:val="left" w:pos="933"/>
        </w:tabs>
        <w:bidi w:val="0"/>
        <w:spacing w:before="0" w:after="0" w:line="360" w:lineRule="auto"/>
        <w:ind w:left="0" w:right="0" w:rightChars="0" w:firstLine="480" w:firstLineChars="200"/>
        <w:jc w:val="left"/>
        <w:rPr>
          <w:rFonts w:hint="eastAsia" w:ascii="仿宋" w:hAnsi="仿宋" w:eastAsia="仿宋" w:cs="仿宋"/>
          <w:color w:val="000000"/>
          <w:spacing w:val="0"/>
          <w:w w:val="100"/>
          <w:position w:val="0"/>
          <w:sz w:val="24"/>
          <w:szCs w:val="24"/>
          <w:u w:val="none"/>
          <w:shd w:val="clear" w:color="auto" w:fill="auto"/>
          <w:lang w:val="zh-TW" w:eastAsia="zh-TW" w:bidi="zh-TW"/>
        </w:rPr>
      </w:pPr>
      <w:bookmarkStart w:id="16" w:name="bookmark50"/>
      <w:bookmarkEnd w:id="16"/>
      <w:r>
        <w:rPr>
          <w:rFonts w:hint="eastAsia" w:ascii="仿宋" w:hAnsi="仿宋" w:eastAsia="仿宋" w:cs="仿宋"/>
          <w:color w:val="000000"/>
          <w:spacing w:val="0"/>
          <w:w w:val="100"/>
          <w:position w:val="0"/>
          <w:sz w:val="24"/>
          <w:szCs w:val="24"/>
          <w:u w:val="none"/>
          <w:shd w:val="clear" w:color="auto" w:fill="auto"/>
          <w:lang w:val="en-US" w:eastAsia="zh-CN" w:bidi="zh-TW"/>
        </w:rPr>
        <w:t>1、</w:t>
      </w:r>
      <w:r>
        <w:rPr>
          <w:rFonts w:hint="eastAsia" w:ascii="仿宋" w:hAnsi="仿宋" w:eastAsia="仿宋" w:cs="仿宋"/>
          <w:color w:val="000000"/>
          <w:spacing w:val="0"/>
          <w:w w:val="100"/>
          <w:position w:val="0"/>
          <w:sz w:val="24"/>
          <w:szCs w:val="24"/>
          <w:u w:val="none"/>
          <w:shd w:val="clear" w:color="auto" w:fill="auto"/>
          <w:lang w:val="zh-TW" w:eastAsia="zh-CN" w:bidi="zh-TW"/>
        </w:rPr>
        <w:t>竞争性磋商文件</w:t>
      </w:r>
      <w:r>
        <w:rPr>
          <w:rFonts w:hint="eastAsia" w:ascii="仿宋" w:hAnsi="仿宋" w:eastAsia="仿宋" w:cs="仿宋"/>
          <w:color w:val="000000"/>
          <w:spacing w:val="0"/>
          <w:w w:val="100"/>
          <w:position w:val="0"/>
          <w:sz w:val="24"/>
          <w:szCs w:val="24"/>
          <w:u w:val="none"/>
          <w:shd w:val="clear" w:color="auto" w:fill="auto"/>
          <w:lang w:val="zh-TW" w:eastAsia="zh-TW" w:bidi="zh-TW"/>
        </w:rPr>
        <w:t>、响应文件、澄清表（函）；</w:t>
      </w:r>
    </w:p>
    <w:p w14:paraId="1EA77FAA">
      <w:pPr>
        <w:keepNext w:val="0"/>
        <w:keepLines w:val="0"/>
        <w:widowControl w:val="0"/>
        <w:numPr>
          <w:ilvl w:val="0"/>
          <w:numId w:val="0"/>
        </w:numPr>
        <w:shd w:val="clear" w:color="auto" w:fill="auto"/>
        <w:tabs>
          <w:tab w:val="left" w:pos="933"/>
        </w:tabs>
        <w:bidi w:val="0"/>
        <w:spacing w:before="0" w:after="0" w:line="360" w:lineRule="auto"/>
        <w:ind w:left="0" w:right="0" w:rightChars="0" w:firstLine="480" w:firstLineChars="200"/>
        <w:jc w:val="left"/>
        <w:rPr>
          <w:rFonts w:hint="eastAsia" w:ascii="仿宋" w:hAnsi="仿宋" w:eastAsia="仿宋" w:cs="仿宋"/>
          <w:color w:val="000000"/>
          <w:spacing w:val="0"/>
          <w:w w:val="100"/>
          <w:position w:val="0"/>
          <w:sz w:val="24"/>
          <w:szCs w:val="24"/>
          <w:u w:val="none"/>
          <w:shd w:val="clear" w:color="auto" w:fill="auto"/>
          <w:lang w:val="zh-TW" w:eastAsia="zh-TW" w:bidi="zh-TW"/>
        </w:rPr>
      </w:pPr>
      <w:bookmarkStart w:id="17" w:name="bookmark51"/>
      <w:bookmarkEnd w:id="17"/>
      <w:r>
        <w:rPr>
          <w:rFonts w:hint="eastAsia" w:ascii="仿宋" w:hAnsi="仿宋" w:eastAsia="仿宋" w:cs="仿宋"/>
          <w:color w:val="000000"/>
          <w:spacing w:val="0"/>
          <w:w w:val="100"/>
          <w:position w:val="0"/>
          <w:sz w:val="24"/>
          <w:szCs w:val="24"/>
          <w:u w:val="none"/>
          <w:shd w:val="clear" w:color="auto" w:fill="auto"/>
          <w:lang w:val="en-US" w:eastAsia="zh-CN" w:bidi="zh-TW"/>
        </w:rPr>
        <w:t>2、</w:t>
      </w:r>
      <w:r>
        <w:rPr>
          <w:rFonts w:hint="eastAsia" w:ascii="仿宋" w:hAnsi="仿宋" w:eastAsia="仿宋" w:cs="仿宋"/>
          <w:color w:val="000000"/>
          <w:spacing w:val="0"/>
          <w:w w:val="100"/>
          <w:position w:val="0"/>
          <w:sz w:val="24"/>
          <w:szCs w:val="24"/>
          <w:u w:val="none"/>
          <w:shd w:val="clear" w:color="auto" w:fill="auto"/>
          <w:lang w:val="zh-TW" w:eastAsia="zh-TW" w:bidi="zh-TW"/>
        </w:rPr>
        <w:t>本合同及附件文本；</w:t>
      </w:r>
    </w:p>
    <w:p w14:paraId="7DD47434">
      <w:pPr>
        <w:keepNext w:val="0"/>
        <w:keepLines w:val="0"/>
        <w:widowControl w:val="0"/>
        <w:numPr>
          <w:ilvl w:val="0"/>
          <w:numId w:val="0"/>
        </w:numPr>
        <w:shd w:val="clear" w:color="auto" w:fill="auto"/>
        <w:tabs>
          <w:tab w:val="left" w:pos="933"/>
        </w:tabs>
        <w:bidi w:val="0"/>
        <w:spacing w:before="0" w:after="0" w:line="360" w:lineRule="auto"/>
        <w:ind w:left="0" w:right="0" w:rightChars="0" w:firstLine="480" w:firstLineChars="200"/>
        <w:jc w:val="left"/>
        <w:rPr>
          <w:rFonts w:hint="eastAsia" w:ascii="仿宋" w:hAnsi="仿宋" w:eastAsia="仿宋" w:cs="仿宋"/>
          <w:color w:val="000000"/>
          <w:spacing w:val="0"/>
          <w:w w:val="100"/>
          <w:position w:val="0"/>
          <w:sz w:val="24"/>
          <w:szCs w:val="24"/>
          <w:u w:val="none"/>
          <w:shd w:val="clear" w:color="auto" w:fill="auto"/>
          <w:lang w:val="zh-TW" w:eastAsia="zh-TW" w:bidi="zh-TW"/>
        </w:rPr>
      </w:pPr>
      <w:bookmarkStart w:id="18" w:name="bookmark52"/>
      <w:bookmarkEnd w:id="18"/>
      <w:r>
        <w:rPr>
          <w:rFonts w:hint="eastAsia" w:ascii="仿宋" w:hAnsi="仿宋" w:eastAsia="仿宋" w:cs="仿宋"/>
          <w:color w:val="000000"/>
          <w:spacing w:val="0"/>
          <w:w w:val="100"/>
          <w:position w:val="0"/>
          <w:sz w:val="24"/>
          <w:szCs w:val="24"/>
          <w:u w:val="none"/>
          <w:shd w:val="clear" w:color="auto" w:fill="auto"/>
          <w:lang w:val="en-US" w:eastAsia="zh-CN" w:bidi="zh-TW"/>
        </w:rPr>
        <w:t>3、</w:t>
      </w:r>
      <w:r>
        <w:rPr>
          <w:rFonts w:hint="eastAsia" w:ascii="仿宋" w:hAnsi="仿宋" w:eastAsia="仿宋" w:cs="仿宋"/>
          <w:color w:val="000000"/>
          <w:spacing w:val="0"/>
          <w:w w:val="100"/>
          <w:position w:val="0"/>
          <w:sz w:val="24"/>
          <w:szCs w:val="24"/>
          <w:u w:val="none"/>
          <w:shd w:val="clear" w:color="auto" w:fill="auto"/>
          <w:lang w:val="zh-TW" w:eastAsia="zh-TW" w:bidi="zh-TW"/>
        </w:rPr>
        <w:t>国家相应的标准、</w:t>
      </w:r>
      <w:r>
        <w:rPr>
          <w:rFonts w:hint="eastAsia" w:ascii="仿宋" w:hAnsi="仿宋" w:eastAsia="仿宋" w:cs="仿宋"/>
          <w:color w:val="000000"/>
          <w:spacing w:val="0"/>
          <w:w w:val="100"/>
          <w:position w:val="0"/>
          <w:sz w:val="24"/>
          <w:szCs w:val="24"/>
          <w:u w:val="none"/>
          <w:shd w:val="clear" w:color="auto" w:fill="auto"/>
          <w:lang w:val="en-US" w:eastAsia="zh-CN" w:bidi="zh-TW"/>
        </w:rPr>
        <w:t>规范</w:t>
      </w:r>
      <w:r>
        <w:rPr>
          <w:rFonts w:hint="eastAsia" w:ascii="仿宋" w:hAnsi="仿宋" w:eastAsia="仿宋" w:cs="仿宋"/>
          <w:color w:val="000000"/>
          <w:spacing w:val="0"/>
          <w:w w:val="100"/>
          <w:position w:val="0"/>
          <w:sz w:val="24"/>
          <w:szCs w:val="24"/>
          <w:u w:val="none"/>
          <w:shd w:val="clear" w:color="auto" w:fill="auto"/>
          <w:lang w:val="zh-TW" w:eastAsia="zh-TW" w:bidi="zh-TW"/>
        </w:rPr>
        <w:t>。</w:t>
      </w:r>
    </w:p>
    <w:p w14:paraId="6337D4DB">
      <w:pPr>
        <w:keepNext w:val="0"/>
        <w:keepLines w:val="0"/>
        <w:widowControl w:val="0"/>
        <w:shd w:val="clear" w:color="auto" w:fill="auto"/>
        <w:tabs>
          <w:tab w:val="left" w:pos="1325"/>
        </w:tabs>
        <w:bidi w:val="0"/>
        <w:spacing w:before="0" w:after="0" w:line="360" w:lineRule="auto"/>
        <w:ind w:left="0" w:right="0" w:firstLine="580"/>
        <w:jc w:val="left"/>
        <w:rPr>
          <w:rFonts w:hint="eastAsia" w:ascii="仿宋" w:hAnsi="仿宋" w:eastAsia="仿宋" w:cs="仿宋"/>
          <w:b/>
          <w:bCs/>
          <w:color w:val="000000"/>
          <w:spacing w:val="0"/>
          <w:w w:val="100"/>
          <w:position w:val="0"/>
          <w:sz w:val="24"/>
          <w:szCs w:val="24"/>
          <w:u w:val="none"/>
          <w:shd w:val="clear" w:color="auto" w:fill="auto"/>
          <w:lang w:val="zh-TW" w:eastAsia="zh-TW" w:bidi="zh-TW"/>
        </w:rPr>
      </w:pPr>
      <w:bookmarkStart w:id="19" w:name="bookmark53"/>
      <w:r>
        <w:rPr>
          <w:rFonts w:hint="eastAsia" w:ascii="仿宋" w:hAnsi="仿宋" w:eastAsia="仿宋" w:cs="仿宋"/>
          <w:b/>
          <w:bCs/>
          <w:color w:val="000000"/>
          <w:spacing w:val="0"/>
          <w:w w:val="100"/>
          <w:position w:val="0"/>
          <w:sz w:val="24"/>
          <w:szCs w:val="24"/>
          <w:u w:val="none"/>
          <w:shd w:val="clear" w:color="auto" w:fill="auto"/>
          <w:lang w:val="zh-TW" w:eastAsia="zh-TW" w:bidi="zh-TW"/>
        </w:rPr>
        <w:t>（</w:t>
      </w:r>
      <w:bookmarkEnd w:id="19"/>
      <w:r>
        <w:rPr>
          <w:rFonts w:hint="eastAsia" w:ascii="仿宋" w:hAnsi="仿宋" w:eastAsia="仿宋" w:cs="仿宋"/>
          <w:b/>
          <w:bCs/>
          <w:color w:val="000000"/>
          <w:spacing w:val="0"/>
          <w:w w:val="100"/>
          <w:position w:val="0"/>
          <w:sz w:val="24"/>
          <w:szCs w:val="24"/>
          <w:u w:val="none"/>
          <w:shd w:val="clear" w:color="auto" w:fill="auto"/>
          <w:lang w:val="en-US" w:eastAsia="zh-CN" w:bidi="zh-TW"/>
        </w:rPr>
        <w:t>四</w:t>
      </w:r>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zh-TW" w:eastAsia="zh-TW" w:bidi="zh-TW"/>
        </w:rPr>
        <w:tab/>
      </w:r>
      <w:r>
        <w:rPr>
          <w:rFonts w:hint="eastAsia" w:ascii="仿宋" w:hAnsi="仿宋" w:eastAsia="仿宋" w:cs="仿宋"/>
          <w:b/>
          <w:bCs/>
          <w:color w:val="000000"/>
          <w:spacing w:val="0"/>
          <w:w w:val="100"/>
          <w:position w:val="0"/>
          <w:sz w:val="24"/>
          <w:szCs w:val="24"/>
          <w:u w:val="none"/>
          <w:shd w:val="clear" w:color="auto" w:fill="auto"/>
          <w:lang w:val="zh-TW" w:eastAsia="zh-TW" w:bidi="zh-TW"/>
        </w:rPr>
        <w:t>双方拟定的其他条款。</w:t>
      </w:r>
    </w:p>
    <w:p w14:paraId="1D62D7E4">
      <w:pPr>
        <w:keepNext w:val="0"/>
        <w:keepLines w:val="0"/>
        <w:widowControl w:val="0"/>
        <w:shd w:val="clear" w:color="auto" w:fill="auto"/>
        <w:tabs>
          <w:tab w:val="left" w:pos="1026"/>
        </w:tabs>
        <w:bidi w:val="0"/>
        <w:spacing w:before="0" w:after="60" w:line="360" w:lineRule="auto"/>
        <w:ind w:left="0" w:right="0" w:firstLine="641" w:firstLineChars="266"/>
        <w:jc w:val="left"/>
        <w:rPr>
          <w:rFonts w:hint="eastAsia" w:ascii="仿宋" w:hAnsi="仿宋" w:eastAsia="仿宋" w:cs="仿宋"/>
          <w:b/>
          <w:bCs/>
          <w:color w:val="000000"/>
          <w:spacing w:val="0"/>
          <w:w w:val="100"/>
          <w:position w:val="0"/>
          <w:sz w:val="24"/>
          <w:szCs w:val="24"/>
          <w:u w:val="none"/>
          <w:shd w:val="clear" w:color="auto" w:fill="auto"/>
          <w:lang w:val="zh-TW" w:eastAsia="zh-CN" w:bidi="zh-TW"/>
        </w:rPr>
      </w:pPr>
      <w:r>
        <w:rPr>
          <w:rFonts w:hint="eastAsia" w:ascii="仿宋" w:hAnsi="仿宋" w:eastAsia="仿宋" w:cs="仿宋"/>
          <w:b/>
          <w:bCs/>
          <w:color w:val="000000"/>
          <w:spacing w:val="0"/>
          <w:w w:val="100"/>
          <w:position w:val="0"/>
          <w:sz w:val="24"/>
          <w:szCs w:val="24"/>
          <w:u w:val="none"/>
          <w:shd w:val="clear" w:color="auto" w:fill="auto"/>
          <w:lang w:val="en-US" w:eastAsia="zh-CN" w:bidi="zh-TW"/>
        </w:rPr>
        <w:t>八</w:t>
      </w:r>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en-US" w:eastAsia="zh-CN" w:bidi="zh-TW"/>
        </w:rPr>
        <w:t>违约责任</w:t>
      </w:r>
    </w:p>
    <w:p w14:paraId="64C151ED">
      <w:pPr>
        <w:keepNext w:val="0"/>
        <w:keepLines w:val="0"/>
        <w:widowControl w:val="0"/>
        <w:shd w:val="clear" w:color="auto" w:fill="auto"/>
        <w:bidi w:val="0"/>
        <w:spacing w:before="0" w:after="0" w:line="360" w:lineRule="auto"/>
        <w:ind w:left="0" w:leftChars="0" w:right="0" w:firstLine="480" w:firstLineChars="200"/>
        <w:jc w:val="both"/>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本合同履行过程中，如乙方违约，乙方应按甲方要求采取改正措施，并承担相应责任，甲方有索赔相关费用的权利；如乙方严重违约致使合同目的无法实现的，甲方有权解除、终止合同，乙方应赔偿甲方相应损失。</w:t>
      </w:r>
    </w:p>
    <w:p w14:paraId="05B6726C">
      <w:pPr>
        <w:keepNext w:val="0"/>
        <w:keepLines w:val="0"/>
        <w:widowControl w:val="0"/>
        <w:shd w:val="clear" w:color="auto" w:fill="auto"/>
        <w:bidi w:val="0"/>
        <w:spacing w:before="0" w:after="0" w:line="360" w:lineRule="auto"/>
        <w:ind w:left="0" w:leftChars="0" w:right="0" w:firstLine="482" w:firstLineChars="200"/>
        <w:jc w:val="both"/>
        <w:rPr>
          <w:rFonts w:hint="eastAsia" w:ascii="仿宋" w:hAnsi="仿宋" w:eastAsia="仿宋" w:cs="仿宋"/>
          <w:b/>
          <w:bCs/>
          <w:color w:val="000000"/>
          <w:spacing w:val="0"/>
          <w:w w:val="100"/>
          <w:position w:val="0"/>
          <w:sz w:val="24"/>
          <w:szCs w:val="24"/>
          <w:u w:val="none"/>
          <w:shd w:val="clear" w:color="auto" w:fill="auto"/>
          <w:lang w:val="en-US" w:eastAsia="zh-CN" w:bidi="zh-TW"/>
        </w:rPr>
      </w:pPr>
      <w:r>
        <w:rPr>
          <w:rFonts w:hint="eastAsia" w:ascii="仿宋" w:hAnsi="仿宋" w:eastAsia="仿宋" w:cs="仿宋"/>
          <w:b/>
          <w:bCs/>
          <w:color w:val="000000"/>
          <w:spacing w:val="0"/>
          <w:w w:val="100"/>
          <w:position w:val="0"/>
          <w:sz w:val="24"/>
          <w:szCs w:val="24"/>
          <w:u w:val="none"/>
          <w:shd w:val="clear" w:color="auto" w:fill="auto"/>
          <w:lang w:val="en-US" w:eastAsia="zh-CN" w:bidi="zh-TW"/>
        </w:rPr>
        <w:t>九、知识产权</w:t>
      </w:r>
    </w:p>
    <w:p w14:paraId="18F6B8E7">
      <w:pPr>
        <w:keepNext w:val="0"/>
        <w:keepLines w:val="0"/>
        <w:widowControl w:val="0"/>
        <w:shd w:val="clear" w:color="auto" w:fill="auto"/>
        <w:bidi w:val="0"/>
        <w:spacing w:before="0" w:after="0" w:line="360" w:lineRule="auto"/>
        <w:ind w:left="0" w:leftChars="0" w:right="0" w:firstLine="480" w:firstLineChars="200"/>
        <w:jc w:val="both"/>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一）除合同条款另有约定外，甲方提供给乙方的图纸、甲方为实施工程自行编制或委托编制的技术规格书以及反映甲方要求的或其他类似性质的文件的著者权属于甲方，乙方可以为实现合同目的而复制、使用此类文件，但不能用于与合同无关的其他事项。未经甲方书面同意，乙方不得为了合同以外的目的而复制、使用上述文件或将之提供给任何第三方。</w:t>
      </w:r>
    </w:p>
    <w:p w14:paraId="748567F2">
      <w:pPr>
        <w:keepNext w:val="0"/>
        <w:keepLines w:val="0"/>
        <w:widowControl w:val="0"/>
        <w:shd w:val="clear" w:color="auto" w:fill="auto"/>
        <w:bidi w:val="0"/>
        <w:spacing w:before="0" w:after="0" w:line="360" w:lineRule="auto"/>
        <w:ind w:left="0" w:leftChars="0" w:right="0" w:firstLine="480" w:firstLineChars="200"/>
        <w:jc w:val="both"/>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二）除合同条款另有约定外，乙方为实施工程所编辑的文件著者权属于乙方，甲方可因实施工程的运行、调试、维修、改造等目的而复制、使用此类文件，但不能擅自修改或用于与合同无关的其他事项。未经乙方书面同意，甲方不得为了合同以外的目的而复制、使用上述文件或将之提供给任何第三方。</w:t>
      </w:r>
    </w:p>
    <w:p w14:paraId="7CAF084B">
      <w:pPr>
        <w:keepNext w:val="0"/>
        <w:keepLines w:val="0"/>
        <w:widowControl w:val="0"/>
        <w:shd w:val="clear" w:color="auto" w:fill="auto"/>
        <w:bidi w:val="0"/>
        <w:spacing w:before="0" w:after="0" w:line="360" w:lineRule="auto"/>
        <w:ind w:left="0" w:leftChars="0" w:right="0" w:firstLine="480" w:firstLineChars="200"/>
        <w:jc w:val="both"/>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（三）合同当事人保证在履行合同过程中不侵犯对方及第三方的知识产权。</w:t>
      </w:r>
    </w:p>
    <w:p w14:paraId="1BD03E28">
      <w:pPr>
        <w:keepNext w:val="0"/>
        <w:keepLines w:val="0"/>
        <w:widowControl w:val="0"/>
        <w:shd w:val="clear" w:color="auto" w:fill="auto"/>
        <w:bidi w:val="0"/>
        <w:spacing w:before="0" w:after="0" w:line="360" w:lineRule="auto"/>
        <w:ind w:left="0" w:leftChars="0" w:right="0" w:firstLine="480" w:firstLineChars="200"/>
        <w:jc w:val="both"/>
        <w:rPr>
          <w:rFonts w:hint="eastAsia" w:ascii="仿宋" w:hAnsi="仿宋" w:eastAsia="仿宋" w:cs="仿宋"/>
          <w:b w:val="0"/>
          <w:bCs w:val="0"/>
          <w:color w:val="000000"/>
          <w:spacing w:val="0"/>
          <w:w w:val="100"/>
          <w:position w:val="0"/>
          <w:sz w:val="24"/>
          <w:szCs w:val="24"/>
          <w:u w:val="none"/>
          <w:shd w:val="clear" w:color="auto" w:fill="auto"/>
          <w:lang w:val="en-US" w:eastAsia="zh-CN" w:bidi="zh-TW"/>
        </w:rPr>
      </w:pPr>
      <w:r>
        <w:rPr>
          <w:rFonts w:hint="eastAsia" w:ascii="仿宋" w:hAnsi="仿宋" w:eastAsia="仿宋" w:cs="仿宋"/>
          <w:b w:val="0"/>
          <w:bCs w:val="0"/>
          <w:color w:val="000000"/>
          <w:spacing w:val="0"/>
          <w:w w:val="100"/>
          <w:position w:val="0"/>
          <w:sz w:val="24"/>
          <w:szCs w:val="24"/>
          <w:u w:val="none"/>
          <w:shd w:val="clear" w:color="auto" w:fill="auto"/>
          <w:lang w:val="en-US" w:eastAsia="zh-CN" w:bidi="zh-TW"/>
        </w:rPr>
        <w:t>（四）合同当事人双方均有权在在不损害双方利益和保密约定的前提下，在自己宣传用的印刷品或其他出版物上，或申报奖项时等情形下公布有关项目的文字和图片材料。</w:t>
      </w:r>
    </w:p>
    <w:p w14:paraId="51731625">
      <w:pPr>
        <w:keepNext w:val="0"/>
        <w:keepLines w:val="0"/>
        <w:widowControl w:val="0"/>
        <w:shd w:val="clear" w:color="auto" w:fill="auto"/>
        <w:tabs>
          <w:tab w:val="left" w:pos="1754"/>
        </w:tabs>
        <w:bidi w:val="0"/>
        <w:spacing w:before="0" w:after="0" w:line="360" w:lineRule="auto"/>
        <w:ind w:left="0" w:leftChars="0" w:right="0" w:firstLine="482" w:firstLineChars="200"/>
        <w:jc w:val="left"/>
        <w:rPr>
          <w:rFonts w:hint="eastAsia" w:ascii="仿宋" w:hAnsi="仿宋" w:eastAsia="仿宋" w:cs="仿宋"/>
          <w:b/>
          <w:bCs/>
          <w:color w:val="000000"/>
          <w:spacing w:val="0"/>
          <w:w w:val="100"/>
          <w:position w:val="0"/>
          <w:sz w:val="24"/>
          <w:szCs w:val="24"/>
          <w:u w:val="none"/>
          <w:shd w:val="clear" w:color="auto" w:fill="auto"/>
          <w:lang w:val="zh-TW" w:eastAsia="zh-TW" w:bidi="zh-TW"/>
        </w:rPr>
      </w:pPr>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en-US" w:eastAsia="zh-CN" w:bidi="zh-TW"/>
        </w:rPr>
        <w:t>五</w:t>
      </w:r>
      <w:r>
        <w:rPr>
          <w:rFonts w:hint="eastAsia" w:ascii="仿宋" w:hAnsi="仿宋" w:eastAsia="仿宋" w:cs="仿宋"/>
          <w:b/>
          <w:bCs/>
          <w:color w:val="000000"/>
          <w:spacing w:val="0"/>
          <w:w w:val="100"/>
          <w:position w:val="0"/>
          <w:sz w:val="24"/>
          <w:szCs w:val="24"/>
          <w:u w:val="none"/>
          <w:shd w:val="clear" w:color="auto" w:fill="auto"/>
          <w:lang w:val="zh-TW" w:eastAsia="zh-TW" w:bidi="zh-TW"/>
        </w:rPr>
        <w:t>）双方拟定的其他条款。</w:t>
      </w:r>
    </w:p>
    <w:p w14:paraId="4F8C52F7">
      <w:pPr>
        <w:keepNext w:val="0"/>
        <w:keepLines w:val="0"/>
        <w:widowControl w:val="0"/>
        <w:shd w:val="clear" w:color="auto" w:fill="auto"/>
        <w:bidi w:val="0"/>
        <w:spacing w:before="0" w:after="0" w:line="360" w:lineRule="auto"/>
        <w:ind w:left="0" w:leftChars="0" w:right="0" w:firstLine="482" w:firstLineChars="200"/>
        <w:jc w:val="both"/>
        <w:rPr>
          <w:rFonts w:hint="eastAsia" w:ascii="仿宋" w:hAnsi="仿宋" w:eastAsia="仿宋" w:cs="仿宋"/>
          <w:b/>
          <w:bCs/>
          <w:color w:val="000000"/>
          <w:spacing w:val="0"/>
          <w:w w:val="100"/>
          <w:position w:val="0"/>
          <w:sz w:val="24"/>
          <w:szCs w:val="24"/>
          <w:u w:val="none"/>
          <w:shd w:val="clear" w:color="auto" w:fill="auto"/>
          <w:lang w:val="zh-TW" w:eastAsia="zh-TW" w:bidi="zh-TW"/>
        </w:rPr>
      </w:pPr>
      <w:r>
        <w:rPr>
          <w:rFonts w:hint="eastAsia" w:ascii="仿宋" w:hAnsi="仿宋" w:eastAsia="仿宋" w:cs="仿宋"/>
          <w:b/>
          <w:bCs/>
          <w:color w:val="000000"/>
          <w:spacing w:val="0"/>
          <w:w w:val="100"/>
          <w:position w:val="0"/>
          <w:sz w:val="24"/>
          <w:szCs w:val="24"/>
          <w:u w:val="none"/>
          <w:shd w:val="clear" w:color="auto" w:fill="auto"/>
          <w:lang w:val="en-US" w:eastAsia="zh-CN" w:bidi="zh-TW"/>
        </w:rPr>
        <w:t>十</w:t>
      </w:r>
      <w:r>
        <w:rPr>
          <w:rFonts w:hint="eastAsia" w:ascii="仿宋" w:hAnsi="仿宋" w:eastAsia="仿宋" w:cs="仿宋"/>
          <w:b/>
          <w:bCs/>
          <w:color w:val="000000"/>
          <w:spacing w:val="0"/>
          <w:w w:val="100"/>
          <w:position w:val="0"/>
          <w:sz w:val="24"/>
          <w:szCs w:val="24"/>
          <w:u w:val="none"/>
          <w:shd w:val="clear" w:color="auto" w:fill="auto"/>
          <w:lang w:val="zh-TW" w:eastAsia="zh-TW" w:bidi="zh-TW"/>
        </w:rPr>
        <w:t>、保密条款</w:t>
      </w:r>
    </w:p>
    <w:p w14:paraId="2A537DCB">
      <w:pPr>
        <w:keepNext w:val="0"/>
        <w:keepLines w:val="0"/>
        <w:widowControl w:val="0"/>
        <w:shd w:val="clear" w:color="auto" w:fill="auto"/>
        <w:tabs>
          <w:tab w:val="left" w:pos="1756"/>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0" w:name="bookmark64"/>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20"/>
      <w:r>
        <w:rPr>
          <w:rFonts w:hint="eastAsia" w:ascii="仿宋" w:hAnsi="仿宋" w:eastAsia="仿宋" w:cs="仿宋"/>
          <w:color w:val="000000"/>
          <w:spacing w:val="0"/>
          <w:w w:val="100"/>
          <w:position w:val="0"/>
          <w:sz w:val="24"/>
          <w:szCs w:val="24"/>
          <w:u w:val="none"/>
          <w:shd w:val="clear" w:color="auto" w:fill="auto"/>
          <w:lang w:val="zh-TW" w:eastAsia="zh-TW" w:bidi="zh-TW"/>
        </w:rPr>
        <w:t>一）乙方应遵守</w:t>
      </w:r>
      <w:r>
        <w:rPr>
          <w:rFonts w:hint="eastAsia" w:ascii="仿宋" w:hAnsi="仿宋" w:eastAsia="仿宋" w:cs="仿宋"/>
          <w:color w:val="000000"/>
          <w:spacing w:val="0"/>
          <w:w w:val="100"/>
          <w:position w:val="0"/>
          <w:sz w:val="24"/>
          <w:szCs w:val="24"/>
          <w:u w:val="none"/>
          <w:shd w:val="clear" w:color="auto" w:fill="auto"/>
          <w:lang w:val="en-US" w:eastAsia="zh-CN" w:bidi="zh-TW"/>
        </w:rPr>
        <w:t>国家</w:t>
      </w:r>
      <w:r>
        <w:rPr>
          <w:rFonts w:hint="eastAsia" w:ascii="仿宋" w:hAnsi="仿宋" w:eastAsia="仿宋" w:cs="仿宋"/>
          <w:color w:val="000000"/>
          <w:spacing w:val="0"/>
          <w:w w:val="100"/>
          <w:position w:val="0"/>
          <w:sz w:val="24"/>
          <w:szCs w:val="24"/>
          <w:u w:val="none"/>
          <w:shd w:val="clear" w:color="auto" w:fill="auto"/>
          <w:lang w:val="zh-TW" w:eastAsia="zh-TW" w:bidi="zh-TW"/>
        </w:rPr>
        <w:t>有关保密的法津</w:t>
      </w:r>
      <w:r>
        <w:rPr>
          <w:rFonts w:hint="eastAsia" w:ascii="仿宋" w:hAnsi="仿宋" w:eastAsia="仿宋" w:cs="仿宋"/>
          <w:color w:val="000000"/>
          <w:spacing w:val="0"/>
          <w:w w:val="100"/>
          <w:position w:val="0"/>
          <w:sz w:val="24"/>
          <w:szCs w:val="24"/>
          <w:u w:val="none"/>
          <w:shd w:val="clear" w:color="auto" w:fill="auto"/>
          <w:lang w:val="en-US" w:eastAsia="zh-CN" w:bidi="zh-TW"/>
        </w:rPr>
        <w:t>法规</w:t>
      </w:r>
      <w:r>
        <w:rPr>
          <w:rFonts w:hint="eastAsia" w:ascii="仿宋" w:hAnsi="仿宋" w:eastAsia="仿宋" w:cs="仿宋"/>
          <w:color w:val="000000"/>
          <w:spacing w:val="0"/>
          <w:w w:val="100"/>
          <w:position w:val="0"/>
          <w:sz w:val="24"/>
          <w:szCs w:val="24"/>
          <w:u w:val="none"/>
          <w:shd w:val="clear" w:color="auto" w:fill="auto"/>
          <w:lang w:val="zh-TW" w:eastAsia="zh-TW" w:bidi="zh-TW"/>
        </w:rPr>
        <w:t>和行业规定，并对甲方提供的资料负有保密</w:t>
      </w:r>
      <w:r>
        <w:rPr>
          <w:rFonts w:hint="eastAsia" w:ascii="仿宋" w:hAnsi="仿宋" w:eastAsia="仿宋" w:cs="仿宋"/>
          <w:color w:val="000000"/>
          <w:spacing w:val="0"/>
          <w:w w:val="100"/>
          <w:position w:val="0"/>
          <w:sz w:val="24"/>
          <w:szCs w:val="24"/>
          <w:u w:val="none"/>
          <w:shd w:val="clear" w:color="auto" w:fill="auto"/>
          <w:lang w:val="en-US" w:eastAsia="zh-CN" w:bidi="zh-TW"/>
        </w:rPr>
        <w:t>义务</w:t>
      </w:r>
      <w:r>
        <w:rPr>
          <w:rFonts w:hint="eastAsia" w:ascii="仿宋" w:hAnsi="仿宋" w:eastAsia="仿宋" w:cs="仿宋"/>
          <w:color w:val="000000"/>
          <w:spacing w:val="0"/>
          <w:w w:val="100"/>
          <w:position w:val="0"/>
          <w:sz w:val="24"/>
          <w:szCs w:val="24"/>
          <w:u w:val="none"/>
          <w:shd w:val="clear" w:color="auto" w:fill="auto"/>
          <w:lang w:val="zh-TW" w:eastAsia="zh-TW" w:bidi="zh-TW"/>
        </w:rPr>
        <w:t>。未经甲方同意，不得将承接政府服务项目获得的政府、公民个人</w:t>
      </w:r>
      <w:r>
        <w:rPr>
          <w:rFonts w:hint="eastAsia" w:ascii="仿宋" w:hAnsi="仿宋" w:eastAsia="仿宋" w:cs="仿宋"/>
          <w:color w:val="000000"/>
          <w:spacing w:val="0"/>
          <w:w w:val="100"/>
          <w:position w:val="0"/>
          <w:sz w:val="24"/>
          <w:szCs w:val="24"/>
          <w:u w:val="none"/>
          <w:shd w:val="clear" w:color="auto" w:fill="auto"/>
          <w:lang w:val="zh-CN" w:eastAsia="zh-CN" w:bidi="zh-CN"/>
        </w:rPr>
        <w:t>等</w:t>
      </w:r>
      <w:r>
        <w:rPr>
          <w:rFonts w:hint="eastAsia" w:ascii="仿宋" w:hAnsi="仿宋" w:eastAsia="仿宋" w:cs="仿宋"/>
          <w:color w:val="000000"/>
          <w:spacing w:val="0"/>
          <w:w w:val="100"/>
          <w:position w:val="0"/>
          <w:sz w:val="24"/>
          <w:szCs w:val="24"/>
          <w:u w:val="none"/>
          <w:shd w:val="clear" w:color="auto" w:fill="auto"/>
          <w:lang w:val="en-US" w:eastAsia="zh-CN" w:bidi="zh-CN"/>
        </w:rPr>
        <w:t>各种</w:t>
      </w:r>
      <w:r>
        <w:rPr>
          <w:rFonts w:hint="eastAsia" w:ascii="仿宋" w:hAnsi="仿宋" w:eastAsia="仿宋" w:cs="仿宋"/>
          <w:color w:val="000000"/>
          <w:spacing w:val="0"/>
          <w:w w:val="100"/>
          <w:position w:val="0"/>
          <w:sz w:val="24"/>
          <w:szCs w:val="24"/>
          <w:u w:val="none"/>
          <w:shd w:val="clear" w:color="auto" w:fill="auto"/>
          <w:lang w:val="zh-TW" w:eastAsia="zh-TW" w:bidi="zh-TW"/>
        </w:rPr>
        <w:t>信息和</w:t>
      </w:r>
      <w:r>
        <w:rPr>
          <w:rFonts w:hint="eastAsia" w:ascii="仿宋" w:hAnsi="仿宋" w:eastAsia="仿宋" w:cs="仿宋"/>
          <w:color w:val="000000"/>
          <w:spacing w:val="0"/>
          <w:w w:val="100"/>
          <w:position w:val="0"/>
          <w:sz w:val="24"/>
          <w:szCs w:val="24"/>
          <w:u w:val="none"/>
          <w:shd w:val="clear" w:color="auto" w:fill="auto"/>
          <w:lang w:val="en-US" w:eastAsia="zh-CN" w:bidi="zh-TW"/>
        </w:rPr>
        <w:t>资料</w:t>
      </w:r>
      <w:r>
        <w:rPr>
          <w:rFonts w:hint="eastAsia" w:ascii="仿宋" w:hAnsi="仿宋" w:eastAsia="仿宋" w:cs="仿宋"/>
          <w:color w:val="000000"/>
          <w:spacing w:val="0"/>
          <w:w w:val="100"/>
          <w:position w:val="0"/>
          <w:sz w:val="24"/>
          <w:szCs w:val="24"/>
          <w:u w:val="none"/>
          <w:shd w:val="clear" w:color="auto" w:fill="auto"/>
          <w:lang w:val="zh-TW" w:eastAsia="zh-TW" w:bidi="zh-TW"/>
        </w:rPr>
        <w:t>提供给其他单位和个人。如发生以上情况，甲方有</w:t>
      </w:r>
      <w:r>
        <w:rPr>
          <w:rFonts w:hint="eastAsia" w:ascii="仿宋" w:hAnsi="仿宋" w:eastAsia="仿宋" w:cs="仿宋"/>
          <w:color w:val="000000"/>
          <w:spacing w:val="0"/>
          <w:w w:val="100"/>
          <w:position w:val="0"/>
          <w:sz w:val="24"/>
          <w:szCs w:val="24"/>
          <w:u w:val="none"/>
          <w:shd w:val="clear" w:color="auto" w:fill="auto"/>
          <w:lang w:val="en-US" w:eastAsia="zh-CN" w:bidi="zh-TW"/>
        </w:rPr>
        <w:t>权</w:t>
      </w:r>
      <w:r>
        <w:rPr>
          <w:rFonts w:hint="eastAsia" w:ascii="仿宋" w:hAnsi="仿宋" w:eastAsia="仿宋" w:cs="仿宋"/>
          <w:color w:val="000000"/>
          <w:spacing w:val="0"/>
          <w:w w:val="100"/>
          <w:position w:val="0"/>
          <w:sz w:val="24"/>
          <w:szCs w:val="24"/>
          <w:u w:val="none"/>
          <w:shd w:val="clear" w:color="auto" w:fill="auto"/>
          <w:lang w:val="zh-TW" w:eastAsia="zh-TW" w:bidi="zh-TW"/>
        </w:rPr>
        <w:t>索赔。</w:t>
      </w:r>
    </w:p>
    <w:p w14:paraId="0DB4988B">
      <w:pPr>
        <w:keepNext w:val="0"/>
        <w:keepLines w:val="0"/>
        <w:widowControl w:val="0"/>
        <w:shd w:val="clear" w:color="auto" w:fill="auto"/>
        <w:tabs>
          <w:tab w:val="left" w:pos="1751"/>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1" w:name="bookmark65"/>
      <w:r>
        <w:rPr>
          <w:rFonts w:hint="eastAsia" w:ascii="仿宋" w:hAnsi="仿宋" w:eastAsia="仿宋" w:cs="仿宋"/>
          <w:i w:val="0"/>
          <w:iCs w:val="0"/>
          <w:color w:val="000000"/>
          <w:spacing w:val="0"/>
          <w:w w:val="100"/>
          <w:position w:val="0"/>
          <w:sz w:val="24"/>
          <w:szCs w:val="24"/>
          <w:u w:val="none"/>
          <w:shd w:val="clear" w:color="auto" w:fill="auto"/>
          <w:lang w:val="zh-TW" w:eastAsia="zh-TW" w:bidi="zh-TW"/>
        </w:rPr>
        <w:t>（</w:t>
      </w:r>
      <w:bookmarkEnd w:id="21"/>
      <w:r>
        <w:rPr>
          <w:rFonts w:hint="eastAsia" w:ascii="仿宋" w:hAnsi="仿宋" w:eastAsia="仿宋" w:cs="仿宋"/>
          <w:i w:val="0"/>
          <w:iCs w:val="0"/>
          <w:color w:val="000000"/>
          <w:spacing w:val="0"/>
          <w:w w:val="100"/>
          <w:position w:val="0"/>
          <w:sz w:val="24"/>
          <w:szCs w:val="24"/>
          <w:u w:val="none"/>
          <w:shd w:val="clear" w:color="auto" w:fill="auto"/>
          <w:lang w:val="zh-TW" w:eastAsia="zh-TW" w:bidi="zh-TW"/>
        </w:rPr>
        <w:t>二）甲方</w:t>
      </w:r>
      <w:r>
        <w:rPr>
          <w:rFonts w:hint="eastAsia" w:ascii="仿宋" w:hAnsi="仿宋" w:eastAsia="仿宋" w:cs="仿宋"/>
          <w:color w:val="000000"/>
          <w:spacing w:val="0"/>
          <w:w w:val="100"/>
          <w:position w:val="0"/>
          <w:sz w:val="24"/>
          <w:szCs w:val="24"/>
          <w:u w:val="none"/>
          <w:shd w:val="clear" w:color="auto" w:fill="auto"/>
          <w:lang w:val="zh-TW" w:eastAsia="zh-TW" w:bidi="zh-TW"/>
        </w:rPr>
        <w:t>有义务保护乙方的知识</w:t>
      </w:r>
      <w:r>
        <w:rPr>
          <w:rFonts w:hint="eastAsia" w:ascii="仿宋" w:hAnsi="仿宋" w:eastAsia="仿宋" w:cs="仿宋"/>
          <w:color w:val="000000"/>
          <w:spacing w:val="0"/>
          <w:w w:val="100"/>
          <w:position w:val="0"/>
          <w:sz w:val="24"/>
          <w:szCs w:val="24"/>
          <w:u w:val="none"/>
          <w:shd w:val="clear" w:color="auto" w:fill="auto"/>
          <w:lang w:val="en-US" w:eastAsia="zh-CN" w:bidi="zh-TW"/>
        </w:rPr>
        <w:t>产权</w:t>
      </w:r>
      <w:r>
        <w:rPr>
          <w:rFonts w:hint="eastAsia" w:ascii="仿宋" w:hAnsi="仿宋" w:eastAsia="仿宋" w:cs="仿宋"/>
          <w:color w:val="000000"/>
          <w:spacing w:val="0"/>
          <w:w w:val="100"/>
          <w:position w:val="0"/>
          <w:sz w:val="24"/>
          <w:szCs w:val="24"/>
          <w:u w:val="none"/>
          <w:shd w:val="clear" w:color="auto" w:fill="auto"/>
          <w:lang w:val="zh-TW" w:eastAsia="zh-TW" w:bidi="zh-TW"/>
        </w:rPr>
        <w:t>，未经乙方同意，不得将乙方交付的具有知识</w:t>
      </w:r>
      <w:r>
        <w:rPr>
          <w:rFonts w:hint="eastAsia" w:ascii="仿宋" w:hAnsi="仿宋" w:eastAsia="仿宋" w:cs="仿宋"/>
          <w:color w:val="000000"/>
          <w:spacing w:val="0"/>
          <w:w w:val="100"/>
          <w:position w:val="0"/>
          <w:sz w:val="24"/>
          <w:szCs w:val="24"/>
          <w:u w:val="none"/>
          <w:shd w:val="clear" w:color="auto" w:fill="auto"/>
          <w:lang w:val="en-US" w:eastAsia="zh-CN" w:bidi="zh-TW"/>
        </w:rPr>
        <w:t>产权</w:t>
      </w:r>
      <w:r>
        <w:rPr>
          <w:rFonts w:hint="eastAsia" w:ascii="仿宋" w:hAnsi="仿宋" w:eastAsia="仿宋" w:cs="仿宋"/>
          <w:color w:val="000000"/>
          <w:spacing w:val="0"/>
          <w:w w:val="100"/>
          <w:position w:val="0"/>
          <w:sz w:val="24"/>
          <w:szCs w:val="24"/>
          <w:u w:val="none"/>
          <w:shd w:val="clear" w:color="auto" w:fill="auto"/>
          <w:lang w:val="zh-TW" w:eastAsia="zh-TW" w:bidi="zh-TW"/>
        </w:rPr>
        <w:t>性质的成果文件、资料向</w:t>
      </w:r>
      <w:r>
        <w:rPr>
          <w:rFonts w:hint="eastAsia" w:ascii="仿宋" w:hAnsi="仿宋" w:eastAsia="仿宋" w:cs="仿宋"/>
          <w:color w:val="000000"/>
          <w:spacing w:val="0"/>
          <w:w w:val="100"/>
          <w:position w:val="0"/>
          <w:sz w:val="24"/>
          <w:szCs w:val="24"/>
          <w:u w:val="none"/>
          <w:shd w:val="clear" w:color="auto" w:fill="auto"/>
          <w:lang w:val="en-US" w:eastAsia="zh-CN" w:bidi="zh-TW"/>
        </w:rPr>
        <w:t>第</w:t>
      </w:r>
      <w:r>
        <w:rPr>
          <w:rFonts w:hint="eastAsia" w:ascii="仿宋" w:hAnsi="仿宋" w:eastAsia="仿宋" w:cs="仿宋"/>
          <w:color w:val="000000"/>
          <w:spacing w:val="0"/>
          <w:w w:val="100"/>
          <w:position w:val="0"/>
          <w:sz w:val="24"/>
          <w:szCs w:val="24"/>
          <w:u w:val="none"/>
          <w:shd w:val="clear" w:color="auto" w:fill="auto"/>
          <w:lang w:val="zh-TW" w:eastAsia="zh-TW" w:bidi="zh-TW"/>
        </w:rPr>
        <w:t>三方转让或用于本合同以外的项目。如发生以上情况，乙方有</w:t>
      </w:r>
      <w:r>
        <w:rPr>
          <w:rFonts w:hint="eastAsia" w:ascii="仿宋" w:hAnsi="仿宋" w:eastAsia="仿宋" w:cs="仿宋"/>
          <w:color w:val="000000"/>
          <w:spacing w:val="0"/>
          <w:w w:val="100"/>
          <w:position w:val="0"/>
          <w:sz w:val="24"/>
          <w:szCs w:val="24"/>
          <w:u w:val="none"/>
          <w:shd w:val="clear" w:color="auto" w:fill="auto"/>
          <w:lang w:val="en-US" w:eastAsia="zh-CN" w:bidi="zh-TW"/>
        </w:rPr>
        <w:t>权索赔</w:t>
      </w:r>
      <w:r>
        <w:rPr>
          <w:rFonts w:hint="eastAsia" w:ascii="仿宋" w:hAnsi="仿宋" w:eastAsia="仿宋" w:cs="仿宋"/>
          <w:color w:val="000000"/>
          <w:spacing w:val="0"/>
          <w:w w:val="100"/>
          <w:position w:val="0"/>
          <w:sz w:val="24"/>
          <w:szCs w:val="24"/>
          <w:u w:val="none"/>
          <w:shd w:val="clear" w:color="auto" w:fill="auto"/>
          <w:lang w:val="zh-TW" w:eastAsia="zh-TW" w:bidi="zh-TW"/>
        </w:rPr>
        <w:t>，但甲方</w:t>
      </w:r>
      <w:r>
        <w:rPr>
          <w:rFonts w:hint="eastAsia" w:ascii="仿宋" w:hAnsi="仿宋" w:eastAsia="仿宋" w:cs="仿宋"/>
          <w:color w:val="000000"/>
          <w:spacing w:val="0"/>
          <w:w w:val="100"/>
          <w:position w:val="0"/>
          <w:sz w:val="24"/>
          <w:szCs w:val="24"/>
          <w:u w:val="none"/>
          <w:shd w:val="clear" w:color="auto" w:fill="auto"/>
          <w:lang w:val="en-US" w:eastAsia="zh-CN" w:bidi="zh-TW"/>
        </w:rPr>
        <w:t>依据</w:t>
      </w:r>
      <w:r>
        <w:rPr>
          <w:rFonts w:hint="eastAsia" w:ascii="仿宋" w:hAnsi="仿宋" w:eastAsia="仿宋" w:cs="仿宋"/>
          <w:color w:val="000000"/>
          <w:spacing w:val="0"/>
          <w:w w:val="100"/>
          <w:position w:val="0"/>
          <w:sz w:val="24"/>
          <w:szCs w:val="24"/>
          <w:u w:val="none"/>
          <w:shd w:val="clear" w:color="auto" w:fill="auto"/>
          <w:lang w:val="zh-TW" w:eastAsia="zh-TW" w:bidi="zh-TW"/>
        </w:rPr>
        <w:t>相关法定</w:t>
      </w:r>
      <w:r>
        <w:rPr>
          <w:rFonts w:hint="eastAsia" w:ascii="仿宋" w:hAnsi="仿宋" w:eastAsia="仿宋" w:cs="仿宋"/>
          <w:color w:val="000000"/>
          <w:spacing w:val="0"/>
          <w:w w:val="100"/>
          <w:position w:val="0"/>
          <w:sz w:val="24"/>
          <w:szCs w:val="24"/>
          <w:u w:val="none"/>
          <w:shd w:val="clear" w:color="auto" w:fill="auto"/>
          <w:lang w:val="en-US" w:eastAsia="zh-CN" w:bidi="zh-TW"/>
        </w:rPr>
        <w:t>职责</w:t>
      </w:r>
      <w:r>
        <w:rPr>
          <w:rFonts w:hint="eastAsia" w:ascii="仿宋" w:hAnsi="仿宋" w:eastAsia="仿宋" w:cs="仿宋"/>
          <w:color w:val="000000"/>
          <w:spacing w:val="0"/>
          <w:w w:val="100"/>
          <w:position w:val="0"/>
          <w:sz w:val="24"/>
          <w:szCs w:val="24"/>
          <w:u w:val="none"/>
          <w:shd w:val="clear" w:color="auto" w:fill="auto"/>
          <w:lang w:val="zh-TW" w:eastAsia="zh-TW" w:bidi="zh-TW"/>
        </w:rPr>
        <w:t>对外公开的除外。</w:t>
      </w:r>
    </w:p>
    <w:p w14:paraId="4FD17E05">
      <w:pPr>
        <w:keepNext w:val="0"/>
        <w:keepLines w:val="0"/>
        <w:widowControl w:val="0"/>
        <w:shd w:val="clear" w:color="auto" w:fill="auto"/>
        <w:tabs>
          <w:tab w:val="left" w:pos="1751"/>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2" w:name="bookmark70"/>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22"/>
      <w:r>
        <w:rPr>
          <w:rFonts w:hint="eastAsia" w:ascii="仿宋" w:hAnsi="仿宋" w:eastAsia="仿宋" w:cs="仿宋"/>
          <w:color w:val="000000"/>
          <w:spacing w:val="0"/>
          <w:w w:val="100"/>
          <w:position w:val="0"/>
          <w:sz w:val="24"/>
          <w:szCs w:val="24"/>
          <w:u w:val="none"/>
          <w:shd w:val="clear" w:color="auto" w:fill="auto"/>
          <w:lang w:val="en-US" w:eastAsia="zh-CN" w:bidi="zh-TW"/>
        </w:rPr>
        <w:t>三</w:t>
      </w:r>
      <w:r>
        <w:rPr>
          <w:rFonts w:hint="eastAsia" w:ascii="仿宋" w:hAnsi="仿宋" w:eastAsia="仿宋" w:cs="仿宋"/>
          <w:color w:val="000000"/>
          <w:spacing w:val="0"/>
          <w:w w:val="100"/>
          <w:position w:val="0"/>
          <w:sz w:val="24"/>
          <w:szCs w:val="24"/>
          <w:u w:val="none"/>
          <w:shd w:val="clear" w:color="auto" w:fill="auto"/>
          <w:lang w:val="zh-TW" w:eastAsia="zh-TW" w:bidi="zh-TW"/>
        </w:rPr>
        <w:t>）本条款为独立条款，本合同的无效、变更、解除和终止均不影响本条款的效力。</w:t>
      </w:r>
    </w:p>
    <w:p w14:paraId="0B2F3C6B">
      <w:pPr>
        <w:keepNext w:val="0"/>
        <w:keepLines w:val="0"/>
        <w:widowControl w:val="0"/>
        <w:shd w:val="clear" w:color="auto" w:fill="auto"/>
        <w:tabs>
          <w:tab w:val="left" w:pos="1754"/>
        </w:tabs>
        <w:bidi w:val="0"/>
        <w:spacing w:before="0" w:after="0" w:line="360" w:lineRule="auto"/>
        <w:ind w:left="0" w:leftChars="0" w:right="0" w:firstLine="482" w:firstLineChars="200"/>
        <w:jc w:val="left"/>
        <w:rPr>
          <w:rFonts w:hint="eastAsia" w:ascii="仿宋" w:hAnsi="仿宋" w:eastAsia="仿宋" w:cs="仿宋"/>
          <w:b/>
          <w:bCs/>
          <w:color w:val="000000"/>
          <w:spacing w:val="0"/>
          <w:w w:val="100"/>
          <w:position w:val="0"/>
          <w:sz w:val="24"/>
          <w:szCs w:val="24"/>
          <w:u w:val="none"/>
          <w:shd w:val="clear" w:color="auto" w:fill="auto"/>
          <w:lang w:val="zh-TW" w:eastAsia="zh-TW" w:bidi="zh-TW"/>
        </w:rPr>
      </w:pPr>
      <w:bookmarkStart w:id="23" w:name="bookmark71"/>
      <w:r>
        <w:rPr>
          <w:rFonts w:hint="eastAsia" w:ascii="仿宋" w:hAnsi="仿宋" w:eastAsia="仿宋" w:cs="仿宋"/>
          <w:b/>
          <w:bCs/>
          <w:color w:val="000000"/>
          <w:spacing w:val="0"/>
          <w:w w:val="100"/>
          <w:position w:val="0"/>
          <w:sz w:val="24"/>
          <w:szCs w:val="24"/>
          <w:u w:val="none"/>
          <w:shd w:val="clear" w:color="auto" w:fill="auto"/>
          <w:lang w:val="zh-TW" w:eastAsia="zh-TW" w:bidi="zh-TW"/>
        </w:rPr>
        <w:t>（</w:t>
      </w:r>
      <w:bookmarkEnd w:id="23"/>
      <w:r>
        <w:rPr>
          <w:rFonts w:hint="eastAsia" w:ascii="仿宋" w:hAnsi="仿宋" w:eastAsia="仿宋" w:cs="仿宋"/>
          <w:b/>
          <w:bCs/>
          <w:color w:val="000000"/>
          <w:spacing w:val="0"/>
          <w:w w:val="100"/>
          <w:position w:val="0"/>
          <w:sz w:val="24"/>
          <w:szCs w:val="24"/>
          <w:u w:val="none"/>
          <w:shd w:val="clear" w:color="auto" w:fill="auto"/>
          <w:lang w:val="en-US" w:eastAsia="zh-CN" w:bidi="zh-TW"/>
        </w:rPr>
        <w:t>四</w:t>
      </w:r>
      <w:r>
        <w:rPr>
          <w:rFonts w:hint="eastAsia" w:ascii="仿宋" w:hAnsi="仿宋" w:eastAsia="仿宋" w:cs="仿宋"/>
          <w:b/>
          <w:bCs/>
          <w:color w:val="000000"/>
          <w:spacing w:val="0"/>
          <w:w w:val="100"/>
          <w:position w:val="0"/>
          <w:sz w:val="24"/>
          <w:szCs w:val="24"/>
          <w:u w:val="none"/>
          <w:shd w:val="clear" w:color="auto" w:fill="auto"/>
          <w:lang w:val="zh-TW" w:eastAsia="zh-TW" w:bidi="zh-TW"/>
        </w:rPr>
        <w:t>）双方拟定的其他条款。</w:t>
      </w:r>
    </w:p>
    <w:p w14:paraId="6540DA41">
      <w:pPr>
        <w:keepNext w:val="0"/>
        <w:keepLines w:val="0"/>
        <w:widowControl w:val="0"/>
        <w:shd w:val="clear" w:color="auto" w:fill="auto"/>
        <w:bidi w:val="0"/>
        <w:spacing w:before="0" w:after="0" w:line="360" w:lineRule="auto"/>
        <w:ind w:left="0" w:leftChars="0" w:right="0" w:firstLine="482" w:firstLineChars="200"/>
        <w:jc w:val="both"/>
        <w:rPr>
          <w:rFonts w:hint="eastAsia" w:ascii="仿宋" w:hAnsi="仿宋" w:eastAsia="仿宋" w:cs="仿宋"/>
          <w:b/>
          <w:bCs/>
          <w:color w:val="000000"/>
          <w:spacing w:val="0"/>
          <w:w w:val="100"/>
          <w:position w:val="0"/>
          <w:sz w:val="24"/>
          <w:szCs w:val="24"/>
          <w:u w:val="none"/>
          <w:shd w:val="clear" w:color="auto" w:fill="auto"/>
          <w:lang w:val="en-US" w:eastAsia="zh-CN" w:bidi="zh-TW"/>
        </w:rPr>
      </w:pPr>
      <w:r>
        <w:rPr>
          <w:rFonts w:hint="eastAsia" w:ascii="仿宋" w:hAnsi="仿宋" w:eastAsia="仿宋" w:cs="仿宋"/>
          <w:b/>
          <w:bCs/>
          <w:color w:val="000000"/>
          <w:spacing w:val="0"/>
          <w:w w:val="100"/>
          <w:position w:val="0"/>
          <w:sz w:val="24"/>
          <w:szCs w:val="24"/>
          <w:u w:val="none"/>
          <w:shd w:val="clear" w:color="auto" w:fill="auto"/>
          <w:lang w:val="zh-TW" w:eastAsia="zh-TW" w:bidi="zh-TW"/>
        </w:rPr>
        <w:t>十</w:t>
      </w:r>
      <w:r>
        <w:rPr>
          <w:rFonts w:hint="eastAsia" w:ascii="仿宋" w:hAnsi="仿宋" w:eastAsia="仿宋" w:cs="仿宋"/>
          <w:b/>
          <w:bCs/>
          <w:color w:val="000000"/>
          <w:spacing w:val="0"/>
          <w:w w:val="100"/>
          <w:position w:val="0"/>
          <w:sz w:val="24"/>
          <w:szCs w:val="24"/>
          <w:u w:val="none"/>
          <w:shd w:val="clear" w:color="auto" w:fill="auto"/>
          <w:lang w:val="en-US" w:eastAsia="zh-CN" w:bidi="zh-TW"/>
        </w:rPr>
        <w:t>一</w:t>
      </w:r>
      <w:r>
        <w:rPr>
          <w:rFonts w:hint="eastAsia" w:ascii="仿宋" w:hAnsi="仿宋" w:eastAsia="仿宋" w:cs="仿宋"/>
          <w:b/>
          <w:bCs/>
          <w:color w:val="000000"/>
          <w:spacing w:val="0"/>
          <w:w w:val="100"/>
          <w:position w:val="0"/>
          <w:sz w:val="24"/>
          <w:szCs w:val="24"/>
          <w:u w:val="none"/>
          <w:shd w:val="clear" w:color="auto" w:fill="auto"/>
          <w:lang w:val="zh-TW" w:eastAsia="zh-TW" w:bidi="zh-TW"/>
        </w:rPr>
        <w:t>、</w:t>
      </w:r>
      <w:r>
        <w:rPr>
          <w:rFonts w:hint="eastAsia" w:ascii="仿宋" w:hAnsi="仿宋" w:eastAsia="仿宋" w:cs="仿宋"/>
          <w:b/>
          <w:bCs/>
          <w:color w:val="000000"/>
          <w:spacing w:val="0"/>
          <w:w w:val="100"/>
          <w:position w:val="0"/>
          <w:sz w:val="24"/>
          <w:szCs w:val="24"/>
          <w:u w:val="none"/>
          <w:shd w:val="clear" w:color="auto" w:fill="auto"/>
          <w:lang w:val="en-US" w:eastAsia="zh-CN" w:bidi="zh-TW"/>
        </w:rPr>
        <w:t>争议解决</w:t>
      </w:r>
    </w:p>
    <w:p w14:paraId="4B3921DC">
      <w:pPr>
        <w:keepNext w:val="0"/>
        <w:keepLines w:val="0"/>
        <w:widowControl w:val="0"/>
        <w:shd w:val="clear" w:color="auto" w:fill="auto"/>
        <w:tabs>
          <w:tab w:val="left" w:pos="1756"/>
        </w:tabs>
        <w:bidi w:val="0"/>
        <w:spacing w:before="0" w:after="8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4" w:name="bookmark72"/>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24"/>
      <w:r>
        <w:rPr>
          <w:rFonts w:hint="eastAsia" w:ascii="仿宋" w:hAnsi="仿宋" w:eastAsia="仿宋" w:cs="仿宋"/>
          <w:color w:val="000000"/>
          <w:spacing w:val="0"/>
          <w:w w:val="100"/>
          <w:position w:val="0"/>
          <w:sz w:val="24"/>
          <w:szCs w:val="24"/>
          <w:u w:val="none"/>
          <w:shd w:val="clear" w:color="auto" w:fill="auto"/>
          <w:lang w:val="zh-TW" w:eastAsia="zh-TW" w:bidi="zh-TW"/>
        </w:rPr>
        <w:t>一）本合同在履行过程中发生的争议，由甲、乙双方当事人协商</w:t>
      </w:r>
      <w:r>
        <w:rPr>
          <w:rFonts w:hint="eastAsia" w:ascii="仿宋" w:hAnsi="仿宋" w:eastAsia="仿宋" w:cs="仿宋"/>
          <w:color w:val="000000"/>
          <w:spacing w:val="0"/>
          <w:w w:val="100"/>
          <w:position w:val="0"/>
          <w:sz w:val="24"/>
          <w:szCs w:val="24"/>
          <w:u w:val="none"/>
          <w:shd w:val="clear" w:color="auto" w:fill="auto"/>
          <w:lang w:val="en-US" w:eastAsia="zh-CN" w:bidi="zh-TW"/>
        </w:rPr>
        <w:t>解决</w:t>
      </w:r>
      <w:r>
        <w:rPr>
          <w:rFonts w:hint="eastAsia" w:ascii="仿宋" w:hAnsi="仿宋" w:eastAsia="仿宋" w:cs="仿宋"/>
          <w:color w:val="000000"/>
          <w:spacing w:val="0"/>
          <w:w w:val="100"/>
          <w:position w:val="0"/>
          <w:sz w:val="24"/>
          <w:szCs w:val="24"/>
          <w:u w:val="none"/>
          <w:shd w:val="clear" w:color="auto" w:fill="auto"/>
          <w:lang w:val="zh-TW" w:eastAsia="zh-TW" w:bidi="zh-TW"/>
        </w:rPr>
        <w:t>，协商不成的按下列第</w:t>
      </w:r>
      <w:r>
        <w:rPr>
          <w:rFonts w:hint="eastAsia" w:ascii="仿宋" w:hAnsi="仿宋" w:eastAsia="仿宋" w:cs="仿宋"/>
          <w:color w:val="000000"/>
          <w:spacing w:val="0"/>
          <w:w w:val="100"/>
          <w:position w:val="0"/>
          <w:sz w:val="24"/>
          <w:szCs w:val="24"/>
          <w:u w:val="single"/>
          <w:shd w:val="clear" w:color="auto" w:fill="auto"/>
          <w:lang w:val="en-US" w:eastAsia="zh-CN" w:bidi="zh-TW"/>
        </w:rPr>
        <w:t xml:space="preserve"> 2  </w:t>
      </w:r>
      <w:r>
        <w:rPr>
          <w:rFonts w:hint="eastAsia" w:ascii="仿宋" w:hAnsi="仿宋" w:eastAsia="仿宋" w:cs="仿宋"/>
          <w:color w:val="000000"/>
          <w:spacing w:val="0"/>
          <w:w w:val="100"/>
          <w:position w:val="0"/>
          <w:sz w:val="24"/>
          <w:szCs w:val="24"/>
          <w:u w:val="none"/>
          <w:shd w:val="clear" w:color="auto" w:fill="auto"/>
          <w:lang w:val="zh-TW" w:eastAsia="zh-TW" w:bidi="zh-TW"/>
        </w:rPr>
        <w:t>种方式解决：</w:t>
      </w:r>
    </w:p>
    <w:p w14:paraId="603C9D02">
      <w:pPr>
        <w:keepNext w:val="0"/>
        <w:keepLines w:val="0"/>
        <w:widowControl w:val="0"/>
        <w:shd w:val="clear" w:color="auto" w:fill="auto"/>
        <w:tabs>
          <w:tab w:val="left" w:pos="1322"/>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5" w:name="bookmark73"/>
      <w:r>
        <w:rPr>
          <w:rFonts w:hint="eastAsia" w:ascii="仿宋" w:hAnsi="仿宋" w:eastAsia="仿宋" w:cs="仿宋"/>
          <w:color w:val="000000"/>
          <w:spacing w:val="0"/>
          <w:w w:val="100"/>
          <w:position w:val="0"/>
          <w:sz w:val="24"/>
          <w:szCs w:val="24"/>
          <w:u w:val="none"/>
          <w:shd w:val="clear" w:color="auto" w:fill="auto"/>
          <w:lang w:val="zh-TW" w:eastAsia="zh-TW" w:bidi="zh-TW"/>
        </w:rPr>
        <w:t>1</w:t>
      </w:r>
      <w:bookmarkEnd w:id="25"/>
      <w:r>
        <w:rPr>
          <w:rFonts w:hint="eastAsia" w:ascii="仿宋" w:hAnsi="仿宋" w:eastAsia="仿宋" w:cs="仿宋"/>
          <w:color w:val="000000"/>
          <w:spacing w:val="0"/>
          <w:w w:val="100"/>
          <w:position w:val="0"/>
          <w:sz w:val="24"/>
          <w:szCs w:val="24"/>
          <w:u w:val="none"/>
          <w:shd w:val="clear" w:color="auto" w:fill="auto"/>
          <w:lang w:val="zh-TW" w:eastAsia="zh-TW" w:bidi="zh-TW"/>
        </w:rPr>
        <w:t>、提交西安仲栽委员会仲裁；</w:t>
      </w:r>
    </w:p>
    <w:p w14:paraId="5A241A00">
      <w:pPr>
        <w:keepNext w:val="0"/>
        <w:keepLines w:val="0"/>
        <w:widowControl w:val="0"/>
        <w:shd w:val="clear" w:color="auto" w:fill="auto"/>
        <w:tabs>
          <w:tab w:val="left" w:pos="1288"/>
        </w:tabs>
        <w:bidi w:val="0"/>
        <w:spacing w:before="0" w:after="0" w:line="360" w:lineRule="auto"/>
        <w:ind w:left="0" w:leftChars="0" w:right="0" w:firstLine="480" w:firstLineChars="200"/>
        <w:jc w:val="left"/>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6" w:name="bookmark74"/>
      <w:r>
        <w:rPr>
          <w:rFonts w:hint="eastAsia" w:ascii="仿宋" w:hAnsi="仿宋" w:eastAsia="仿宋" w:cs="仿宋"/>
          <w:color w:val="000000"/>
          <w:spacing w:val="0"/>
          <w:w w:val="100"/>
          <w:position w:val="0"/>
          <w:sz w:val="24"/>
          <w:szCs w:val="24"/>
          <w:u w:val="none"/>
          <w:shd w:val="clear" w:color="auto" w:fill="auto"/>
          <w:lang w:val="zh-TW" w:eastAsia="zh-TW" w:bidi="zh-TW"/>
        </w:rPr>
        <w:t>2</w:t>
      </w:r>
      <w:bookmarkEnd w:id="26"/>
      <w:r>
        <w:rPr>
          <w:rFonts w:hint="eastAsia" w:ascii="仿宋" w:hAnsi="仿宋" w:eastAsia="仿宋" w:cs="仿宋"/>
          <w:color w:val="000000"/>
          <w:spacing w:val="0"/>
          <w:w w:val="100"/>
          <w:position w:val="0"/>
          <w:sz w:val="24"/>
          <w:szCs w:val="24"/>
          <w:u w:val="none"/>
          <w:shd w:val="clear" w:color="auto" w:fill="auto"/>
          <w:lang w:val="zh-TW" w:eastAsia="zh-TW" w:bidi="zh-TW"/>
        </w:rPr>
        <w:t>、依法向甲方所在地人民法院起诉。</w:t>
      </w:r>
    </w:p>
    <w:p w14:paraId="0FDBC4EF">
      <w:pPr>
        <w:keepNext w:val="0"/>
        <w:keepLines w:val="0"/>
        <w:widowControl w:val="0"/>
        <w:shd w:val="clear" w:color="auto" w:fill="auto"/>
        <w:tabs>
          <w:tab w:val="left" w:pos="1766"/>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7" w:name="bookmark75"/>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27"/>
      <w:r>
        <w:rPr>
          <w:rFonts w:hint="eastAsia" w:ascii="仿宋" w:hAnsi="仿宋" w:eastAsia="仿宋" w:cs="仿宋"/>
          <w:color w:val="000000"/>
          <w:spacing w:val="0"/>
          <w:w w:val="100"/>
          <w:position w:val="0"/>
          <w:sz w:val="24"/>
          <w:szCs w:val="24"/>
          <w:u w:val="none"/>
          <w:shd w:val="clear" w:color="auto" w:fill="auto"/>
          <w:lang w:val="zh-TW" w:eastAsia="zh-TW" w:bidi="zh-TW"/>
        </w:rPr>
        <w:t>二）本条款为独立条款，本合同的无效、变更、</w:t>
      </w:r>
      <w:r>
        <w:rPr>
          <w:rFonts w:hint="eastAsia" w:ascii="仿宋" w:hAnsi="仿宋" w:eastAsia="仿宋" w:cs="仿宋"/>
          <w:color w:val="000000"/>
          <w:spacing w:val="0"/>
          <w:w w:val="100"/>
          <w:position w:val="0"/>
          <w:sz w:val="24"/>
          <w:szCs w:val="24"/>
          <w:u w:val="none"/>
          <w:shd w:val="clear" w:color="auto" w:fill="auto"/>
          <w:lang w:val="en-US" w:eastAsia="zh-CN" w:bidi="zh-TW"/>
        </w:rPr>
        <w:t>解除</w:t>
      </w:r>
      <w:r>
        <w:rPr>
          <w:rFonts w:hint="eastAsia" w:ascii="仿宋" w:hAnsi="仿宋" w:eastAsia="仿宋" w:cs="仿宋"/>
          <w:color w:val="000000"/>
          <w:spacing w:val="0"/>
          <w:w w:val="100"/>
          <w:position w:val="0"/>
          <w:sz w:val="24"/>
          <w:szCs w:val="24"/>
          <w:u w:val="none"/>
          <w:shd w:val="clear" w:color="auto" w:fill="auto"/>
          <w:lang w:val="zh-TW" w:eastAsia="zh-TW" w:bidi="zh-TW"/>
        </w:rPr>
        <w:t>和终止均不影响本条款的效力。</w:t>
      </w:r>
    </w:p>
    <w:p w14:paraId="55EA3186">
      <w:pPr>
        <w:keepNext w:val="0"/>
        <w:keepLines w:val="0"/>
        <w:widowControl w:val="0"/>
        <w:shd w:val="clear" w:color="auto" w:fill="auto"/>
        <w:tabs>
          <w:tab w:val="left" w:pos="949"/>
        </w:tabs>
        <w:bidi w:val="0"/>
        <w:spacing w:before="0" w:after="0" w:line="360" w:lineRule="auto"/>
        <w:ind w:left="0" w:right="0" w:firstLine="500"/>
        <w:jc w:val="both"/>
        <w:rPr>
          <w:rFonts w:hint="eastAsia" w:ascii="仿宋" w:hAnsi="仿宋" w:eastAsia="仿宋" w:cs="仿宋"/>
          <w:b/>
          <w:bCs/>
          <w:color w:val="000000"/>
          <w:spacing w:val="0"/>
          <w:w w:val="100"/>
          <w:position w:val="0"/>
          <w:sz w:val="24"/>
          <w:szCs w:val="24"/>
          <w:u w:val="none"/>
          <w:shd w:val="clear" w:color="auto" w:fill="auto"/>
          <w:lang w:val="zh-TW" w:eastAsia="zh-TW" w:bidi="zh-TW"/>
        </w:rPr>
      </w:pPr>
      <w:r>
        <w:rPr>
          <w:rFonts w:hint="eastAsia" w:ascii="仿宋" w:hAnsi="仿宋" w:eastAsia="仿宋" w:cs="仿宋"/>
          <w:b/>
          <w:bCs/>
          <w:color w:val="000000"/>
          <w:spacing w:val="0"/>
          <w:w w:val="100"/>
          <w:position w:val="0"/>
          <w:sz w:val="24"/>
          <w:szCs w:val="24"/>
          <w:u w:val="none"/>
          <w:shd w:val="clear" w:color="auto" w:fill="auto"/>
          <w:lang w:val="en-US" w:eastAsia="zh-CN" w:bidi="zh-TW"/>
        </w:rPr>
        <w:t>十二、</w:t>
      </w:r>
      <w:r>
        <w:rPr>
          <w:rFonts w:hint="eastAsia" w:ascii="仿宋" w:hAnsi="仿宋" w:eastAsia="仿宋" w:cs="仿宋"/>
          <w:b/>
          <w:bCs/>
          <w:color w:val="000000"/>
          <w:spacing w:val="0"/>
          <w:w w:val="100"/>
          <w:position w:val="0"/>
          <w:sz w:val="24"/>
          <w:szCs w:val="24"/>
          <w:u w:val="none"/>
          <w:shd w:val="clear" w:color="auto" w:fill="auto"/>
          <w:lang w:val="zh-TW" w:eastAsia="zh-TW" w:bidi="zh-TW"/>
        </w:rPr>
        <w:t>合同变更</w:t>
      </w:r>
    </w:p>
    <w:p w14:paraId="47A474AE">
      <w:pPr>
        <w:keepNext w:val="0"/>
        <w:keepLines w:val="0"/>
        <w:widowControl w:val="0"/>
        <w:shd w:val="clear" w:color="auto" w:fill="auto"/>
        <w:bidi w:val="0"/>
        <w:spacing w:before="0" w:after="0" w:line="360" w:lineRule="auto"/>
        <w:ind w:left="0" w:right="0" w:firstLine="50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t>在合同的执行期内，双方均不得随意变更或解除合同。如因项目需求情况发生变化，需要项目变更的，应双方协商后签订项目变更协议生效（如双方变更事项不能达成一致的，仍按原合同履行，否则视为违约）。</w:t>
      </w:r>
    </w:p>
    <w:p w14:paraId="3528406C">
      <w:pPr>
        <w:keepNext w:val="0"/>
        <w:keepLines w:val="0"/>
        <w:widowControl w:val="0"/>
        <w:shd w:val="clear" w:color="auto" w:fill="auto"/>
        <w:bidi w:val="0"/>
        <w:spacing w:before="0" w:after="80" w:line="360" w:lineRule="auto"/>
        <w:ind w:left="0" w:right="0" w:firstLine="440"/>
        <w:jc w:val="both"/>
        <w:rPr>
          <w:rFonts w:hint="eastAsia" w:ascii="仿宋" w:hAnsi="仿宋" w:eastAsia="仿宋" w:cs="仿宋"/>
          <w:color w:val="000000"/>
          <w:spacing w:val="0"/>
          <w:w w:val="100"/>
          <w:position w:val="0"/>
          <w:sz w:val="24"/>
          <w:szCs w:val="24"/>
          <w:u w:val="none"/>
          <w:shd w:val="clear" w:color="auto" w:fill="auto"/>
          <w:lang w:val="zh-TW" w:eastAsia="zh-CN" w:bidi="zh-TW"/>
        </w:rPr>
      </w:pPr>
      <w:r>
        <w:rPr>
          <w:rFonts w:hint="eastAsia" w:ascii="仿宋" w:hAnsi="仿宋" w:eastAsia="仿宋" w:cs="仿宋"/>
          <w:b/>
          <w:bCs/>
          <w:color w:val="000000"/>
          <w:spacing w:val="0"/>
          <w:w w:val="100"/>
          <w:position w:val="0"/>
          <w:sz w:val="24"/>
          <w:szCs w:val="24"/>
          <w:u w:val="none"/>
          <w:shd w:val="clear" w:color="auto" w:fill="auto"/>
          <w:lang w:val="zh-TW" w:eastAsia="zh-TW" w:bidi="zh-TW"/>
        </w:rPr>
        <w:t>十</w:t>
      </w:r>
      <w:r>
        <w:rPr>
          <w:rFonts w:hint="eastAsia" w:ascii="仿宋" w:hAnsi="仿宋" w:eastAsia="仿宋" w:cs="仿宋"/>
          <w:b/>
          <w:bCs/>
          <w:color w:val="000000"/>
          <w:spacing w:val="0"/>
          <w:w w:val="100"/>
          <w:position w:val="0"/>
          <w:sz w:val="24"/>
          <w:szCs w:val="24"/>
          <w:u w:val="none"/>
          <w:shd w:val="clear" w:color="auto" w:fill="auto"/>
          <w:lang w:val="en-US" w:eastAsia="zh-CN" w:bidi="zh-TW"/>
        </w:rPr>
        <w:t>三</w:t>
      </w:r>
      <w:r>
        <w:rPr>
          <w:rFonts w:hint="eastAsia" w:ascii="仿宋" w:hAnsi="仿宋" w:eastAsia="仿宋" w:cs="仿宋"/>
          <w:b/>
          <w:bCs/>
          <w:color w:val="000000"/>
          <w:spacing w:val="0"/>
          <w:w w:val="100"/>
          <w:position w:val="0"/>
          <w:sz w:val="24"/>
          <w:szCs w:val="24"/>
          <w:u w:val="none"/>
          <w:shd w:val="clear" w:color="auto" w:fill="auto"/>
          <w:lang w:val="zh-TW" w:eastAsia="zh-TW" w:bidi="zh-TW"/>
        </w:rPr>
        <w:t>、合同</w:t>
      </w:r>
      <w:r>
        <w:rPr>
          <w:rFonts w:hint="eastAsia" w:ascii="仿宋" w:hAnsi="仿宋" w:eastAsia="仿宋" w:cs="仿宋"/>
          <w:b/>
          <w:bCs/>
          <w:color w:val="000000"/>
          <w:spacing w:val="0"/>
          <w:w w:val="100"/>
          <w:position w:val="0"/>
          <w:sz w:val="24"/>
          <w:szCs w:val="24"/>
          <w:u w:val="none"/>
          <w:shd w:val="clear" w:color="auto" w:fill="auto"/>
          <w:lang w:val="en-US" w:eastAsia="zh-CN" w:bidi="zh-TW"/>
        </w:rPr>
        <w:t>生效</w:t>
      </w:r>
    </w:p>
    <w:p w14:paraId="78B80B87">
      <w:pPr>
        <w:keepNext w:val="0"/>
        <w:keepLines w:val="0"/>
        <w:widowControl w:val="0"/>
        <w:shd w:val="clear" w:color="auto" w:fill="auto"/>
        <w:bidi w:val="0"/>
        <w:spacing w:before="0" w:after="0" w:line="360" w:lineRule="auto"/>
        <w:ind w:left="0" w:right="0" w:firstLine="50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t>本合同一式</w:t>
      </w:r>
      <w:r>
        <w:rPr>
          <w:rFonts w:hint="eastAsia" w:ascii="仿宋" w:hAnsi="仿宋" w:eastAsia="仿宋" w:cs="仿宋"/>
          <w:color w:val="000000"/>
          <w:spacing w:val="0"/>
          <w:w w:val="100"/>
          <w:position w:val="0"/>
          <w:sz w:val="24"/>
          <w:szCs w:val="24"/>
          <w:u w:val="single"/>
          <w:shd w:val="clear" w:color="auto" w:fill="auto"/>
          <w:lang w:val="en-US" w:eastAsia="zh-CN" w:bidi="zh-CN"/>
        </w:rPr>
        <w:t xml:space="preserve">   </w:t>
      </w:r>
      <w:r>
        <w:rPr>
          <w:rFonts w:hint="eastAsia" w:ascii="仿宋" w:hAnsi="仿宋" w:eastAsia="仿宋" w:cs="仿宋"/>
          <w:color w:val="000000"/>
          <w:spacing w:val="0"/>
          <w:w w:val="100"/>
          <w:position w:val="0"/>
          <w:sz w:val="24"/>
          <w:szCs w:val="24"/>
          <w:u w:val="none"/>
          <w:shd w:val="clear" w:color="auto" w:fill="auto"/>
          <w:lang w:val="zh-TW" w:eastAsia="zh-TW" w:bidi="zh-TW"/>
        </w:rPr>
        <w:t>份，甲方持</w:t>
      </w:r>
      <w:r>
        <w:rPr>
          <w:rFonts w:hint="eastAsia" w:ascii="仿宋" w:hAnsi="仿宋" w:eastAsia="仿宋" w:cs="仿宋"/>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000000"/>
          <w:spacing w:val="0"/>
          <w:w w:val="100"/>
          <w:position w:val="0"/>
          <w:sz w:val="24"/>
          <w:szCs w:val="24"/>
          <w:u w:val="none"/>
          <w:shd w:val="clear" w:color="auto" w:fill="auto"/>
          <w:lang w:val="zh-TW" w:eastAsia="zh-TW" w:bidi="zh-TW"/>
        </w:rPr>
        <w:t>份，乙方持</w:t>
      </w:r>
      <w:r>
        <w:rPr>
          <w:rFonts w:hint="eastAsia" w:ascii="仿宋" w:hAnsi="仿宋" w:eastAsia="仿宋" w:cs="仿宋"/>
          <w:color w:val="000000"/>
          <w:spacing w:val="0"/>
          <w:w w:val="100"/>
          <w:position w:val="0"/>
          <w:sz w:val="24"/>
          <w:szCs w:val="24"/>
          <w:u w:val="single"/>
          <w:shd w:val="clear" w:color="auto" w:fill="auto"/>
          <w:lang w:val="en-US" w:eastAsia="zh-CN" w:bidi="zh-CN"/>
        </w:rPr>
        <w:t xml:space="preserve">    </w:t>
      </w:r>
      <w:r>
        <w:rPr>
          <w:rFonts w:hint="eastAsia" w:ascii="仿宋" w:hAnsi="仿宋" w:eastAsia="仿宋" w:cs="仿宋"/>
          <w:color w:val="000000"/>
          <w:spacing w:val="0"/>
          <w:w w:val="100"/>
          <w:position w:val="0"/>
          <w:sz w:val="24"/>
          <w:szCs w:val="24"/>
          <w:u w:val="none"/>
          <w:shd w:val="clear" w:color="auto" w:fill="auto"/>
          <w:lang w:val="zh-TW" w:eastAsia="zh-TW" w:bidi="zh-TW"/>
        </w:rPr>
        <w:t>份，</w:t>
      </w:r>
      <w:r>
        <w:rPr>
          <w:rFonts w:hint="eastAsia" w:ascii="仿宋" w:hAnsi="仿宋" w:eastAsia="仿宋" w:cs="仿宋"/>
          <w:kern w:val="2"/>
          <w:sz w:val="24"/>
          <w:szCs w:val="24"/>
          <w:highlight w:val="none"/>
          <w:lang w:val="zh-TW" w:eastAsia="zh-TW" w:bidi="zh-TW"/>
        </w:rPr>
        <w:t>西安国家民用航天产业基地财政</w:t>
      </w:r>
      <w:r>
        <w:rPr>
          <w:rFonts w:hint="eastAsia" w:ascii="仿宋" w:hAnsi="仿宋" w:eastAsia="仿宋" w:cs="仿宋"/>
          <w:kern w:val="2"/>
          <w:sz w:val="24"/>
          <w:szCs w:val="24"/>
          <w:highlight w:val="none"/>
          <w:lang w:bidi="zh-TW"/>
        </w:rPr>
        <w:t>金融</w:t>
      </w:r>
      <w:r>
        <w:rPr>
          <w:rFonts w:hint="eastAsia" w:ascii="仿宋" w:hAnsi="仿宋" w:eastAsia="仿宋" w:cs="仿宋"/>
          <w:kern w:val="2"/>
          <w:sz w:val="24"/>
          <w:szCs w:val="24"/>
          <w:highlight w:val="none"/>
          <w:lang w:val="zh-TW" w:eastAsia="zh-TW" w:bidi="zh-TW"/>
        </w:rPr>
        <w:t>局</w:t>
      </w:r>
      <w:r>
        <w:rPr>
          <w:rFonts w:hint="eastAsia" w:ascii="仿宋" w:hAnsi="仿宋" w:eastAsia="仿宋" w:cs="仿宋"/>
          <w:color w:val="000000"/>
          <w:spacing w:val="0"/>
          <w:w w:val="100"/>
          <w:position w:val="0"/>
          <w:sz w:val="24"/>
          <w:szCs w:val="24"/>
          <w:u w:val="none"/>
          <w:shd w:val="clear" w:color="auto" w:fill="auto"/>
          <w:lang w:val="zh-TW" w:eastAsia="zh-TW" w:bidi="zh-TW"/>
        </w:rPr>
        <w:t>备案</w:t>
      </w:r>
      <w:r>
        <w:rPr>
          <w:rFonts w:hint="eastAsia" w:ascii="仿宋" w:hAnsi="仿宋" w:eastAsia="仿宋" w:cs="仿宋"/>
          <w:color w:val="000000"/>
          <w:spacing w:val="0"/>
          <w:w w:val="100"/>
          <w:position w:val="0"/>
          <w:sz w:val="24"/>
          <w:szCs w:val="24"/>
          <w:u w:val="none"/>
          <w:shd w:val="clear" w:color="auto" w:fill="auto"/>
          <w:lang w:val="en-US" w:eastAsia="zh-CN" w:bidi="zh-TW"/>
        </w:rPr>
        <w:t>壹</w:t>
      </w:r>
      <w:r>
        <w:rPr>
          <w:rFonts w:hint="eastAsia" w:ascii="仿宋" w:hAnsi="仿宋" w:eastAsia="仿宋" w:cs="仿宋"/>
          <w:color w:val="000000"/>
          <w:spacing w:val="0"/>
          <w:w w:val="100"/>
          <w:position w:val="0"/>
          <w:sz w:val="24"/>
          <w:szCs w:val="24"/>
          <w:u w:val="none"/>
          <w:shd w:val="clear" w:color="auto" w:fill="auto"/>
          <w:lang w:val="zh-TW" w:eastAsia="zh-TW" w:bidi="zh-TW"/>
        </w:rPr>
        <w:t>份，本合同甲、乙</w:t>
      </w:r>
      <w:r>
        <w:rPr>
          <w:rFonts w:hint="eastAsia" w:ascii="仿宋" w:hAnsi="仿宋" w:eastAsia="仿宋" w:cs="仿宋"/>
          <w:color w:val="000000"/>
          <w:spacing w:val="0"/>
          <w:w w:val="100"/>
          <w:position w:val="0"/>
          <w:sz w:val="24"/>
          <w:szCs w:val="24"/>
          <w:u w:val="none"/>
          <w:shd w:val="clear" w:color="auto" w:fill="auto"/>
          <w:lang w:val="en-US" w:eastAsia="zh-CN" w:bidi="zh-TW"/>
        </w:rPr>
        <w:t>双</w:t>
      </w:r>
      <w:r>
        <w:rPr>
          <w:rFonts w:hint="eastAsia" w:ascii="仿宋" w:hAnsi="仿宋" w:eastAsia="仿宋" w:cs="仿宋"/>
          <w:color w:val="000000"/>
          <w:spacing w:val="0"/>
          <w:w w:val="100"/>
          <w:position w:val="0"/>
          <w:sz w:val="24"/>
          <w:szCs w:val="24"/>
          <w:u w:val="none"/>
          <w:shd w:val="clear" w:color="auto" w:fill="auto"/>
          <w:lang w:val="zh-TW" w:eastAsia="zh-TW" w:bidi="zh-TW"/>
        </w:rPr>
        <w:t>方签字并盖章后生效，合同执行完毕后，自动失效（合同的服务承诺则长期有效）。</w:t>
      </w:r>
    </w:p>
    <w:p w14:paraId="541764BF">
      <w:pPr>
        <w:keepNext w:val="0"/>
        <w:keepLines w:val="0"/>
        <w:widowControl w:val="0"/>
        <w:shd w:val="clear" w:color="auto" w:fill="auto"/>
        <w:bidi w:val="0"/>
        <w:spacing w:before="0" w:after="0" w:line="360" w:lineRule="auto"/>
        <w:ind w:left="0" w:right="0" w:firstLine="500"/>
        <w:jc w:val="both"/>
        <w:rPr>
          <w:rFonts w:hint="eastAsia" w:ascii="仿宋" w:hAnsi="仿宋" w:eastAsia="仿宋" w:cs="仿宋"/>
          <w:b/>
          <w:bCs/>
          <w:color w:val="000000"/>
          <w:spacing w:val="0"/>
          <w:w w:val="100"/>
          <w:position w:val="0"/>
          <w:sz w:val="24"/>
          <w:szCs w:val="24"/>
          <w:u w:val="none"/>
          <w:shd w:val="clear" w:color="auto" w:fill="auto"/>
          <w:lang w:val="zh-TW" w:eastAsia="zh-TW" w:bidi="zh-TW"/>
        </w:rPr>
      </w:pPr>
      <w:r>
        <w:rPr>
          <w:rFonts w:hint="eastAsia" w:ascii="仿宋" w:hAnsi="仿宋" w:eastAsia="仿宋" w:cs="仿宋"/>
          <w:b/>
          <w:bCs/>
          <w:color w:val="000000"/>
          <w:spacing w:val="0"/>
          <w:w w:val="100"/>
          <w:position w:val="0"/>
          <w:sz w:val="24"/>
          <w:szCs w:val="24"/>
          <w:u w:val="none"/>
          <w:shd w:val="clear" w:color="auto" w:fill="auto"/>
          <w:lang w:val="zh-TW" w:eastAsia="zh-TW" w:bidi="zh-TW"/>
        </w:rPr>
        <w:t>十</w:t>
      </w:r>
      <w:r>
        <w:rPr>
          <w:rFonts w:hint="eastAsia" w:ascii="仿宋" w:hAnsi="仿宋" w:eastAsia="仿宋" w:cs="仿宋"/>
          <w:b/>
          <w:bCs/>
          <w:color w:val="000000"/>
          <w:spacing w:val="0"/>
          <w:w w:val="100"/>
          <w:position w:val="0"/>
          <w:sz w:val="24"/>
          <w:szCs w:val="24"/>
          <w:u w:val="none"/>
          <w:shd w:val="clear" w:color="auto" w:fill="auto"/>
          <w:lang w:val="en-US" w:eastAsia="zh-CN" w:bidi="zh-TW"/>
        </w:rPr>
        <w:t>五</w:t>
      </w:r>
      <w:r>
        <w:rPr>
          <w:rFonts w:hint="eastAsia" w:ascii="仿宋" w:hAnsi="仿宋" w:eastAsia="仿宋" w:cs="仿宋"/>
          <w:b/>
          <w:bCs/>
          <w:color w:val="000000"/>
          <w:spacing w:val="0"/>
          <w:w w:val="100"/>
          <w:position w:val="0"/>
          <w:sz w:val="24"/>
          <w:szCs w:val="24"/>
          <w:u w:val="none"/>
          <w:shd w:val="clear" w:color="auto" w:fill="auto"/>
          <w:lang w:val="zh-TW" w:eastAsia="zh-TW" w:bidi="zh-TW"/>
        </w:rPr>
        <w:t>、其他事项</w:t>
      </w:r>
    </w:p>
    <w:p w14:paraId="7EEF6B4C">
      <w:pPr>
        <w:keepNext w:val="0"/>
        <w:keepLines w:val="0"/>
        <w:widowControl w:val="0"/>
        <w:shd w:val="clear" w:color="auto" w:fill="auto"/>
        <w:bidi w:val="0"/>
        <w:spacing w:before="0" w:after="0" w:line="360" w:lineRule="auto"/>
        <w:ind w:left="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en-US" w:eastAsia="en-US" w:bidi="en-US"/>
        </w:rPr>
        <w:t>（</w:t>
      </w:r>
      <w:r>
        <w:rPr>
          <w:rFonts w:hint="eastAsia" w:ascii="仿宋" w:hAnsi="仿宋" w:eastAsia="仿宋" w:cs="仿宋"/>
          <w:color w:val="000000"/>
          <w:spacing w:val="0"/>
          <w:w w:val="100"/>
          <w:position w:val="0"/>
          <w:sz w:val="24"/>
          <w:szCs w:val="24"/>
          <w:u w:val="none"/>
          <w:shd w:val="clear" w:color="auto" w:fill="auto"/>
          <w:lang w:val="en-US" w:eastAsia="zh-CN" w:bidi="en-US"/>
        </w:rPr>
        <w:t>一</w:t>
      </w:r>
      <w:r>
        <w:rPr>
          <w:rFonts w:hint="eastAsia" w:ascii="仿宋" w:hAnsi="仿宋" w:eastAsia="仿宋" w:cs="仿宋"/>
          <w:color w:val="000000"/>
          <w:spacing w:val="0"/>
          <w:w w:val="100"/>
          <w:position w:val="0"/>
          <w:sz w:val="24"/>
          <w:szCs w:val="24"/>
          <w:u w:val="none"/>
          <w:shd w:val="clear" w:color="auto" w:fill="auto"/>
          <w:lang w:val="en-US" w:eastAsia="en-US" w:bidi="en-US"/>
        </w:rPr>
        <w:t>）</w:t>
      </w:r>
      <w:r>
        <w:rPr>
          <w:rFonts w:hint="eastAsia" w:ascii="仿宋" w:hAnsi="仿宋" w:eastAsia="仿宋" w:cs="仿宋"/>
          <w:kern w:val="2"/>
          <w:sz w:val="24"/>
          <w:szCs w:val="24"/>
          <w:highlight w:val="none"/>
          <w:lang w:val="zh-TW" w:eastAsia="zh-TW" w:bidi="zh-TW"/>
        </w:rPr>
        <w:t>西安国家民用航天产业基地财政</w:t>
      </w:r>
      <w:r>
        <w:rPr>
          <w:rFonts w:hint="eastAsia" w:ascii="仿宋" w:hAnsi="仿宋" w:eastAsia="仿宋" w:cs="仿宋"/>
          <w:kern w:val="2"/>
          <w:sz w:val="24"/>
          <w:szCs w:val="24"/>
          <w:highlight w:val="none"/>
          <w:lang w:bidi="zh-TW"/>
        </w:rPr>
        <w:t>金融</w:t>
      </w:r>
      <w:r>
        <w:rPr>
          <w:rFonts w:hint="eastAsia" w:ascii="仿宋" w:hAnsi="仿宋" w:eastAsia="仿宋" w:cs="仿宋"/>
          <w:kern w:val="2"/>
          <w:sz w:val="24"/>
          <w:szCs w:val="24"/>
          <w:highlight w:val="none"/>
          <w:lang w:val="zh-TW" w:eastAsia="zh-TW" w:bidi="zh-TW"/>
        </w:rPr>
        <w:t>局</w:t>
      </w:r>
      <w:r>
        <w:rPr>
          <w:rFonts w:hint="eastAsia" w:ascii="仿宋" w:hAnsi="仿宋" w:eastAsia="仿宋" w:cs="仿宋"/>
          <w:color w:val="000000"/>
          <w:spacing w:val="0"/>
          <w:w w:val="100"/>
          <w:position w:val="0"/>
          <w:sz w:val="24"/>
          <w:szCs w:val="24"/>
          <w:u w:val="none"/>
          <w:shd w:val="clear" w:color="auto" w:fill="auto"/>
          <w:lang w:val="zh-TW" w:eastAsia="zh-TW" w:bidi="zh-TW"/>
        </w:rPr>
        <w:t>在合同的履行期间以及履行期后，可以随时检查项目的执行情况，对</w:t>
      </w:r>
      <w:r>
        <w:rPr>
          <w:rFonts w:hint="eastAsia" w:ascii="仿宋" w:hAnsi="仿宋" w:eastAsia="仿宋" w:cs="仿宋"/>
          <w:color w:val="000000"/>
          <w:spacing w:val="0"/>
          <w:w w:val="100"/>
          <w:position w:val="0"/>
          <w:sz w:val="24"/>
          <w:szCs w:val="24"/>
          <w:u w:val="none"/>
          <w:shd w:val="clear" w:color="auto" w:fill="auto"/>
          <w:lang w:val="en-US" w:eastAsia="zh-CN" w:bidi="zh-TW"/>
        </w:rPr>
        <w:t>采</w:t>
      </w:r>
      <w:r>
        <w:rPr>
          <w:rFonts w:hint="eastAsia" w:ascii="仿宋" w:hAnsi="仿宋" w:eastAsia="仿宋" w:cs="仿宋"/>
          <w:color w:val="000000"/>
          <w:spacing w:val="0"/>
          <w:w w:val="100"/>
          <w:position w:val="0"/>
          <w:sz w:val="24"/>
          <w:szCs w:val="24"/>
          <w:u w:val="none"/>
          <w:shd w:val="clear" w:color="auto" w:fill="auto"/>
          <w:lang w:val="zh-TW" w:eastAsia="zh-TW" w:bidi="zh-TW"/>
        </w:rPr>
        <w:t>购标准、</w:t>
      </w:r>
      <w:r>
        <w:rPr>
          <w:rFonts w:hint="eastAsia" w:ascii="仿宋" w:hAnsi="仿宋" w:eastAsia="仿宋" w:cs="仿宋"/>
          <w:color w:val="000000"/>
          <w:spacing w:val="0"/>
          <w:w w:val="100"/>
          <w:position w:val="0"/>
          <w:sz w:val="24"/>
          <w:szCs w:val="24"/>
          <w:u w:val="none"/>
          <w:shd w:val="clear" w:color="auto" w:fill="auto"/>
          <w:lang w:val="en-US" w:eastAsia="zh-CN" w:bidi="zh-TW"/>
        </w:rPr>
        <w:t>采</w:t>
      </w:r>
      <w:r>
        <w:rPr>
          <w:rFonts w:hint="eastAsia" w:ascii="仿宋" w:hAnsi="仿宋" w:eastAsia="仿宋" w:cs="仿宋"/>
          <w:color w:val="000000"/>
          <w:spacing w:val="0"/>
          <w:w w:val="100"/>
          <w:position w:val="0"/>
          <w:sz w:val="24"/>
          <w:szCs w:val="24"/>
          <w:u w:val="none"/>
          <w:shd w:val="clear" w:color="auto" w:fill="auto"/>
          <w:lang w:val="zh-TW" w:eastAsia="zh-TW" w:bidi="zh-TW"/>
        </w:rPr>
        <w:t>购内容进行调查核实，并对发现的问题进行处理。</w:t>
      </w:r>
    </w:p>
    <w:p w14:paraId="167A17F2">
      <w:pPr>
        <w:keepNext w:val="0"/>
        <w:keepLines w:val="0"/>
        <w:widowControl w:val="0"/>
        <w:shd w:val="clear" w:color="auto" w:fill="auto"/>
        <w:tabs>
          <w:tab w:val="left" w:pos="2563"/>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8" w:name="bookmark82"/>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28"/>
      <w:r>
        <w:rPr>
          <w:rFonts w:hint="eastAsia" w:ascii="仿宋" w:hAnsi="仿宋" w:eastAsia="仿宋" w:cs="仿宋"/>
          <w:color w:val="000000"/>
          <w:spacing w:val="0"/>
          <w:w w:val="100"/>
          <w:position w:val="0"/>
          <w:sz w:val="24"/>
          <w:szCs w:val="24"/>
          <w:u w:val="none"/>
          <w:shd w:val="clear" w:color="auto" w:fill="auto"/>
          <w:lang w:val="en-US" w:eastAsia="zh-CN" w:bidi="zh-TW"/>
        </w:rPr>
        <w:t>二</w:t>
      </w:r>
      <w:r>
        <w:rPr>
          <w:rFonts w:hint="eastAsia" w:ascii="仿宋" w:hAnsi="仿宋" w:eastAsia="仿宋" w:cs="仿宋"/>
          <w:color w:val="000000"/>
          <w:spacing w:val="0"/>
          <w:w w:val="100"/>
          <w:position w:val="0"/>
          <w:sz w:val="24"/>
          <w:szCs w:val="24"/>
          <w:u w:val="none"/>
          <w:shd w:val="clear" w:color="auto" w:fill="auto"/>
          <w:lang w:val="zh-TW" w:eastAsia="zh-TW" w:bidi="zh-TW"/>
        </w:rPr>
        <w:t>）</w:t>
      </w:r>
      <w:r>
        <w:rPr>
          <w:rFonts w:hint="eastAsia" w:ascii="仿宋" w:hAnsi="仿宋" w:eastAsia="仿宋" w:cs="仿宋"/>
          <w:color w:val="000000"/>
          <w:spacing w:val="0"/>
          <w:w w:val="100"/>
          <w:position w:val="0"/>
          <w:sz w:val="24"/>
          <w:szCs w:val="24"/>
          <w:u w:val="none"/>
          <w:shd w:val="clear" w:color="auto" w:fill="auto"/>
          <w:lang w:val="zh-TW" w:eastAsia="zh-CN" w:bidi="zh-TW"/>
        </w:rPr>
        <w:t>竞争性磋商文件</w:t>
      </w:r>
      <w:r>
        <w:rPr>
          <w:rFonts w:hint="eastAsia" w:ascii="仿宋" w:hAnsi="仿宋" w:eastAsia="仿宋" w:cs="仿宋"/>
          <w:color w:val="000000"/>
          <w:spacing w:val="0"/>
          <w:w w:val="100"/>
          <w:position w:val="0"/>
          <w:sz w:val="24"/>
          <w:szCs w:val="24"/>
          <w:u w:val="none"/>
          <w:shd w:val="clear" w:color="auto" w:fill="auto"/>
          <w:lang w:val="zh-TW" w:eastAsia="zh-TW" w:bidi="zh-TW"/>
        </w:rPr>
        <w:t>、响应文件、澄清表（函）、成交通知书、合同附件均成为合同不可分割的部分。</w:t>
      </w:r>
    </w:p>
    <w:p w14:paraId="31FE071C">
      <w:pPr>
        <w:keepNext w:val="0"/>
        <w:keepLines w:val="0"/>
        <w:widowControl w:val="0"/>
        <w:shd w:val="clear" w:color="auto" w:fill="auto"/>
        <w:tabs>
          <w:tab w:val="left" w:pos="2577"/>
          <w:tab w:val="left" w:pos="6293"/>
        </w:tabs>
        <w:bidi w:val="0"/>
        <w:spacing w:before="0" w:after="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29" w:name="bookmark83"/>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29"/>
      <w:r>
        <w:rPr>
          <w:rFonts w:hint="eastAsia" w:ascii="仿宋" w:hAnsi="仿宋" w:eastAsia="仿宋" w:cs="仿宋"/>
          <w:color w:val="000000"/>
          <w:spacing w:val="0"/>
          <w:w w:val="100"/>
          <w:position w:val="0"/>
          <w:sz w:val="24"/>
          <w:szCs w:val="24"/>
          <w:u w:val="none"/>
          <w:shd w:val="clear" w:color="auto" w:fill="auto"/>
          <w:lang w:val="en-US" w:eastAsia="zh-CN" w:bidi="zh-TW"/>
        </w:rPr>
        <w:t>三</w:t>
      </w:r>
      <w:r>
        <w:rPr>
          <w:rFonts w:hint="eastAsia" w:ascii="仿宋" w:hAnsi="仿宋" w:eastAsia="仿宋" w:cs="仿宋"/>
          <w:color w:val="000000"/>
          <w:spacing w:val="0"/>
          <w:w w:val="100"/>
          <w:position w:val="0"/>
          <w:sz w:val="24"/>
          <w:szCs w:val="24"/>
          <w:u w:val="none"/>
          <w:shd w:val="clear" w:color="auto" w:fill="auto"/>
          <w:lang w:val="zh-TW" w:eastAsia="zh-TW" w:bidi="zh-TW"/>
        </w:rPr>
        <w:t>）甲乙双方因不可抗力导致本合同全部或部分不能履行时，发生不可抗力的一方应当在不可抗力发生后</w:t>
      </w:r>
      <w:r>
        <w:rPr>
          <w:rFonts w:hint="eastAsia" w:ascii="仿宋" w:hAnsi="仿宋" w:eastAsia="仿宋" w:cs="仿宋"/>
          <w:color w:val="000000"/>
          <w:spacing w:val="0"/>
          <w:w w:val="100"/>
          <w:position w:val="0"/>
          <w:sz w:val="24"/>
          <w:szCs w:val="24"/>
          <w:u w:val="single"/>
          <w:shd w:val="clear" w:color="auto" w:fill="auto"/>
          <w:lang w:val="zh-TW" w:eastAsia="zh-TW" w:bidi="zh-TW"/>
        </w:rPr>
        <w:t xml:space="preserve"> </w:t>
      </w:r>
      <w:r>
        <w:rPr>
          <w:rFonts w:hint="eastAsia" w:ascii="仿宋" w:hAnsi="仿宋" w:eastAsia="仿宋" w:cs="仿宋"/>
          <w:color w:val="000000"/>
          <w:spacing w:val="0"/>
          <w:w w:val="100"/>
          <w:position w:val="0"/>
          <w:sz w:val="24"/>
          <w:szCs w:val="24"/>
          <w:u w:val="single"/>
          <w:shd w:val="clear" w:color="auto" w:fill="auto"/>
          <w:lang w:val="en-US" w:eastAsia="zh-CN" w:bidi="zh-TW"/>
        </w:rPr>
        <w:t xml:space="preserve">  </w:t>
      </w:r>
      <w:r>
        <w:rPr>
          <w:rFonts w:hint="eastAsia" w:ascii="仿宋" w:hAnsi="仿宋" w:eastAsia="仿宋" w:cs="仿宋"/>
          <w:color w:val="000000"/>
          <w:spacing w:val="0"/>
          <w:w w:val="100"/>
          <w:position w:val="0"/>
          <w:sz w:val="24"/>
          <w:szCs w:val="24"/>
          <w:u w:val="none"/>
          <w:shd w:val="clear" w:color="auto" w:fill="auto"/>
          <w:lang w:val="zh-TW" w:eastAsia="zh-TW" w:bidi="zh-TW"/>
        </w:rPr>
        <w:t>天内书面通知对方，以减轻可能给对方造成的损失。因不可抗力导致本合同全部或部分不能履行时，双方各自承担其因此而造成的损失、损害。</w:t>
      </w:r>
    </w:p>
    <w:p w14:paraId="7FDB107D">
      <w:pPr>
        <w:keepNext w:val="0"/>
        <w:keepLines w:val="0"/>
        <w:widowControl w:val="0"/>
        <w:shd w:val="clear" w:color="auto" w:fill="auto"/>
        <w:tabs>
          <w:tab w:val="left" w:pos="2582"/>
        </w:tabs>
        <w:bidi w:val="0"/>
        <w:spacing w:before="0" w:after="380" w:line="360" w:lineRule="auto"/>
        <w:ind w:left="0" w:leftChars="0" w:right="0" w:firstLine="480" w:firstLineChars="200"/>
        <w:jc w:val="both"/>
        <w:rPr>
          <w:rFonts w:hint="eastAsia" w:ascii="仿宋" w:hAnsi="仿宋" w:eastAsia="仿宋" w:cs="仿宋"/>
          <w:color w:val="000000"/>
          <w:spacing w:val="0"/>
          <w:w w:val="100"/>
          <w:position w:val="0"/>
          <w:sz w:val="24"/>
          <w:szCs w:val="24"/>
          <w:u w:val="none"/>
          <w:shd w:val="clear" w:color="auto" w:fill="auto"/>
          <w:lang w:val="zh-TW" w:eastAsia="zh-TW" w:bidi="zh-TW"/>
        </w:rPr>
      </w:pPr>
      <w:bookmarkStart w:id="30" w:name="bookmark84"/>
      <w:r>
        <w:rPr>
          <w:rFonts w:hint="eastAsia" w:ascii="仿宋" w:hAnsi="仿宋" w:eastAsia="仿宋" w:cs="仿宋"/>
          <w:color w:val="000000"/>
          <w:spacing w:val="0"/>
          <w:w w:val="100"/>
          <w:position w:val="0"/>
          <w:sz w:val="24"/>
          <w:szCs w:val="24"/>
          <w:u w:val="none"/>
          <w:shd w:val="clear" w:color="auto" w:fill="auto"/>
          <w:lang w:val="zh-TW" w:eastAsia="zh-TW" w:bidi="zh-TW"/>
        </w:rPr>
        <w:t>（</w:t>
      </w:r>
      <w:bookmarkEnd w:id="30"/>
      <w:r>
        <w:rPr>
          <w:rFonts w:hint="eastAsia" w:ascii="仿宋" w:hAnsi="仿宋" w:eastAsia="仿宋" w:cs="仿宋"/>
          <w:color w:val="000000"/>
          <w:spacing w:val="0"/>
          <w:w w:val="100"/>
          <w:position w:val="0"/>
          <w:sz w:val="24"/>
          <w:szCs w:val="24"/>
          <w:u w:val="none"/>
          <w:shd w:val="clear" w:color="auto" w:fill="auto"/>
          <w:lang w:val="zh-TW" w:eastAsia="zh-TW" w:bidi="zh-TW"/>
        </w:rPr>
        <w:t>五）合同未尽事宜，由甲、乙双方协商确认后签订政府采购补充合同，与原合同具有同等法律效力。</w:t>
      </w:r>
    </w:p>
    <w:p w14:paraId="4C84A709">
      <w:pPr>
        <w:keepNext w:val="0"/>
        <w:keepLines w:val="0"/>
        <w:widowControl w:val="0"/>
        <w:shd w:val="clear" w:color="auto" w:fill="auto"/>
        <w:bidi w:val="0"/>
        <w:spacing w:before="0" w:after="200" w:line="360" w:lineRule="auto"/>
        <w:ind w:left="0" w:leftChars="0" w:right="0" w:firstLine="480" w:firstLineChars="200"/>
        <w:jc w:val="both"/>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4"/>
          <w:szCs w:val="24"/>
          <w:u w:val="none"/>
          <w:shd w:val="clear" w:color="auto" w:fill="auto"/>
          <w:lang w:val="zh-TW" w:eastAsia="zh-TW" w:bidi="zh-TW"/>
        </w:rPr>
        <w:br w:type="page"/>
      </w:r>
    </w:p>
    <w:tbl>
      <w:tblPr>
        <w:tblStyle w:val="2"/>
        <w:tblW w:w="8379" w:type="dxa"/>
        <w:jc w:val="center"/>
        <w:tblLayout w:type="fixed"/>
        <w:tblCellMar>
          <w:top w:w="0" w:type="dxa"/>
          <w:left w:w="10" w:type="dxa"/>
          <w:bottom w:w="0" w:type="dxa"/>
          <w:right w:w="10" w:type="dxa"/>
        </w:tblCellMar>
      </w:tblPr>
      <w:tblGrid>
        <w:gridCol w:w="4200"/>
        <w:gridCol w:w="4179"/>
      </w:tblGrid>
      <w:tr w14:paraId="7DE71604">
        <w:tblPrEx>
          <w:tblCellMar>
            <w:top w:w="0" w:type="dxa"/>
            <w:left w:w="10" w:type="dxa"/>
            <w:bottom w:w="0" w:type="dxa"/>
            <w:right w:w="10" w:type="dxa"/>
          </w:tblCellMar>
        </w:tblPrEx>
        <w:trPr>
          <w:trHeight w:val="822" w:hRule="exact"/>
          <w:jc w:val="center"/>
        </w:trPr>
        <w:tc>
          <w:tcPr>
            <w:tcW w:w="4200" w:type="dxa"/>
            <w:tcBorders>
              <w:top w:val="single" w:color="auto" w:sz="4" w:space="0"/>
              <w:left w:val="single" w:color="auto" w:sz="4" w:space="0"/>
            </w:tcBorders>
            <w:shd w:val="clear" w:color="auto" w:fill="FFFFFF"/>
            <w:vAlign w:val="center"/>
          </w:tcPr>
          <w:p w14:paraId="4A390C4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0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甲方</w:t>
            </w:r>
          </w:p>
        </w:tc>
        <w:tc>
          <w:tcPr>
            <w:tcW w:w="4179" w:type="dxa"/>
            <w:tcBorders>
              <w:top w:val="single" w:color="auto" w:sz="4" w:space="0"/>
              <w:left w:val="single" w:color="auto" w:sz="4" w:space="0"/>
              <w:right w:val="single" w:color="auto" w:sz="4" w:space="0"/>
            </w:tcBorders>
            <w:shd w:val="clear" w:color="auto" w:fill="FFFFFF"/>
            <w:vAlign w:val="center"/>
          </w:tcPr>
          <w:p w14:paraId="22EA5EE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16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乙方</w:t>
            </w:r>
          </w:p>
        </w:tc>
      </w:tr>
      <w:tr w14:paraId="3D70DB66">
        <w:tblPrEx>
          <w:tblCellMar>
            <w:top w:w="0" w:type="dxa"/>
            <w:left w:w="10" w:type="dxa"/>
            <w:bottom w:w="0" w:type="dxa"/>
            <w:right w:w="10" w:type="dxa"/>
          </w:tblCellMar>
        </w:tblPrEx>
        <w:trPr>
          <w:trHeight w:val="1177" w:hRule="exact"/>
          <w:jc w:val="center"/>
        </w:trPr>
        <w:tc>
          <w:tcPr>
            <w:tcW w:w="4200" w:type="dxa"/>
            <w:tcBorders>
              <w:top w:val="single" w:color="auto" w:sz="4" w:space="0"/>
              <w:left w:val="single" w:color="auto" w:sz="4" w:space="0"/>
            </w:tcBorders>
            <w:shd w:val="clear" w:color="auto" w:fill="FFFFFF"/>
            <w:vAlign w:val="center"/>
          </w:tcPr>
          <w:p w14:paraId="7FA5BD0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bCs/>
                <w:color w:val="000000"/>
                <w:spacing w:val="0"/>
                <w:w w:val="100"/>
                <w:position w:val="0"/>
                <w:sz w:val="22"/>
                <w:szCs w:val="22"/>
                <w:u w:val="none"/>
                <w:shd w:val="clear" w:color="auto" w:fill="auto"/>
                <w:lang w:val="zh-TW" w:eastAsia="zh-TW" w:bidi="zh-TW"/>
              </w:rPr>
            </w:pPr>
            <w:r>
              <w:rPr>
                <w:rFonts w:hint="eastAsia" w:ascii="仿宋" w:hAnsi="仿宋" w:eastAsia="仿宋" w:cs="仿宋"/>
                <w:b/>
                <w:bCs/>
                <w:color w:val="000000"/>
                <w:spacing w:val="0"/>
                <w:w w:val="100"/>
                <w:position w:val="0"/>
                <w:sz w:val="22"/>
                <w:szCs w:val="22"/>
                <w:u w:val="none"/>
                <w:shd w:val="clear" w:color="auto" w:fill="auto"/>
                <w:lang w:val="zh-TW" w:eastAsia="zh-TW" w:bidi="zh-TW"/>
              </w:rPr>
              <w:t>采购人名称全称</w:t>
            </w:r>
          </w:p>
          <w:p w14:paraId="40F8C66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04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（盖章）</w:t>
            </w:r>
          </w:p>
        </w:tc>
        <w:tc>
          <w:tcPr>
            <w:tcW w:w="4179" w:type="dxa"/>
            <w:tcBorders>
              <w:top w:val="single" w:color="auto" w:sz="4" w:space="0"/>
              <w:left w:val="single" w:color="auto" w:sz="4" w:space="0"/>
              <w:right w:val="single" w:color="auto" w:sz="4" w:space="0"/>
            </w:tcBorders>
            <w:shd w:val="clear" w:color="auto" w:fill="FFFFFF"/>
            <w:vAlign w:val="center"/>
          </w:tcPr>
          <w:p w14:paraId="68C97DE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960"/>
              <w:jc w:val="left"/>
              <w:textAlignment w:val="auto"/>
              <w:rPr>
                <w:rFonts w:hint="eastAsia" w:ascii="仿宋" w:hAnsi="仿宋" w:eastAsia="仿宋" w:cs="仿宋"/>
                <w:b/>
                <w:bCs/>
                <w:color w:val="000000"/>
                <w:spacing w:val="0"/>
                <w:w w:val="100"/>
                <w:position w:val="0"/>
                <w:sz w:val="22"/>
                <w:szCs w:val="22"/>
                <w:u w:val="none"/>
                <w:shd w:val="clear" w:color="auto" w:fill="auto"/>
                <w:lang w:val="zh-TW" w:eastAsia="zh-TW" w:bidi="zh-TW"/>
              </w:rPr>
            </w:pPr>
            <w:r>
              <w:rPr>
                <w:rFonts w:hint="eastAsia" w:ascii="仿宋" w:hAnsi="仿宋" w:eastAsia="仿宋" w:cs="仿宋"/>
                <w:b/>
                <w:bCs/>
                <w:color w:val="000000"/>
                <w:spacing w:val="0"/>
                <w:w w:val="100"/>
                <w:position w:val="0"/>
                <w:sz w:val="22"/>
                <w:szCs w:val="22"/>
                <w:u w:val="none"/>
                <w:shd w:val="clear" w:color="auto" w:fill="auto"/>
                <w:lang w:val="zh-TW" w:eastAsia="zh-TW" w:bidi="zh-TW"/>
              </w:rPr>
              <w:t>供应商全称</w:t>
            </w:r>
          </w:p>
          <w:p w14:paraId="571C805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16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（盖章）</w:t>
            </w:r>
          </w:p>
        </w:tc>
      </w:tr>
      <w:tr w14:paraId="51C1BA9C">
        <w:tblPrEx>
          <w:tblCellMar>
            <w:top w:w="0" w:type="dxa"/>
            <w:left w:w="10" w:type="dxa"/>
            <w:bottom w:w="0" w:type="dxa"/>
            <w:right w:w="10" w:type="dxa"/>
          </w:tblCellMar>
        </w:tblPrEx>
        <w:trPr>
          <w:trHeight w:val="521" w:hRule="exact"/>
          <w:jc w:val="center"/>
        </w:trPr>
        <w:tc>
          <w:tcPr>
            <w:tcW w:w="4200" w:type="dxa"/>
            <w:tcBorders>
              <w:top w:val="single" w:color="auto" w:sz="4" w:space="0"/>
              <w:left w:val="single" w:color="auto" w:sz="4" w:space="0"/>
            </w:tcBorders>
            <w:shd w:val="clear" w:color="auto" w:fill="FFFFFF"/>
            <w:vAlign w:val="center"/>
          </w:tcPr>
          <w:p w14:paraId="79661E0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地址：</w:t>
            </w:r>
          </w:p>
        </w:tc>
        <w:tc>
          <w:tcPr>
            <w:tcW w:w="4179" w:type="dxa"/>
            <w:tcBorders>
              <w:top w:val="single" w:color="auto" w:sz="4" w:space="0"/>
              <w:left w:val="single" w:color="auto" w:sz="4" w:space="0"/>
              <w:right w:val="single" w:color="auto" w:sz="4" w:space="0"/>
            </w:tcBorders>
            <w:shd w:val="clear" w:color="auto" w:fill="FFFFFF"/>
            <w:vAlign w:val="center"/>
          </w:tcPr>
          <w:p w14:paraId="6BDE329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地址：</w:t>
            </w:r>
          </w:p>
        </w:tc>
      </w:tr>
      <w:tr w14:paraId="29C1B825">
        <w:tblPrEx>
          <w:tblCellMar>
            <w:top w:w="0" w:type="dxa"/>
            <w:left w:w="10" w:type="dxa"/>
            <w:bottom w:w="0" w:type="dxa"/>
            <w:right w:w="10" w:type="dxa"/>
          </w:tblCellMar>
        </w:tblPrEx>
        <w:trPr>
          <w:trHeight w:val="754" w:hRule="exact"/>
          <w:jc w:val="center"/>
        </w:trPr>
        <w:tc>
          <w:tcPr>
            <w:tcW w:w="4200" w:type="dxa"/>
            <w:tcBorders>
              <w:top w:val="single" w:color="auto" w:sz="4" w:space="0"/>
              <w:left w:val="single" w:color="auto" w:sz="4" w:space="0"/>
            </w:tcBorders>
            <w:shd w:val="clear" w:color="auto" w:fill="FFFFFF"/>
            <w:vAlign w:val="center"/>
          </w:tcPr>
          <w:p w14:paraId="39819E7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邮编：</w:t>
            </w:r>
          </w:p>
        </w:tc>
        <w:tc>
          <w:tcPr>
            <w:tcW w:w="4179" w:type="dxa"/>
            <w:tcBorders>
              <w:top w:val="single" w:color="auto" w:sz="4" w:space="0"/>
              <w:left w:val="single" w:color="auto" w:sz="4" w:space="0"/>
              <w:right w:val="single" w:color="auto" w:sz="4" w:space="0"/>
            </w:tcBorders>
            <w:shd w:val="clear" w:color="auto" w:fill="FFFFFF"/>
            <w:vAlign w:val="center"/>
          </w:tcPr>
          <w:p w14:paraId="03D5028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邮编:</w:t>
            </w:r>
          </w:p>
        </w:tc>
      </w:tr>
      <w:tr w14:paraId="2B3F3459">
        <w:tblPrEx>
          <w:tblCellMar>
            <w:top w:w="0" w:type="dxa"/>
            <w:left w:w="10" w:type="dxa"/>
            <w:bottom w:w="0" w:type="dxa"/>
            <w:right w:w="10" w:type="dxa"/>
          </w:tblCellMar>
        </w:tblPrEx>
        <w:trPr>
          <w:trHeight w:val="1475" w:hRule="exact"/>
          <w:jc w:val="center"/>
        </w:trPr>
        <w:tc>
          <w:tcPr>
            <w:tcW w:w="4200" w:type="dxa"/>
            <w:tcBorders>
              <w:top w:val="single" w:color="auto" w:sz="4" w:space="0"/>
              <w:left w:val="single" w:color="auto" w:sz="4" w:space="0"/>
            </w:tcBorders>
            <w:shd w:val="clear" w:color="auto" w:fill="FFFFFF"/>
            <w:vAlign w:val="center"/>
          </w:tcPr>
          <w:p w14:paraId="7B370BE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法定代表人</w:t>
            </w:r>
            <w:r>
              <w:rPr>
                <w:rFonts w:hint="eastAsia" w:ascii="仿宋" w:hAnsi="仿宋" w:eastAsia="仿宋" w:cs="仿宋"/>
                <w:color w:val="000000"/>
                <w:spacing w:val="0"/>
                <w:w w:val="100"/>
                <w:position w:val="0"/>
                <w:sz w:val="22"/>
                <w:szCs w:val="22"/>
                <w:u w:val="none"/>
                <w:shd w:val="clear" w:color="auto" w:fill="auto"/>
                <w:lang w:val="en-US" w:eastAsia="zh-CN" w:bidi="zh-TW"/>
              </w:rPr>
              <w:t>或</w:t>
            </w:r>
          </w:p>
          <w:p w14:paraId="239FDF4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被授权代表：</w:t>
            </w:r>
            <w:r>
              <w:rPr>
                <w:rFonts w:hint="eastAsia" w:ascii="仿宋" w:hAnsi="仿宋" w:eastAsia="仿宋" w:cs="仿宋"/>
                <w:b/>
                <w:bCs/>
                <w:color w:val="000000"/>
                <w:spacing w:val="0"/>
                <w:w w:val="100"/>
                <w:position w:val="0"/>
                <w:sz w:val="22"/>
                <w:szCs w:val="22"/>
                <w:u w:val="none"/>
                <w:shd w:val="clear" w:color="auto" w:fill="auto"/>
                <w:lang w:val="zh-TW" w:eastAsia="zh-TW" w:bidi="zh-TW"/>
              </w:rPr>
              <w:t>（</w:t>
            </w:r>
            <w:r>
              <w:rPr>
                <w:rFonts w:hint="eastAsia" w:ascii="仿宋" w:hAnsi="仿宋" w:eastAsia="仿宋" w:cs="仿宋"/>
                <w:b/>
                <w:bCs/>
                <w:color w:val="000000"/>
                <w:spacing w:val="0"/>
                <w:w w:val="100"/>
                <w:position w:val="0"/>
                <w:sz w:val="22"/>
                <w:szCs w:val="22"/>
                <w:u w:val="none"/>
                <w:shd w:val="clear" w:color="auto" w:fill="auto"/>
                <w:lang w:val="en-US" w:eastAsia="zh-CN" w:bidi="zh-TW"/>
              </w:rPr>
              <w:t>签字或盖章</w:t>
            </w:r>
            <w:r>
              <w:rPr>
                <w:rFonts w:hint="eastAsia" w:ascii="仿宋" w:hAnsi="仿宋" w:eastAsia="仿宋" w:cs="仿宋"/>
                <w:b/>
                <w:bCs/>
                <w:color w:val="000000"/>
                <w:spacing w:val="0"/>
                <w:w w:val="100"/>
                <w:position w:val="0"/>
                <w:sz w:val="22"/>
                <w:szCs w:val="22"/>
                <w:u w:val="none"/>
                <w:shd w:val="clear" w:color="auto" w:fill="auto"/>
                <w:lang w:val="zh-TW" w:eastAsia="zh-TW" w:bidi="zh-TW"/>
              </w:rPr>
              <w:t>）</w:t>
            </w:r>
            <w:r>
              <w:rPr>
                <w:rFonts w:hint="eastAsia" w:ascii="仿宋" w:hAnsi="仿宋" w:eastAsia="仿宋" w:cs="仿宋"/>
                <w:color w:val="000000"/>
                <w:spacing w:val="0"/>
                <w:w w:val="100"/>
                <w:position w:val="0"/>
                <w:sz w:val="22"/>
                <w:szCs w:val="22"/>
                <w:u w:val="none"/>
                <w:shd w:val="clear" w:color="auto" w:fill="auto"/>
                <w:lang w:val="zh-TW" w:eastAsia="zh-TW" w:bidi="zh-TW"/>
              </w:rPr>
              <w:t>：</w:t>
            </w:r>
          </w:p>
        </w:tc>
        <w:tc>
          <w:tcPr>
            <w:tcW w:w="4179" w:type="dxa"/>
            <w:tcBorders>
              <w:top w:val="single" w:color="auto" w:sz="4" w:space="0"/>
              <w:left w:val="single" w:color="auto" w:sz="4" w:space="0"/>
              <w:right w:val="single" w:color="auto" w:sz="4" w:space="0"/>
            </w:tcBorders>
            <w:shd w:val="clear" w:color="auto" w:fill="FFFFFF"/>
            <w:vAlign w:val="center"/>
          </w:tcPr>
          <w:p w14:paraId="1E0DBEF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法定代表人</w:t>
            </w:r>
            <w:r>
              <w:rPr>
                <w:rFonts w:hint="eastAsia" w:ascii="仿宋" w:hAnsi="仿宋" w:eastAsia="仿宋" w:cs="仿宋"/>
                <w:color w:val="000000"/>
                <w:spacing w:val="0"/>
                <w:w w:val="100"/>
                <w:position w:val="0"/>
                <w:sz w:val="22"/>
                <w:szCs w:val="22"/>
                <w:u w:val="none"/>
                <w:shd w:val="clear" w:color="auto" w:fill="auto"/>
                <w:lang w:val="en-US" w:eastAsia="zh-CN" w:bidi="zh-TW"/>
              </w:rPr>
              <w:t>或</w:t>
            </w:r>
          </w:p>
          <w:p w14:paraId="593E112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被授权代表：</w:t>
            </w:r>
            <w:r>
              <w:rPr>
                <w:rFonts w:hint="eastAsia" w:ascii="仿宋" w:hAnsi="仿宋" w:eastAsia="仿宋" w:cs="仿宋"/>
                <w:b/>
                <w:bCs/>
                <w:color w:val="000000"/>
                <w:spacing w:val="0"/>
                <w:w w:val="100"/>
                <w:position w:val="0"/>
                <w:sz w:val="22"/>
                <w:szCs w:val="22"/>
                <w:u w:val="none"/>
                <w:shd w:val="clear" w:color="auto" w:fill="auto"/>
                <w:lang w:val="zh-TW" w:eastAsia="zh-TW" w:bidi="zh-TW"/>
              </w:rPr>
              <w:t>（</w:t>
            </w:r>
            <w:r>
              <w:rPr>
                <w:rFonts w:hint="eastAsia" w:ascii="仿宋" w:hAnsi="仿宋" w:eastAsia="仿宋" w:cs="仿宋"/>
                <w:b/>
                <w:bCs/>
                <w:color w:val="000000"/>
                <w:spacing w:val="0"/>
                <w:w w:val="100"/>
                <w:position w:val="0"/>
                <w:sz w:val="22"/>
                <w:szCs w:val="22"/>
                <w:u w:val="none"/>
                <w:shd w:val="clear" w:color="auto" w:fill="auto"/>
                <w:lang w:val="en-US" w:eastAsia="zh-CN" w:bidi="zh-TW"/>
              </w:rPr>
              <w:t>签字或盖章</w:t>
            </w:r>
            <w:r>
              <w:rPr>
                <w:rFonts w:hint="eastAsia" w:ascii="仿宋" w:hAnsi="仿宋" w:eastAsia="仿宋" w:cs="仿宋"/>
                <w:b/>
                <w:bCs/>
                <w:color w:val="000000"/>
                <w:spacing w:val="0"/>
                <w:w w:val="100"/>
                <w:position w:val="0"/>
                <w:sz w:val="22"/>
                <w:szCs w:val="22"/>
                <w:u w:val="none"/>
                <w:shd w:val="clear" w:color="auto" w:fill="auto"/>
                <w:lang w:val="zh-TW" w:eastAsia="zh-TW" w:bidi="zh-TW"/>
              </w:rPr>
              <w:t>）</w:t>
            </w:r>
            <w:r>
              <w:rPr>
                <w:rFonts w:hint="eastAsia" w:ascii="仿宋" w:hAnsi="仿宋" w:eastAsia="仿宋" w:cs="仿宋"/>
                <w:color w:val="000000"/>
                <w:spacing w:val="0"/>
                <w:w w:val="100"/>
                <w:position w:val="0"/>
                <w:sz w:val="22"/>
                <w:szCs w:val="22"/>
                <w:u w:val="none"/>
                <w:shd w:val="clear" w:color="auto" w:fill="auto"/>
                <w:lang w:val="zh-TW" w:eastAsia="zh-TW" w:bidi="zh-TW"/>
              </w:rPr>
              <w:t>：</w:t>
            </w:r>
          </w:p>
        </w:tc>
      </w:tr>
      <w:tr w14:paraId="01EB209A">
        <w:tblPrEx>
          <w:tblCellMar>
            <w:top w:w="0" w:type="dxa"/>
            <w:left w:w="10" w:type="dxa"/>
            <w:bottom w:w="0" w:type="dxa"/>
            <w:right w:w="10" w:type="dxa"/>
          </w:tblCellMar>
        </w:tblPrEx>
        <w:trPr>
          <w:trHeight w:val="744" w:hRule="exact"/>
          <w:jc w:val="center"/>
        </w:trPr>
        <w:tc>
          <w:tcPr>
            <w:tcW w:w="4200" w:type="dxa"/>
            <w:tcBorders>
              <w:top w:val="single" w:color="auto" w:sz="4" w:space="0"/>
              <w:left w:val="single" w:color="auto" w:sz="4" w:space="0"/>
            </w:tcBorders>
            <w:shd w:val="clear" w:color="auto" w:fill="FFFFFF"/>
            <w:vAlign w:val="center"/>
          </w:tcPr>
          <w:p w14:paraId="050C119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电话：</w:t>
            </w:r>
          </w:p>
        </w:tc>
        <w:tc>
          <w:tcPr>
            <w:tcW w:w="4179" w:type="dxa"/>
            <w:tcBorders>
              <w:top w:val="single" w:color="auto" w:sz="4" w:space="0"/>
              <w:left w:val="single" w:color="auto" w:sz="4" w:space="0"/>
              <w:right w:val="single" w:color="auto" w:sz="4" w:space="0"/>
            </w:tcBorders>
            <w:shd w:val="clear" w:color="auto" w:fill="FFFFFF"/>
            <w:vAlign w:val="center"/>
          </w:tcPr>
          <w:p w14:paraId="7728735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电话：</w:t>
            </w:r>
          </w:p>
        </w:tc>
      </w:tr>
      <w:tr w14:paraId="3F963C75">
        <w:tblPrEx>
          <w:tblCellMar>
            <w:top w:w="0" w:type="dxa"/>
            <w:left w:w="10" w:type="dxa"/>
            <w:bottom w:w="0" w:type="dxa"/>
            <w:right w:w="10" w:type="dxa"/>
          </w:tblCellMar>
        </w:tblPrEx>
        <w:trPr>
          <w:trHeight w:val="749" w:hRule="exact"/>
          <w:jc w:val="center"/>
        </w:trPr>
        <w:tc>
          <w:tcPr>
            <w:tcW w:w="4200" w:type="dxa"/>
            <w:tcBorders>
              <w:top w:val="single" w:color="auto" w:sz="4" w:space="0"/>
              <w:left w:val="single" w:color="auto" w:sz="4" w:space="0"/>
            </w:tcBorders>
            <w:shd w:val="clear" w:color="auto" w:fill="FFFFFF"/>
            <w:vAlign w:val="top"/>
          </w:tcPr>
          <w:p w14:paraId="56EB659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kern w:val="0"/>
                <w:position w:val="0"/>
                <w:sz w:val="10"/>
                <w:szCs w:val="10"/>
                <w:shd w:val="clear" w:color="auto" w:fill="auto"/>
                <w:lang w:eastAsia="en-US" w:bidi="en-US"/>
              </w:rPr>
            </w:pPr>
          </w:p>
        </w:tc>
        <w:tc>
          <w:tcPr>
            <w:tcW w:w="4179" w:type="dxa"/>
            <w:tcBorders>
              <w:top w:val="single" w:color="auto" w:sz="4" w:space="0"/>
              <w:left w:val="single" w:color="auto" w:sz="4" w:space="0"/>
              <w:right w:val="single" w:color="auto" w:sz="4" w:space="0"/>
            </w:tcBorders>
            <w:shd w:val="clear" w:color="auto" w:fill="FFFFFF"/>
            <w:vAlign w:val="center"/>
          </w:tcPr>
          <w:p w14:paraId="59133E6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开户银行：</w:t>
            </w:r>
          </w:p>
        </w:tc>
      </w:tr>
      <w:tr w14:paraId="761FAB00">
        <w:tblPrEx>
          <w:tblCellMar>
            <w:top w:w="0" w:type="dxa"/>
            <w:left w:w="10" w:type="dxa"/>
            <w:bottom w:w="0" w:type="dxa"/>
            <w:right w:w="10" w:type="dxa"/>
          </w:tblCellMar>
        </w:tblPrEx>
        <w:trPr>
          <w:trHeight w:val="744" w:hRule="exact"/>
          <w:jc w:val="center"/>
        </w:trPr>
        <w:tc>
          <w:tcPr>
            <w:tcW w:w="4200" w:type="dxa"/>
            <w:tcBorders>
              <w:top w:val="single" w:color="auto" w:sz="4" w:space="0"/>
              <w:left w:val="single" w:color="auto" w:sz="4" w:space="0"/>
            </w:tcBorders>
            <w:shd w:val="clear" w:color="auto" w:fill="FFFFFF"/>
            <w:vAlign w:val="top"/>
          </w:tcPr>
          <w:p w14:paraId="1D3C4E9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kern w:val="0"/>
                <w:position w:val="0"/>
                <w:sz w:val="10"/>
                <w:szCs w:val="10"/>
                <w:shd w:val="clear" w:color="auto" w:fill="auto"/>
                <w:lang w:eastAsia="en-US" w:bidi="en-US"/>
              </w:rPr>
            </w:pPr>
          </w:p>
        </w:tc>
        <w:tc>
          <w:tcPr>
            <w:tcW w:w="4179" w:type="dxa"/>
            <w:tcBorders>
              <w:top w:val="single" w:color="auto" w:sz="4" w:space="0"/>
              <w:left w:val="single" w:color="auto" w:sz="4" w:space="0"/>
              <w:right w:val="single" w:color="auto" w:sz="4" w:space="0"/>
            </w:tcBorders>
            <w:shd w:val="clear" w:color="auto" w:fill="FFFFFF"/>
            <w:vAlign w:val="center"/>
          </w:tcPr>
          <w:p w14:paraId="3828656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账号：</w:t>
            </w:r>
          </w:p>
        </w:tc>
      </w:tr>
      <w:tr w14:paraId="7D1F92A9">
        <w:tblPrEx>
          <w:tblCellMar>
            <w:top w:w="0" w:type="dxa"/>
            <w:left w:w="10" w:type="dxa"/>
            <w:bottom w:w="0" w:type="dxa"/>
            <w:right w:w="10" w:type="dxa"/>
          </w:tblCellMar>
        </w:tblPrEx>
        <w:trPr>
          <w:trHeight w:val="793" w:hRule="exact"/>
          <w:jc w:val="center"/>
        </w:trPr>
        <w:tc>
          <w:tcPr>
            <w:tcW w:w="4200" w:type="dxa"/>
            <w:tcBorders>
              <w:top w:val="single" w:color="auto" w:sz="4" w:space="0"/>
              <w:left w:val="single" w:color="auto" w:sz="4" w:space="0"/>
              <w:bottom w:val="single" w:color="auto" w:sz="4" w:space="0"/>
            </w:tcBorders>
            <w:shd w:val="clear" w:color="auto" w:fill="FFFFFF"/>
            <w:vAlign w:val="center"/>
          </w:tcPr>
          <w:p w14:paraId="7825D25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 xml:space="preserve">日期：年 </w:t>
            </w:r>
            <w:r>
              <w:rPr>
                <w:rFonts w:hint="eastAsia" w:ascii="仿宋" w:hAnsi="仿宋" w:eastAsia="仿宋" w:cs="仿宋"/>
                <w:color w:val="000000"/>
                <w:spacing w:val="0"/>
                <w:w w:val="100"/>
                <w:position w:val="0"/>
                <w:sz w:val="22"/>
                <w:szCs w:val="22"/>
                <w:u w:val="none"/>
                <w:shd w:val="clear" w:color="auto" w:fill="auto"/>
                <w:lang w:val="zh-CN" w:eastAsia="zh-CN" w:bidi="zh-CN"/>
              </w:rPr>
              <w:t>月</w:t>
            </w:r>
            <w:r>
              <w:rPr>
                <w:rFonts w:hint="eastAsia" w:ascii="仿宋" w:hAnsi="仿宋" w:eastAsia="仿宋" w:cs="仿宋"/>
                <w:color w:val="000000"/>
                <w:spacing w:val="0"/>
                <w:w w:val="100"/>
                <w:position w:val="0"/>
                <w:sz w:val="22"/>
                <w:szCs w:val="22"/>
                <w:u w:val="none"/>
                <w:shd w:val="clear" w:color="auto" w:fill="auto"/>
                <w:lang w:val="en-US" w:eastAsia="zh-CN" w:bidi="zh-CN"/>
              </w:rPr>
              <w:t xml:space="preserve"> 日</w:t>
            </w:r>
          </w:p>
        </w:tc>
        <w:tc>
          <w:tcPr>
            <w:tcW w:w="4179" w:type="dxa"/>
            <w:tcBorders>
              <w:top w:val="single" w:color="auto" w:sz="4" w:space="0"/>
              <w:left w:val="single" w:color="auto" w:sz="4" w:space="0"/>
              <w:bottom w:val="single" w:color="auto" w:sz="4" w:space="0"/>
              <w:right w:val="single" w:color="auto" w:sz="4" w:space="0"/>
            </w:tcBorders>
            <w:shd w:val="clear" w:color="auto" w:fill="FFFFFF"/>
            <w:vAlign w:val="center"/>
          </w:tcPr>
          <w:p w14:paraId="0DD5538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2"/>
                <w:szCs w:val="22"/>
                <w:u w:val="none"/>
                <w:shd w:val="clear" w:color="auto" w:fill="auto"/>
                <w:lang w:val="zh-TW" w:eastAsia="zh-TW" w:bidi="zh-TW"/>
              </w:rPr>
            </w:pPr>
            <w:r>
              <w:rPr>
                <w:rFonts w:hint="eastAsia" w:ascii="仿宋" w:hAnsi="仿宋" w:eastAsia="仿宋" w:cs="仿宋"/>
                <w:color w:val="000000"/>
                <w:spacing w:val="0"/>
                <w:w w:val="100"/>
                <w:position w:val="0"/>
                <w:sz w:val="22"/>
                <w:szCs w:val="22"/>
                <w:u w:val="none"/>
                <w:shd w:val="clear" w:color="auto" w:fill="auto"/>
                <w:lang w:val="zh-TW" w:eastAsia="zh-TW" w:bidi="zh-TW"/>
              </w:rPr>
              <w:t xml:space="preserve">日期：年 </w:t>
            </w:r>
            <w:r>
              <w:rPr>
                <w:rFonts w:hint="eastAsia" w:ascii="仿宋" w:hAnsi="仿宋" w:eastAsia="仿宋" w:cs="仿宋"/>
                <w:color w:val="000000"/>
                <w:spacing w:val="0"/>
                <w:w w:val="100"/>
                <w:position w:val="0"/>
                <w:sz w:val="22"/>
                <w:szCs w:val="22"/>
                <w:u w:val="none"/>
                <w:shd w:val="clear" w:color="auto" w:fill="auto"/>
                <w:lang w:val="zh-CN" w:eastAsia="zh-CN" w:bidi="zh-TW"/>
              </w:rPr>
              <w:t>月</w:t>
            </w:r>
            <w:r>
              <w:rPr>
                <w:rFonts w:hint="eastAsia" w:ascii="仿宋" w:hAnsi="仿宋" w:eastAsia="仿宋" w:cs="仿宋"/>
                <w:color w:val="000000"/>
                <w:spacing w:val="0"/>
                <w:w w:val="100"/>
                <w:position w:val="0"/>
                <w:sz w:val="22"/>
                <w:szCs w:val="22"/>
                <w:u w:val="none"/>
                <w:shd w:val="clear" w:color="auto" w:fill="auto"/>
                <w:lang w:val="en-US" w:eastAsia="zh-CN" w:bidi="zh-TW"/>
              </w:rPr>
              <w:t xml:space="preserve"> 日</w:t>
            </w:r>
          </w:p>
        </w:tc>
      </w:tr>
    </w:tbl>
    <w:p w14:paraId="44E54A44">
      <w:pPr>
        <w:keepNext w:val="0"/>
        <w:keepLines w:val="0"/>
        <w:shd w:val="clear" w:color="auto" w:fill="auto"/>
        <w:bidi w:val="0"/>
        <w:spacing w:before="0" w:after="0" w:line="240" w:lineRule="auto"/>
        <w:ind w:left="0" w:right="0" w:firstLine="0"/>
        <w:jc w:val="left"/>
        <w:rPr>
          <w:rFonts w:hint="eastAsia" w:ascii="仿宋" w:hAnsi="仿宋" w:eastAsia="仿宋" w:cs="仿宋"/>
          <w:color w:val="000000"/>
          <w:spacing w:val="0"/>
          <w:w w:val="100"/>
          <w:kern w:val="0"/>
          <w:position w:val="0"/>
          <w:sz w:val="24"/>
          <w:szCs w:val="24"/>
          <w:shd w:val="clear" w:color="auto" w:fill="auto"/>
          <w:lang w:eastAsia="en-US" w:bidi="en-US"/>
        </w:rPr>
      </w:pPr>
    </w:p>
    <w:p w14:paraId="0B449736">
      <w:pPr>
        <w:spacing w:line="360" w:lineRule="auto"/>
        <w:rPr>
          <w:rFonts w:hint="eastAsia" w:ascii="仿宋" w:hAnsi="仿宋" w:eastAsia="仿宋" w:cs="仿宋"/>
          <w:lang w:val="en-US" w:eastAsia="zh-Hans"/>
        </w:rPr>
      </w:pPr>
    </w:p>
    <w:p w14:paraId="6A35CEA5">
      <w:pPr>
        <w:rPr>
          <w:rFonts w:hint="eastAsia" w:ascii="仿宋" w:hAnsi="仿宋" w:eastAsia="仿宋" w:cs="仿宋"/>
        </w:rPr>
      </w:pPr>
    </w:p>
    <w:p w14:paraId="264BEC44">
      <w:pPr>
        <w:pStyle w:val="4"/>
        <w:rPr>
          <w:rFonts w:hint="eastAsia" w:ascii="仿宋" w:hAnsi="仿宋" w:eastAsia="仿宋" w:cs="仿宋"/>
          <w:lang w:val="en-US" w:eastAsia="zh-Hans"/>
        </w:rPr>
      </w:pPr>
    </w:p>
    <w:p w14:paraId="1A16DA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F3895"/>
    <w:multiLevelType w:val="singleLevel"/>
    <w:tmpl w:val="85BF3895"/>
    <w:lvl w:ilvl="0" w:tentative="0">
      <w:start w:val="1"/>
      <w:numFmt w:val="decimal"/>
      <w:suff w:val="nothing"/>
      <w:lvlText w:val="%1、"/>
      <w:lvlJc w:val="left"/>
    </w:lvl>
  </w:abstractNum>
  <w:abstractNum w:abstractNumId="1">
    <w:nsid w:val="B59F9577"/>
    <w:multiLevelType w:val="singleLevel"/>
    <w:tmpl w:val="B59F9577"/>
    <w:lvl w:ilvl="0" w:tentative="0">
      <w:start w:val="1"/>
      <w:numFmt w:val="chineseCounting"/>
      <w:suff w:val="nothing"/>
      <w:lvlText w:val="%1、"/>
      <w:lvlJc w:val="left"/>
      <w:pPr>
        <w:ind w:left="-40"/>
      </w:pPr>
      <w:rPr>
        <w:rFonts w:hint="eastAsia"/>
      </w:rPr>
    </w:lvl>
  </w:abstractNum>
  <w:abstractNum w:abstractNumId="2">
    <w:nsid w:val="B8D445DE"/>
    <w:multiLevelType w:val="singleLevel"/>
    <w:tmpl w:val="B8D445DE"/>
    <w:lvl w:ilvl="0" w:tentative="0">
      <w:start w:val="1"/>
      <w:numFmt w:val="chineseCounting"/>
      <w:suff w:val="nothing"/>
      <w:lvlText w:val="（%1）"/>
      <w:lvlJc w:val="left"/>
      <w:rPr>
        <w:rFonts w:hint="eastAsia"/>
      </w:rPr>
    </w:lvl>
  </w:abstractNum>
  <w:abstractNum w:abstractNumId="3">
    <w:nsid w:val="BBF7D831"/>
    <w:multiLevelType w:val="singleLevel"/>
    <w:tmpl w:val="BBF7D831"/>
    <w:lvl w:ilvl="0" w:tentative="0">
      <w:start w:val="1"/>
      <w:numFmt w:val="chineseCounting"/>
      <w:suff w:val="nothing"/>
      <w:lvlText w:val="（%1）"/>
      <w:lvlJc w:val="left"/>
      <w:rPr>
        <w:rFonts w:hint="eastAsia"/>
      </w:rPr>
    </w:lvl>
  </w:abstractNum>
  <w:abstractNum w:abstractNumId="4">
    <w:nsid w:val="C4D471D2"/>
    <w:multiLevelType w:val="singleLevel"/>
    <w:tmpl w:val="C4D471D2"/>
    <w:lvl w:ilvl="0" w:tentative="0">
      <w:start w:val="1"/>
      <w:numFmt w:val="decimal"/>
      <w:suff w:val="nothing"/>
      <w:lvlText w:val="%1、"/>
      <w:lvlJc w:val="left"/>
    </w:lvl>
  </w:abstractNum>
  <w:abstractNum w:abstractNumId="5">
    <w:nsid w:val="F7389420"/>
    <w:multiLevelType w:val="singleLevel"/>
    <w:tmpl w:val="F7389420"/>
    <w:lvl w:ilvl="0" w:tentative="0">
      <w:start w:val="1"/>
      <w:numFmt w:val="decimal"/>
      <w:suff w:val="nothing"/>
      <w:lvlText w:val="（%1）"/>
      <w:lvlJc w:val="left"/>
      <w:pPr>
        <w:ind w:left="730" w:leftChars="0" w:firstLine="0" w:firstLineChars="0"/>
      </w:pPr>
    </w:lvl>
  </w:abstractNum>
  <w:abstractNum w:abstractNumId="6">
    <w:nsid w:val="44070728"/>
    <w:multiLevelType w:val="singleLevel"/>
    <w:tmpl w:val="44070728"/>
    <w:lvl w:ilvl="0" w:tentative="0">
      <w:start w:val="1"/>
      <w:numFmt w:val="chineseCounting"/>
      <w:suff w:val="nothing"/>
      <w:lvlText w:val="（%1）"/>
      <w:lvlJc w:val="left"/>
      <w:rPr>
        <w:rFonts w:hint="eastAsia"/>
      </w:rPr>
    </w:lvl>
  </w:abstractNum>
  <w:abstractNum w:abstractNumId="7">
    <w:nsid w:val="559D45D4"/>
    <w:multiLevelType w:val="singleLevel"/>
    <w:tmpl w:val="559D45D4"/>
    <w:lvl w:ilvl="0" w:tentative="0">
      <w:start w:val="1"/>
      <w:numFmt w:val="decimal"/>
      <w:suff w:val="nothing"/>
      <w:lvlText w:val="（%1）"/>
      <w:lvlJc w:val="left"/>
    </w:lvl>
  </w:abstractNum>
  <w:abstractNum w:abstractNumId="8">
    <w:nsid w:val="5C93652E"/>
    <w:multiLevelType w:val="singleLevel"/>
    <w:tmpl w:val="5C93652E"/>
    <w:lvl w:ilvl="0" w:tentative="0">
      <w:start w:val="1"/>
      <w:numFmt w:val="decimal"/>
      <w:suff w:val="nothing"/>
      <w:lvlText w:val="（%1）"/>
      <w:lvlJc w:val="left"/>
    </w:lvl>
  </w:abstractNum>
  <w:abstractNum w:abstractNumId="9">
    <w:nsid w:val="62CF5DDE"/>
    <w:multiLevelType w:val="singleLevel"/>
    <w:tmpl w:val="62CF5DDE"/>
    <w:lvl w:ilvl="0" w:tentative="0">
      <w:start w:val="1"/>
      <w:numFmt w:val="decimal"/>
      <w:suff w:val="nothing"/>
      <w:lvlText w:val="（%1）"/>
      <w:lvlJc w:val="left"/>
    </w:lvl>
  </w:abstractNum>
  <w:num w:numId="1">
    <w:abstractNumId w:val="1"/>
  </w:num>
  <w:num w:numId="2">
    <w:abstractNumId w:val="3"/>
  </w:num>
  <w:num w:numId="3">
    <w:abstractNumId w:val="0"/>
  </w:num>
  <w:num w:numId="4">
    <w:abstractNumId w:val="4"/>
  </w:num>
  <w:num w:numId="5">
    <w:abstractNumId w:val="5"/>
  </w:num>
  <w:num w:numId="6">
    <w:abstractNumId w:val="7"/>
  </w:num>
  <w:num w:numId="7">
    <w:abstractNumId w:val="8"/>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E7B7A"/>
    <w:rsid w:val="03C23DF9"/>
    <w:rsid w:val="2A9E7B7A"/>
    <w:rsid w:val="3A54204A"/>
    <w:rsid w:val="5EDF3CD6"/>
    <w:rsid w:val="75B74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等线"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4537</Words>
  <Characters>4583</Characters>
  <Lines>0</Lines>
  <Paragraphs>0</Paragraphs>
  <TotalTime>0</TotalTime>
  <ScaleCrop>false</ScaleCrop>
  <LinksUpToDate>false</LinksUpToDate>
  <CharactersWithSpaces>4933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2026-04-17T09:03:00Z</dcterms:created>
  <dc:creator>四方衡裕</dc:creator>
  <cp:lastModifiedBy>四方衡裕</cp:lastModifiedBy>
  <dcterms:modified xsi:type="dcterms:W3CDTF">2026-04-20T03:14:19Z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1D9FB754137D4A2BA5E528B73ABB1E90_11</vt:lpwstr>
  </property>
  <property fmtid="{D5CDD505-2E9C-101B-9397-08002B2CF9AE}" pid="4" name="KSOTemplateDocerSaveRecord">
    <vt:lpwstr>eyJoZGlkIjoiYTRhNTRmZWJhMTZhMGI4NTIwNzY3MmY4OGE4OTA2NmYiLCJ1c2VySWQiOiIxNjgwMDIxMjIyIn0=</vt:lpwstr>
  </property>
</Properties>
</file>