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版本号：HYTF-20260401320260408001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航天基地城市管理服务中心办公区物业服务项目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HYTF-202604013</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航天基地城市管理服务中心办公区物业服务项目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HYTF-202604013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航天基地城市管理服务中心办公区物业服务项目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航天基地城市管理服务中心办公区物业服务，主要包含：保洁、保安、设施设备维修养护等服务内容。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采购包1（航天基地城市管理服务中心办公区物业服务项目）：属于专门面向中小企业采购。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029-85836090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采购包1：2,463,300.00元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代理服务费收费标准：以中标金额为取费基数，采购代理服务费参照《国家计委关于印发&lt;招标代理服务收费管理暂行办法&gt;的通知》（计价格[2002]1980号）和（发改办价格[2011]534号 ）文件规定的标准收取。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航天基地城市管理服务中心办公区物业服务，主要包含：保洁、保安、设施设备维修养护等服务内容。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2,463,300.00</w:t>
      </w:r>
    </w:p>
    <w:p>
      <w:pPr>
        <w:pStyle w:val="null3"/>
      </w:pPr>
      <w:r>
        <w:rPr>
          <w:rFonts w:ascii="仿宋_GB2312" w:hAnsi="仿宋_GB2312" w:cs="仿宋_GB2312" w:eastAsia="仿宋_GB2312"/>
        </w:rPr>
        <w:t>采购包最高限价（元）: 2,463,300.00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2,463,300.00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一、项目概况</w:t>
            </w:r>
          </w:p>
          <w:p>
            <w:pPr>
              <w:pStyle w:val="null3"/>
              <w:ind w:firstLine="480"/>
            </w:pPr>
            <w:r>
              <w:rPr>
                <w:rFonts w:ascii="仿宋_GB2312" w:hAnsi="仿宋_GB2312" w:cs="仿宋_GB2312" w:eastAsia="仿宋_GB2312"/>
                <w:sz w:val="24"/>
                <w:color w:val="000000"/>
              </w:rPr>
              <w:t>航天基地城市管理服务中心办公园区，位于航天基地神舟七路，其中，综合楼建筑面积</w:t>
            </w:r>
            <w:r>
              <w:rPr>
                <w:rFonts w:ascii="仿宋_GB2312" w:hAnsi="仿宋_GB2312" w:cs="仿宋_GB2312" w:eastAsia="仿宋_GB2312"/>
                <w:sz w:val="24"/>
                <w:color w:val="000000"/>
              </w:rPr>
              <w:t>38557.67平方米，物资库建筑面积13603.98平方米，其余停车场等占地面积5394.52平方米，总面积57556.17平方米。办公楼具有完善的配套设施和齐全的功能设置，楼内配有给排水、供电、弱电、消防、</w:t>
            </w:r>
            <w:r>
              <w:rPr>
                <w:rFonts w:ascii="仿宋_GB2312" w:hAnsi="仿宋_GB2312" w:cs="仿宋_GB2312" w:eastAsia="仿宋_GB2312"/>
                <w:sz w:val="24"/>
                <w:color w:val="000000"/>
              </w:rPr>
              <w:t>监控</w:t>
            </w:r>
            <w:r>
              <w:rPr>
                <w:rFonts w:ascii="仿宋_GB2312" w:hAnsi="仿宋_GB2312" w:cs="仿宋_GB2312" w:eastAsia="仿宋_GB2312"/>
                <w:sz w:val="24"/>
                <w:color w:val="000000"/>
              </w:rPr>
              <w:t>等。</w:t>
            </w:r>
          </w:p>
          <w:p>
            <w:pPr>
              <w:pStyle w:val="null3"/>
              <w:ind w:firstLine="480"/>
            </w:pPr>
            <w:r>
              <w:rPr>
                <w:rFonts w:ascii="仿宋_GB2312" w:hAnsi="仿宋_GB2312" w:cs="仿宋_GB2312" w:eastAsia="仿宋_GB2312"/>
                <w:sz w:val="24"/>
                <w:color w:val="000000"/>
              </w:rPr>
              <w:t>该办公楼物业服务包含：保洁、保安、设施设备维修养护等。因进出人流量相对较大，环境开放性强。对于设备正常运行、安全监控、交通停车的管理要求服务高，物业必须做好政务运行保障服务的工作，保证设备的正常运行，随时做好应急预防及抢修等工作，以保证良好的办公环境。</w:t>
            </w:r>
          </w:p>
          <w:p>
            <w:pPr>
              <w:pStyle w:val="null3"/>
            </w:pPr>
            <w:r>
              <w:rPr>
                <w:rFonts w:ascii="仿宋_GB2312" w:hAnsi="仿宋_GB2312" w:cs="仿宋_GB2312" w:eastAsia="仿宋_GB2312"/>
                <w:sz w:val="24"/>
                <w:color w:val="000000"/>
              </w:rPr>
              <w:t>二、</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要求</w:t>
            </w:r>
            <w:r>
              <w:rPr>
                <w:rFonts w:ascii="仿宋_GB2312" w:hAnsi="仿宋_GB2312" w:cs="仿宋_GB2312" w:eastAsia="仿宋_GB2312"/>
                <w:sz w:val="24"/>
                <w:color w:val="000000"/>
              </w:rPr>
              <w:t>及标准</w:t>
            </w:r>
          </w:p>
          <w:p>
            <w:pPr>
              <w:pStyle w:val="null3"/>
            </w:pPr>
            <w:r>
              <w:rPr>
                <w:rFonts w:ascii="仿宋_GB2312" w:hAnsi="仿宋_GB2312" w:cs="仿宋_GB2312" w:eastAsia="仿宋_GB2312"/>
                <w:sz w:val="24"/>
                <w:color w:val="000000"/>
              </w:rPr>
              <w:t>（一）办公室人员配备</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项目经理</w:t>
            </w:r>
            <w:r>
              <w:rPr>
                <w:rFonts w:ascii="仿宋_GB2312" w:hAnsi="仿宋_GB2312" w:cs="仿宋_GB2312" w:eastAsia="仿宋_GB2312"/>
                <w:sz w:val="24"/>
                <w:color w:val="000000"/>
              </w:rPr>
              <w:t>1人</w:t>
            </w:r>
            <w:r>
              <w:rPr>
                <w:rFonts w:ascii="仿宋_GB2312" w:hAnsi="仿宋_GB2312" w:cs="仿宋_GB2312" w:eastAsia="仿宋_GB2312"/>
                <w:sz w:val="24"/>
                <w:color w:val="000000"/>
              </w:rPr>
              <w:t>：</w:t>
            </w:r>
            <w:r>
              <w:rPr>
                <w:rFonts w:ascii="仿宋_GB2312" w:hAnsi="仿宋_GB2312" w:cs="仿宋_GB2312" w:eastAsia="仿宋_GB2312"/>
                <w:sz w:val="24"/>
                <w:color w:val="000000"/>
              </w:rPr>
              <w:t>（持有物业经理证）负责项目整体管理工作</w:t>
            </w:r>
            <w:r>
              <w:rPr>
                <w:rFonts w:ascii="仿宋_GB2312" w:hAnsi="仿宋_GB2312" w:cs="仿宋_GB2312" w:eastAsia="仿宋_GB2312"/>
                <w:sz w:val="24"/>
                <w:color w:val="000000"/>
              </w:rPr>
              <w:t>，</w:t>
            </w:r>
            <w:r>
              <w:rPr>
                <w:rFonts w:ascii="仿宋_GB2312" w:hAnsi="仿宋_GB2312" w:cs="仿宋_GB2312" w:eastAsia="仿宋_GB2312"/>
                <w:sz w:val="24"/>
                <w:color w:val="000000"/>
              </w:rPr>
              <w:t>年龄不得超过</w:t>
            </w:r>
            <w:r>
              <w:rPr>
                <w:rFonts w:ascii="仿宋_GB2312" w:hAnsi="仿宋_GB2312" w:cs="仿宋_GB2312" w:eastAsia="仿宋_GB2312"/>
                <w:sz w:val="24"/>
                <w:color w:val="000000"/>
              </w:rPr>
              <w:t>50岁，持有物业管理相关证书。主要负责办公楼物业项目的全面监管工作，保证项目正常运行，人员管理及制度监督执行。</w:t>
            </w:r>
          </w:p>
          <w:p>
            <w:pPr>
              <w:pStyle w:val="null3"/>
              <w:ind w:firstLine="480"/>
            </w:pPr>
            <w:r>
              <w:rPr>
                <w:rFonts w:ascii="仿宋_GB2312" w:hAnsi="仿宋_GB2312" w:cs="仿宋_GB2312" w:eastAsia="仿宋_GB2312"/>
                <w:sz w:val="24"/>
                <w:color w:val="000000"/>
              </w:rPr>
              <w:t>主要职责：全面掌握</w:t>
            </w:r>
            <w:r>
              <w:rPr>
                <w:rFonts w:ascii="仿宋_GB2312" w:hAnsi="仿宋_GB2312" w:cs="仿宋_GB2312" w:eastAsia="仿宋_GB2312"/>
                <w:sz w:val="24"/>
                <w:color w:val="000000"/>
              </w:rPr>
              <w:t>航天基地城市管理服务中心办公园区</w:t>
            </w:r>
            <w:r>
              <w:rPr>
                <w:rFonts w:ascii="仿宋_GB2312" w:hAnsi="仿宋_GB2312" w:cs="仿宋_GB2312" w:eastAsia="仿宋_GB2312"/>
                <w:sz w:val="24"/>
                <w:color w:val="000000"/>
              </w:rPr>
              <w:t>项目建筑与配套设施情况，物业管理法规及制度，依据合同及管理体系统筹项目综合物业服务，制定并推进年度、季度及月度工作计划以达成管理目标；定期组织工作协调会，听取员工合理化建议，严控项目运营成本，牵头开展员工业务培训与绩效考核，强化团队建设；负责对接甲方、业主及相关职能部门，及时妥善处理各类投诉，保障公司三合一管理体系有效运行，审批并组织应急演练，高效完成交办的其他各项任务</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2、</w:t>
            </w:r>
            <w:r>
              <w:rPr>
                <w:rFonts w:ascii="仿宋_GB2312" w:hAnsi="仿宋_GB2312" w:cs="仿宋_GB2312" w:eastAsia="仿宋_GB2312"/>
                <w:sz w:val="24"/>
                <w:color w:val="000000"/>
              </w:rPr>
              <w:t>行政后勤人员</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w:t>
            </w:r>
            <w:r>
              <w:rPr>
                <w:rFonts w:ascii="仿宋_GB2312" w:hAnsi="仿宋_GB2312" w:cs="仿宋_GB2312" w:eastAsia="仿宋_GB2312"/>
                <w:sz w:val="24"/>
                <w:color w:val="000000"/>
              </w:rPr>
              <w:t>：年龄不超过</w:t>
            </w:r>
            <w:r>
              <w:rPr>
                <w:rFonts w:ascii="仿宋_GB2312" w:hAnsi="仿宋_GB2312" w:cs="仿宋_GB2312" w:eastAsia="仿宋_GB2312"/>
                <w:sz w:val="24"/>
                <w:color w:val="000000"/>
              </w:rPr>
              <w:t>40岁，大专以上学历。协助项目负责人做项目的整体管理，同时负责管理物业项目档案整理及存档工作，有较强的服务意识。</w:t>
            </w:r>
          </w:p>
          <w:p>
            <w:pPr>
              <w:pStyle w:val="null3"/>
              <w:ind w:firstLine="480"/>
            </w:pPr>
            <w:r>
              <w:rPr>
                <w:rFonts w:ascii="仿宋_GB2312" w:hAnsi="仿宋_GB2312" w:cs="仿宋_GB2312" w:eastAsia="仿宋_GB2312"/>
                <w:sz w:val="24"/>
                <w:color w:val="000000"/>
              </w:rPr>
              <w:t>主要职责：负责监督执行项目人事管理规章制度，人事档案的完善及人事资料的信息化管理，办理员工入职</w:t>
            </w:r>
            <w:r>
              <w:rPr>
                <w:rFonts w:ascii="仿宋_GB2312" w:hAnsi="仿宋_GB2312" w:cs="仿宋_GB2312" w:eastAsia="仿宋_GB2312"/>
                <w:sz w:val="24"/>
                <w:color w:val="000000"/>
              </w:rPr>
              <w:t>、</w:t>
            </w:r>
            <w:r>
              <w:rPr>
                <w:rFonts w:ascii="仿宋_GB2312" w:hAnsi="仿宋_GB2312" w:cs="仿宋_GB2312" w:eastAsia="仿宋_GB2312"/>
                <w:sz w:val="24"/>
                <w:color w:val="000000"/>
              </w:rPr>
              <w:t>辞职</w:t>
            </w:r>
            <w:r>
              <w:rPr>
                <w:rFonts w:ascii="仿宋_GB2312" w:hAnsi="仿宋_GB2312" w:cs="仿宋_GB2312" w:eastAsia="仿宋_GB2312"/>
                <w:sz w:val="24"/>
                <w:color w:val="000000"/>
              </w:rPr>
              <w:t>、</w:t>
            </w:r>
            <w:r>
              <w:rPr>
                <w:rFonts w:ascii="仿宋_GB2312" w:hAnsi="仿宋_GB2312" w:cs="仿宋_GB2312" w:eastAsia="仿宋_GB2312"/>
                <w:sz w:val="24"/>
                <w:color w:val="000000"/>
              </w:rPr>
              <w:t>离职及各种人事调动工作；</w:t>
            </w:r>
            <w:r>
              <w:rPr>
                <w:rFonts w:ascii="仿宋_GB2312" w:hAnsi="仿宋_GB2312" w:cs="仿宋_GB2312" w:eastAsia="仿宋_GB2312"/>
                <w:sz w:val="24"/>
                <w:color w:val="000000"/>
              </w:rPr>
              <w:t>组织协调项目大型活动及相片收集与存档工作；负责库房的日常管理工作，对出入库的材料和工具进行验证，登记；每周及节前完成本项目的周例会，周巡检，会议纪要的整理工作，并及时对问题下发到各部门及时进行整改；每月及时更新用电、用水能耗统计表，与同期作比对，节能降耗；对于项目临时应急需要物资进行采购</w:t>
            </w:r>
            <w:r>
              <w:rPr>
                <w:rFonts w:ascii="仿宋_GB2312" w:hAnsi="仿宋_GB2312" w:cs="仿宋_GB2312" w:eastAsia="仿宋_GB2312"/>
                <w:sz w:val="24"/>
                <w:color w:val="000000"/>
              </w:rPr>
              <w:t>上报</w:t>
            </w:r>
            <w:r>
              <w:rPr>
                <w:rFonts w:ascii="仿宋_GB2312" w:hAnsi="仿宋_GB2312" w:cs="仿宋_GB2312" w:eastAsia="仿宋_GB2312"/>
                <w:sz w:val="24"/>
                <w:color w:val="000000"/>
              </w:rPr>
              <w:t>及物品补给等情况跟进；每月初对各部门上月资料进行收回、整理、存档，做好项目档案的管理工作，查漏补缺；每月完成垃圾分类工作开展，并上报航天基地公共机构垃圾分类汇总表。</w:t>
            </w:r>
          </w:p>
          <w:p>
            <w:pPr>
              <w:pStyle w:val="null3"/>
              <w:ind w:firstLine="480"/>
            </w:pPr>
            <w:r>
              <w:rPr>
                <w:rFonts w:ascii="仿宋_GB2312" w:hAnsi="仿宋_GB2312" w:cs="仿宋_GB2312" w:eastAsia="仿宋_GB2312"/>
                <w:sz w:val="24"/>
                <w:color w:val="000000"/>
              </w:rPr>
              <w:t>（二）</w:t>
            </w:r>
            <w:r>
              <w:rPr>
                <w:rFonts w:ascii="仿宋_GB2312" w:hAnsi="仿宋_GB2312" w:cs="仿宋_GB2312" w:eastAsia="仿宋_GB2312"/>
                <w:sz w:val="24"/>
                <w:color w:val="000000"/>
              </w:rPr>
              <w:t>保洁管理服务要求</w:t>
            </w:r>
          </w:p>
          <w:p>
            <w:pPr>
              <w:pStyle w:val="null3"/>
            </w:pPr>
            <w:r>
              <w:rPr>
                <w:rFonts w:ascii="仿宋_GB2312" w:hAnsi="仿宋_GB2312" w:cs="仿宋_GB2312" w:eastAsia="仿宋_GB2312"/>
                <w:sz w:val="24"/>
                <w:color w:val="000000"/>
              </w:rPr>
              <w:t xml:space="preserve">   1、人员配备及工作时间</w:t>
            </w:r>
          </w:p>
          <w:p>
            <w:pPr>
              <w:pStyle w:val="null3"/>
            </w:pPr>
            <w:r>
              <w:rPr>
                <w:rFonts w:ascii="仿宋_GB2312" w:hAnsi="仿宋_GB2312" w:cs="仿宋_GB2312" w:eastAsia="仿宋_GB2312"/>
                <w:sz w:val="24"/>
                <w:color w:val="000000"/>
              </w:rPr>
              <w:t xml:space="preserve">    保洁班长：</w:t>
            </w:r>
            <w:r>
              <w:rPr>
                <w:rFonts w:ascii="仿宋_GB2312" w:hAnsi="仿宋_GB2312" w:cs="仿宋_GB2312" w:eastAsia="仿宋_GB2312"/>
                <w:sz w:val="24"/>
                <w:color w:val="000000"/>
              </w:rPr>
              <w:t>1人（人员休假顶岗、检查、协调、培训工作）</w:t>
            </w:r>
          </w:p>
          <w:p>
            <w:pPr>
              <w:pStyle w:val="null3"/>
            </w:pPr>
            <w:r>
              <w:rPr>
                <w:rFonts w:ascii="仿宋_GB2312" w:hAnsi="仿宋_GB2312" w:cs="仿宋_GB2312" w:eastAsia="仿宋_GB2312"/>
                <w:sz w:val="24"/>
                <w:color w:val="000000"/>
              </w:rPr>
              <w:t xml:space="preserve">    保洁人员：</w:t>
            </w:r>
            <w:r>
              <w:rPr>
                <w:rFonts w:ascii="仿宋_GB2312" w:hAnsi="仿宋_GB2312" w:cs="仿宋_GB2312" w:eastAsia="仿宋_GB2312"/>
                <w:sz w:val="24"/>
                <w:color w:val="000000"/>
              </w:rPr>
              <w:t>11人</w:t>
            </w:r>
          </w:p>
          <w:p>
            <w:pPr>
              <w:pStyle w:val="null3"/>
            </w:pPr>
            <w:r>
              <w:rPr>
                <w:rFonts w:ascii="仿宋_GB2312" w:hAnsi="仿宋_GB2312" w:cs="仿宋_GB2312" w:eastAsia="仿宋_GB2312"/>
                <w:sz w:val="24"/>
                <w:color w:val="000000"/>
              </w:rPr>
              <w:t xml:space="preserve">    保洁区域划分：</w:t>
            </w:r>
          </w:p>
          <w:tbl>
            <w:tblPr>
              <w:tblInd w:type="dxa" w:w="120"/>
              <w:tblBorders>
                <w:top w:val="none" w:color="000000" w:sz="4"/>
                <w:left w:val="none" w:color="000000" w:sz="4"/>
                <w:bottom w:val="none" w:color="000000" w:sz="4"/>
                <w:right w:val="none" w:color="000000" w:sz="4"/>
                <w:insideH w:val="none"/>
                <w:insideV w:val="none"/>
              </w:tblBorders>
            </w:tblPr>
            <w:tblGrid>
              <w:gridCol w:w="416"/>
              <w:gridCol w:w="532"/>
              <w:gridCol w:w="791"/>
              <w:gridCol w:w="801"/>
            </w:tblGrid>
            <w:tr>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位置</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w:t>
                  </w:r>
                </w:p>
              </w:tc>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工作时间</w:t>
                  </w:r>
                </w:p>
              </w:tc>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一层</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1人（固定）</w:t>
                  </w:r>
                </w:p>
              </w:tc>
              <w:tc>
                <w:tcPr>
                  <w:tcW w:type="dxa" w:w="7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7:30-11:30</w:t>
                  </w:r>
                </w:p>
                <w:p>
                  <w:pPr>
                    <w:pStyle w:val="null3"/>
                    <w:jc w:val="center"/>
                  </w:pPr>
                  <w:r>
                    <w:rPr>
                      <w:rFonts w:ascii="仿宋_GB2312" w:hAnsi="仿宋_GB2312" w:cs="仿宋_GB2312" w:eastAsia="仿宋_GB2312"/>
                      <w:sz w:val="24"/>
                      <w:color w:val="000000"/>
                    </w:rPr>
                    <w:t>14:00-18:00</w:t>
                  </w:r>
                </w:p>
                <w:p>
                  <w:pPr>
                    <w:pStyle w:val="null3"/>
                    <w:jc w:val="center"/>
                  </w:pPr>
                  <w:r>
                    <w:rPr>
                      <w:rFonts w:ascii="仿宋_GB2312" w:hAnsi="仿宋_GB2312" w:cs="仿宋_GB2312" w:eastAsia="仿宋_GB2312"/>
                      <w:sz w:val="24"/>
                      <w:color w:val="000000"/>
                    </w:rPr>
                    <w:t>（楼内</w:t>
                  </w:r>
                  <w:r>
                    <w:rPr>
                      <w:rFonts w:ascii="仿宋_GB2312" w:hAnsi="仿宋_GB2312" w:cs="仿宋_GB2312" w:eastAsia="仿宋_GB2312"/>
                      <w:sz w:val="24"/>
                      <w:color w:val="000000"/>
                    </w:rPr>
                    <w:t>7名保洁轮流打扫领导办公室）</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前厅、展厅、公共区域及卫生间、会议室</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二层</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1人（固定）</w:t>
                  </w:r>
                </w:p>
              </w:tc>
              <w:tc>
                <w:tcPr>
                  <w:tcW w:type="dxa" w:w="791"/>
                  <w:vMerge/>
                  <w:tcBorders>
                    <w:top w:val="none" w:color="000000" w:sz="4"/>
                    <w:left w:val="single" w:color="000000" w:sz="4"/>
                    <w:bottom w:val="single" w:color="000000" w:sz="4"/>
                    <w:right w:val="single" w:color="000000" w:sz="4"/>
                  </w:tcBorders>
                </w:tc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会议室、公共区域及卫生间</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三层</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1人（固定）</w:t>
                  </w:r>
                </w:p>
              </w:tc>
              <w:tc>
                <w:tcPr>
                  <w:tcW w:type="dxa" w:w="791"/>
                  <w:vMerge/>
                  <w:tcBorders>
                    <w:top w:val="none" w:color="000000" w:sz="4"/>
                    <w:left w:val="single" w:color="000000" w:sz="4"/>
                    <w:bottom w:val="single" w:color="000000" w:sz="4"/>
                    <w:right w:val="single" w:color="000000" w:sz="4"/>
                  </w:tcBorders>
                </w:tc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会议室、公共区域及卫生间</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四层</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1人（固定）</w:t>
                  </w:r>
                </w:p>
              </w:tc>
              <w:tc>
                <w:tcPr>
                  <w:tcW w:type="dxa" w:w="791"/>
                  <w:vMerge/>
                  <w:tcBorders>
                    <w:top w:val="none" w:color="000000" w:sz="4"/>
                    <w:left w:val="single" w:color="000000" w:sz="4"/>
                    <w:bottom w:val="single" w:color="000000" w:sz="4"/>
                    <w:right w:val="single" w:color="000000" w:sz="4"/>
                  </w:tcBorders>
                </w:tc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会议室、公共区域及卫生间</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五层</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1人（固定）</w:t>
                  </w:r>
                </w:p>
              </w:tc>
              <w:tc>
                <w:tcPr>
                  <w:tcW w:type="dxa" w:w="791"/>
                  <w:vMerge/>
                  <w:tcBorders>
                    <w:top w:val="none" w:color="000000" w:sz="4"/>
                    <w:left w:val="single" w:color="000000" w:sz="4"/>
                    <w:bottom w:val="single" w:color="000000" w:sz="4"/>
                    <w:right w:val="single" w:color="000000" w:sz="4"/>
                  </w:tcBorders>
                </w:tc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会议室、公共区域及卫生间</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六层</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1人（固定）</w:t>
                  </w:r>
                </w:p>
              </w:tc>
              <w:tc>
                <w:tcPr>
                  <w:tcW w:type="dxa" w:w="791"/>
                  <w:vMerge/>
                  <w:tcBorders>
                    <w:top w:val="none" w:color="000000" w:sz="4"/>
                    <w:left w:val="single" w:color="000000" w:sz="4"/>
                    <w:bottom w:val="single" w:color="000000" w:sz="4"/>
                    <w:right w:val="single" w:color="000000" w:sz="4"/>
                  </w:tcBorders>
                </w:tc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会议室、公共区域及卫生间</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七层</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1人（固定）</w:t>
                  </w:r>
                </w:p>
              </w:tc>
              <w:tc>
                <w:tcPr>
                  <w:tcW w:type="dxa" w:w="791"/>
                  <w:vMerge/>
                  <w:tcBorders>
                    <w:top w:val="none" w:color="000000" w:sz="4"/>
                    <w:left w:val="single" w:color="000000" w:sz="4"/>
                    <w:bottom w:val="single" w:color="000000" w:sz="4"/>
                    <w:right w:val="single" w:color="000000" w:sz="4"/>
                  </w:tcBorders>
                </w:tc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会议室、公共区域及卫生间</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地下车库及顶层</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2人（固定）</w:t>
                  </w:r>
                </w:p>
              </w:tc>
              <w:tc>
                <w:tcPr>
                  <w:tcW w:type="dxa" w:w="791"/>
                  <w:vMerge/>
                  <w:tcBorders>
                    <w:top w:val="none" w:color="000000" w:sz="4"/>
                    <w:left w:val="single" w:color="000000" w:sz="4"/>
                    <w:bottom w:val="single" w:color="000000" w:sz="4"/>
                    <w:right w:val="single" w:color="000000" w:sz="4"/>
                  </w:tcBorders>
                </w:tc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全面负责卫生保洁及巡查</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外围道路绿地卫生</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2人（含机械操作工1人）</w:t>
                  </w:r>
                </w:p>
              </w:tc>
              <w:tc>
                <w:tcPr>
                  <w:tcW w:type="dxa" w:w="791"/>
                  <w:vMerge/>
                  <w:tcBorders>
                    <w:top w:val="none" w:color="000000" w:sz="4"/>
                    <w:left w:val="single" w:color="000000" w:sz="4"/>
                    <w:bottom w:val="single" w:color="000000" w:sz="4"/>
                    <w:right w:val="single" w:color="000000" w:sz="4"/>
                  </w:tcBorders>
                </w:tc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负责外围道路和绿地的卫生保洁和机械的操作</w:t>
                  </w:r>
                </w:p>
              </w:tc>
            </w:tr>
          </w:tbl>
          <w:p>
            <w:pPr>
              <w:pStyle w:val="null3"/>
              <w:ind w:firstLine="480"/>
            </w:pPr>
            <w:r>
              <w:rPr>
                <w:rFonts w:ascii="仿宋_GB2312" w:hAnsi="仿宋_GB2312" w:cs="仿宋_GB2312" w:eastAsia="仿宋_GB2312"/>
                <w:sz w:val="24"/>
                <w:color w:val="000000"/>
              </w:rPr>
              <w:t>2、主要</w:t>
            </w:r>
            <w:r>
              <w:rPr>
                <w:rFonts w:ascii="仿宋_GB2312" w:hAnsi="仿宋_GB2312" w:cs="仿宋_GB2312" w:eastAsia="仿宋_GB2312"/>
                <w:sz w:val="24"/>
                <w:color w:val="000000"/>
              </w:rPr>
              <w:t>职责</w:t>
            </w:r>
            <w:r>
              <w:rPr>
                <w:rFonts w:ascii="仿宋_GB2312" w:hAnsi="仿宋_GB2312" w:cs="仿宋_GB2312" w:eastAsia="仿宋_GB2312"/>
                <w:sz w:val="24"/>
                <w:color w:val="000000"/>
              </w:rPr>
              <w:t>及服务要求</w:t>
            </w:r>
          </w:p>
          <w:p>
            <w:pPr>
              <w:pStyle w:val="null3"/>
              <w:ind w:firstLine="480"/>
            </w:pPr>
            <w:r>
              <w:rPr>
                <w:rFonts w:ascii="仿宋_GB2312" w:hAnsi="仿宋_GB2312" w:cs="仿宋_GB2312" w:eastAsia="仿宋_GB2312"/>
                <w:sz w:val="24"/>
                <w:color w:val="000000"/>
              </w:rPr>
              <w:t>2.1负责办公楼室内、室外、卫生间各部位的清洁、保洁工作，保证舒适整洁，做到全面保洁。</w:t>
            </w:r>
          </w:p>
          <w:p>
            <w:pPr>
              <w:pStyle w:val="null3"/>
              <w:ind w:firstLine="480"/>
            </w:pPr>
            <w:r>
              <w:rPr>
                <w:rFonts w:ascii="仿宋_GB2312" w:hAnsi="仿宋_GB2312" w:cs="仿宋_GB2312" w:eastAsia="仿宋_GB2312"/>
                <w:sz w:val="24"/>
                <w:color w:val="000000"/>
              </w:rPr>
              <w:t>2.2岗位要求：</w:t>
            </w:r>
            <w:r>
              <w:rPr>
                <w:rFonts w:ascii="仿宋_GB2312" w:hAnsi="仿宋_GB2312" w:cs="仿宋_GB2312" w:eastAsia="仿宋_GB2312"/>
                <w:sz w:val="24"/>
                <w:color w:val="000000"/>
              </w:rPr>
              <w:t>保洁员均为</w:t>
            </w:r>
            <w:r>
              <w:rPr>
                <w:rFonts w:ascii="仿宋_GB2312" w:hAnsi="仿宋_GB2312" w:cs="仿宋_GB2312" w:eastAsia="仿宋_GB2312"/>
                <w:sz w:val="24"/>
                <w:color w:val="000000"/>
              </w:rPr>
              <w:t>60岁以下，身体健康，精神饱满，穿戴整洁，统一着装，佩戴工作牌，具有责任心，工作干练，有敬业精神。</w:t>
            </w:r>
          </w:p>
          <w:p>
            <w:pPr>
              <w:pStyle w:val="null3"/>
              <w:ind w:firstLine="480"/>
            </w:pPr>
            <w:r>
              <w:rPr>
                <w:rFonts w:ascii="仿宋_GB2312" w:hAnsi="仿宋_GB2312" w:cs="仿宋_GB2312" w:eastAsia="仿宋_GB2312"/>
                <w:sz w:val="24"/>
                <w:color w:val="000000"/>
              </w:rPr>
              <w:t>2.3服务标准</w:t>
            </w:r>
          </w:p>
          <w:p>
            <w:pPr>
              <w:pStyle w:val="null3"/>
              <w:ind w:firstLine="480"/>
            </w:pPr>
            <w:r>
              <w:rPr>
                <w:rFonts w:ascii="仿宋_GB2312" w:hAnsi="仿宋_GB2312" w:cs="仿宋_GB2312" w:eastAsia="仿宋_GB2312"/>
                <w:sz w:val="24"/>
                <w:color w:val="000000"/>
              </w:rPr>
              <w:t>垃圾箱：每日清理</w:t>
            </w:r>
            <w:r>
              <w:rPr>
                <w:rFonts w:ascii="仿宋_GB2312" w:hAnsi="仿宋_GB2312" w:cs="仿宋_GB2312" w:eastAsia="仿宋_GB2312"/>
                <w:sz w:val="24"/>
                <w:color w:val="000000"/>
              </w:rPr>
              <w:t>1次并套上黑色垃圾袋，摆放在指定位置并加盖密闭，桶外壁干净无垃圾粘附物。</w:t>
            </w:r>
          </w:p>
          <w:p>
            <w:pPr>
              <w:pStyle w:val="null3"/>
              <w:ind w:firstLine="480"/>
            </w:pPr>
            <w:r>
              <w:rPr>
                <w:rFonts w:ascii="仿宋_GB2312" w:hAnsi="仿宋_GB2312" w:cs="仿宋_GB2312" w:eastAsia="仿宋_GB2312"/>
                <w:sz w:val="24"/>
                <w:color w:val="000000"/>
              </w:rPr>
              <w:t>垃圾车：每日冲洗，每周彻底消杀至少</w:t>
            </w:r>
            <w:r>
              <w:rPr>
                <w:rFonts w:ascii="仿宋_GB2312" w:hAnsi="仿宋_GB2312" w:cs="仿宋_GB2312" w:eastAsia="仿宋_GB2312"/>
                <w:sz w:val="24"/>
                <w:color w:val="000000"/>
              </w:rPr>
              <w:t>1次。</w:t>
            </w:r>
          </w:p>
          <w:p>
            <w:pPr>
              <w:pStyle w:val="null3"/>
              <w:ind w:firstLine="480"/>
            </w:pPr>
            <w:r>
              <w:rPr>
                <w:rFonts w:ascii="仿宋_GB2312" w:hAnsi="仿宋_GB2312" w:cs="仿宋_GB2312" w:eastAsia="仿宋_GB2312"/>
                <w:sz w:val="24"/>
                <w:color w:val="000000"/>
              </w:rPr>
              <w:t>楼道地面：水泥地面每日清扫</w:t>
            </w:r>
            <w:r>
              <w:rPr>
                <w:rFonts w:ascii="仿宋_GB2312" w:hAnsi="仿宋_GB2312" w:cs="仿宋_GB2312" w:eastAsia="仿宋_GB2312"/>
                <w:sz w:val="24"/>
                <w:color w:val="000000"/>
              </w:rPr>
              <w:t>1次，每隔2小时巡扫1次，每月冲洗1次。瓷砖地面每日用地拖擦拭至少1遍，保持地面清洁无水渍。</w:t>
            </w:r>
          </w:p>
          <w:p>
            <w:pPr>
              <w:pStyle w:val="null3"/>
              <w:ind w:firstLine="480"/>
            </w:pPr>
            <w:r>
              <w:rPr>
                <w:rFonts w:ascii="仿宋_GB2312" w:hAnsi="仿宋_GB2312" w:cs="仿宋_GB2312" w:eastAsia="仿宋_GB2312"/>
                <w:sz w:val="24"/>
                <w:color w:val="000000"/>
              </w:rPr>
              <w:t>公共墙面：内墙面每周彻底清洁</w:t>
            </w:r>
            <w:r>
              <w:rPr>
                <w:rFonts w:ascii="仿宋_GB2312" w:hAnsi="仿宋_GB2312" w:cs="仿宋_GB2312" w:eastAsia="仿宋_GB2312"/>
                <w:sz w:val="24"/>
                <w:color w:val="000000"/>
              </w:rPr>
              <w:t>1次，每日巡扫污染处。天棚、墙角每周除尘、除蛛网。外墙每季度彻底清洁1次。</w:t>
            </w:r>
          </w:p>
          <w:p>
            <w:pPr>
              <w:pStyle w:val="null3"/>
              <w:ind w:firstLine="480"/>
            </w:pPr>
            <w:r>
              <w:rPr>
                <w:rFonts w:ascii="仿宋_GB2312" w:hAnsi="仿宋_GB2312" w:cs="仿宋_GB2312" w:eastAsia="仿宋_GB2312"/>
                <w:sz w:val="24"/>
                <w:color w:val="000000"/>
              </w:rPr>
              <w:t>公共照明灯罩：每月用清洁剂清洗擦抹至少</w:t>
            </w:r>
            <w:r>
              <w:rPr>
                <w:rFonts w:ascii="仿宋_GB2312" w:hAnsi="仿宋_GB2312" w:cs="仿宋_GB2312" w:eastAsia="仿宋_GB2312"/>
                <w:sz w:val="24"/>
                <w:color w:val="000000"/>
              </w:rPr>
              <w:t>1次。目视灯罩表面干净，内部无积尘。</w:t>
            </w:r>
          </w:p>
          <w:p>
            <w:pPr>
              <w:pStyle w:val="null3"/>
              <w:ind w:firstLine="480"/>
            </w:pPr>
            <w:r>
              <w:rPr>
                <w:rFonts w:ascii="仿宋_GB2312" w:hAnsi="仿宋_GB2312" w:cs="仿宋_GB2312" w:eastAsia="仿宋_GB2312"/>
                <w:sz w:val="24"/>
                <w:color w:val="000000"/>
              </w:rPr>
              <w:t>消火栓、管线等：每周用清洁毛巾擦抹，达到玻璃明亮，目视无尘；箱顶、箱侧无尘，用白纸巾擦拭无明显污染，无明显积尘，无蛛网。</w:t>
            </w:r>
          </w:p>
          <w:p>
            <w:pPr>
              <w:pStyle w:val="null3"/>
              <w:ind w:firstLine="480"/>
            </w:pPr>
            <w:r>
              <w:rPr>
                <w:rFonts w:ascii="仿宋_GB2312" w:hAnsi="仿宋_GB2312" w:cs="仿宋_GB2312" w:eastAsia="仿宋_GB2312"/>
                <w:sz w:val="24"/>
                <w:color w:val="000000"/>
              </w:rPr>
              <w:t>玻璃门、窗、幕、墙：每日用清洁毛巾擦抹，每周用清洁剂彻底清洗至少</w:t>
            </w:r>
            <w:r>
              <w:rPr>
                <w:rFonts w:ascii="仿宋_GB2312" w:hAnsi="仿宋_GB2312" w:cs="仿宋_GB2312" w:eastAsia="仿宋_GB2312"/>
                <w:sz w:val="24"/>
                <w:color w:val="000000"/>
              </w:rPr>
              <w:t>1次，达到玻璃目视明亮，无灰尘、污迹，无水珠，窗台无积尘。</w:t>
            </w:r>
          </w:p>
          <w:p>
            <w:pPr>
              <w:pStyle w:val="null3"/>
              <w:ind w:firstLine="480"/>
            </w:pPr>
            <w:r>
              <w:rPr>
                <w:rFonts w:ascii="仿宋_GB2312" w:hAnsi="仿宋_GB2312" w:cs="仿宋_GB2312" w:eastAsia="仿宋_GB2312"/>
                <w:sz w:val="24"/>
                <w:color w:val="000000"/>
              </w:rPr>
              <w:t>楼梯扶手：每日用清洁毛巾擦抹，达到无尘，用白纸擦拭无明显污染。</w:t>
            </w:r>
          </w:p>
          <w:p>
            <w:pPr>
              <w:pStyle w:val="null3"/>
              <w:ind w:firstLine="480"/>
            </w:pPr>
            <w:r>
              <w:rPr>
                <w:rFonts w:ascii="仿宋_GB2312" w:hAnsi="仿宋_GB2312" w:cs="仿宋_GB2312" w:eastAsia="仿宋_GB2312"/>
                <w:sz w:val="24"/>
                <w:color w:val="000000"/>
              </w:rPr>
              <w:t>楼梯台阶：每天清扫，每周拖抹</w:t>
            </w:r>
            <w:r>
              <w:rPr>
                <w:rFonts w:ascii="仿宋_GB2312" w:hAnsi="仿宋_GB2312" w:cs="仿宋_GB2312" w:eastAsia="仿宋_GB2312"/>
                <w:sz w:val="24"/>
                <w:color w:val="000000"/>
              </w:rPr>
              <w:t>1次，每月冲洗1次，达到目视干净无垃圾，无杂物，无明显污迹（油污、黑印等）。</w:t>
            </w:r>
          </w:p>
          <w:p>
            <w:pPr>
              <w:pStyle w:val="null3"/>
              <w:ind w:firstLine="480"/>
            </w:pPr>
            <w:r>
              <w:rPr>
                <w:rFonts w:ascii="仿宋_GB2312" w:hAnsi="仿宋_GB2312" w:cs="仿宋_GB2312" w:eastAsia="仿宋_GB2312"/>
                <w:sz w:val="24"/>
                <w:color w:val="000000"/>
              </w:rPr>
              <w:t>各种指示牌、标识牌：每周清洗擦抹</w:t>
            </w:r>
            <w:r>
              <w:rPr>
                <w:rFonts w:ascii="仿宋_GB2312" w:hAnsi="仿宋_GB2312" w:cs="仿宋_GB2312" w:eastAsia="仿宋_GB2312"/>
                <w:sz w:val="24"/>
                <w:color w:val="000000"/>
              </w:rPr>
              <w:t>2次，目视无明显积尘，无水珠。</w:t>
            </w:r>
          </w:p>
          <w:p>
            <w:pPr>
              <w:pStyle w:val="null3"/>
              <w:ind w:firstLine="480"/>
            </w:pPr>
            <w:r>
              <w:rPr>
                <w:rFonts w:ascii="仿宋_GB2312" w:hAnsi="仿宋_GB2312" w:cs="仿宋_GB2312" w:eastAsia="仿宋_GB2312"/>
                <w:sz w:val="24"/>
                <w:color w:val="000000"/>
              </w:rPr>
              <w:t>宣传栏：每天擦抹</w:t>
            </w:r>
            <w:r>
              <w:rPr>
                <w:rFonts w:ascii="仿宋_GB2312" w:hAnsi="仿宋_GB2312" w:cs="仿宋_GB2312" w:eastAsia="仿宋_GB2312"/>
                <w:sz w:val="24"/>
                <w:color w:val="000000"/>
              </w:rPr>
              <w:t>1次，达到玻璃明亮，目视无尘，无水珠，不锈钢面光亮，宣传栏内无明显的可见积尘。</w:t>
            </w:r>
          </w:p>
          <w:p>
            <w:pPr>
              <w:pStyle w:val="null3"/>
              <w:ind w:firstLine="480"/>
            </w:pPr>
            <w:r>
              <w:rPr>
                <w:rFonts w:ascii="仿宋_GB2312" w:hAnsi="仿宋_GB2312" w:cs="仿宋_GB2312" w:eastAsia="仿宋_GB2312"/>
                <w:sz w:val="24"/>
                <w:color w:val="000000"/>
              </w:rPr>
              <w:t>地面其它公共设施：每周彻底擦抹至少</w:t>
            </w:r>
            <w:r>
              <w:rPr>
                <w:rFonts w:ascii="仿宋_GB2312" w:hAnsi="仿宋_GB2312" w:cs="仿宋_GB2312" w:eastAsia="仿宋_GB2312"/>
                <w:sz w:val="24"/>
                <w:color w:val="000000"/>
              </w:rPr>
              <w:t>1次，随时清洁污染处，无乱张贴，无乱涂画。</w:t>
            </w:r>
          </w:p>
          <w:p>
            <w:pPr>
              <w:pStyle w:val="null3"/>
              <w:ind w:firstLine="480"/>
            </w:pPr>
            <w:r>
              <w:rPr>
                <w:rFonts w:ascii="仿宋_GB2312" w:hAnsi="仿宋_GB2312" w:cs="仿宋_GB2312" w:eastAsia="仿宋_GB2312"/>
                <w:sz w:val="24"/>
                <w:color w:val="000000"/>
              </w:rPr>
              <w:t>洗手池：每两小时清洁</w:t>
            </w:r>
            <w:r>
              <w:rPr>
                <w:rFonts w:ascii="仿宋_GB2312" w:hAnsi="仿宋_GB2312" w:cs="仿宋_GB2312" w:eastAsia="仿宋_GB2312"/>
                <w:sz w:val="24"/>
                <w:color w:val="000000"/>
              </w:rPr>
              <w:t>1次，随时巡视，无灰尘，无水渍，无污迹，无积水。</w:t>
            </w:r>
          </w:p>
          <w:p>
            <w:pPr>
              <w:pStyle w:val="null3"/>
              <w:ind w:firstLine="480"/>
            </w:pPr>
            <w:r>
              <w:rPr>
                <w:rFonts w:ascii="仿宋_GB2312" w:hAnsi="仿宋_GB2312" w:cs="仿宋_GB2312" w:eastAsia="仿宋_GB2312"/>
                <w:sz w:val="24"/>
                <w:color w:val="000000"/>
              </w:rPr>
              <w:t>烘干机：每天擦抹</w:t>
            </w:r>
            <w:r>
              <w:rPr>
                <w:rFonts w:ascii="仿宋_GB2312" w:hAnsi="仿宋_GB2312" w:cs="仿宋_GB2312" w:eastAsia="仿宋_GB2312"/>
                <w:sz w:val="24"/>
                <w:color w:val="000000"/>
              </w:rPr>
              <w:t>2次，无灰尘，无水渍，无污迹，无积水。</w:t>
            </w:r>
          </w:p>
          <w:p>
            <w:pPr>
              <w:pStyle w:val="null3"/>
              <w:ind w:firstLine="480"/>
            </w:pPr>
            <w:r>
              <w:rPr>
                <w:rFonts w:ascii="仿宋_GB2312" w:hAnsi="仿宋_GB2312" w:cs="仿宋_GB2312" w:eastAsia="仿宋_GB2312"/>
                <w:sz w:val="24"/>
                <w:color w:val="000000"/>
              </w:rPr>
              <w:t>镜面、台面：每天擦抹</w:t>
            </w:r>
            <w:r>
              <w:rPr>
                <w:rFonts w:ascii="仿宋_GB2312" w:hAnsi="仿宋_GB2312" w:cs="仿宋_GB2312" w:eastAsia="仿宋_GB2312"/>
                <w:sz w:val="24"/>
                <w:color w:val="000000"/>
              </w:rPr>
              <w:t>2次，无灰尘、无水渍，无污迹，无积水，无锈迹。</w:t>
            </w:r>
          </w:p>
          <w:p>
            <w:pPr>
              <w:pStyle w:val="null3"/>
              <w:ind w:firstLine="480"/>
            </w:pPr>
            <w:r>
              <w:rPr>
                <w:rFonts w:ascii="仿宋_GB2312" w:hAnsi="仿宋_GB2312" w:cs="仿宋_GB2312" w:eastAsia="仿宋_GB2312"/>
                <w:sz w:val="24"/>
                <w:color w:val="000000"/>
              </w:rPr>
              <w:t>小便池、厕位：每半月彻底清理</w:t>
            </w:r>
            <w:r>
              <w:rPr>
                <w:rFonts w:ascii="仿宋_GB2312" w:hAnsi="仿宋_GB2312" w:cs="仿宋_GB2312" w:eastAsia="仿宋_GB2312"/>
                <w:sz w:val="24"/>
                <w:color w:val="000000"/>
              </w:rPr>
              <w:t>1次，每天清洁2次，随时巡视，无灰尘，无水渍，无污迹，无积水、无手印。</w:t>
            </w:r>
          </w:p>
          <w:p>
            <w:pPr>
              <w:pStyle w:val="null3"/>
              <w:ind w:firstLine="480"/>
            </w:pPr>
            <w:r>
              <w:rPr>
                <w:rFonts w:ascii="仿宋_GB2312" w:hAnsi="仿宋_GB2312" w:cs="仿宋_GB2312" w:eastAsia="仿宋_GB2312"/>
                <w:sz w:val="24"/>
                <w:color w:val="000000"/>
              </w:rPr>
              <w:t>下水道：每月彻底清理</w:t>
            </w:r>
            <w:r>
              <w:rPr>
                <w:rFonts w:ascii="仿宋_GB2312" w:hAnsi="仿宋_GB2312" w:cs="仿宋_GB2312" w:eastAsia="仿宋_GB2312"/>
                <w:sz w:val="24"/>
                <w:color w:val="000000"/>
              </w:rPr>
              <w:t>1次，无灰尘，无污渍，无积水、无头发、无异味。</w:t>
            </w:r>
          </w:p>
          <w:p>
            <w:pPr>
              <w:pStyle w:val="null3"/>
              <w:ind w:firstLine="480"/>
            </w:pPr>
            <w:r>
              <w:rPr>
                <w:rFonts w:ascii="仿宋_GB2312" w:hAnsi="仿宋_GB2312" w:cs="仿宋_GB2312" w:eastAsia="仿宋_GB2312"/>
                <w:sz w:val="24"/>
                <w:color w:val="000000"/>
              </w:rPr>
              <w:t>会议室：每天各会议室早上擦尘、会前会后打扫、随时巡视无灰尘无污渍、无手印。</w:t>
            </w:r>
          </w:p>
          <w:p>
            <w:pPr>
              <w:pStyle w:val="null3"/>
              <w:ind w:firstLine="480"/>
            </w:pPr>
            <w:r>
              <w:rPr>
                <w:rFonts w:ascii="仿宋_GB2312" w:hAnsi="仿宋_GB2312" w:cs="仿宋_GB2312" w:eastAsia="仿宋_GB2312"/>
                <w:sz w:val="24"/>
                <w:color w:val="000000"/>
              </w:rPr>
              <w:t>（三）</w:t>
            </w:r>
            <w:r>
              <w:rPr>
                <w:rFonts w:ascii="仿宋_GB2312" w:hAnsi="仿宋_GB2312" w:cs="仿宋_GB2312" w:eastAsia="仿宋_GB2312"/>
                <w:sz w:val="24"/>
                <w:color w:val="000000"/>
              </w:rPr>
              <w:t>保安管理服务要求</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人员配备及工作时间</w:t>
            </w:r>
          </w:p>
          <w:p>
            <w:pPr>
              <w:pStyle w:val="null3"/>
              <w:ind w:firstLine="480"/>
            </w:pPr>
            <w:r>
              <w:rPr>
                <w:rFonts w:ascii="仿宋_GB2312" w:hAnsi="仿宋_GB2312" w:cs="仿宋_GB2312" w:eastAsia="仿宋_GB2312"/>
                <w:sz w:val="24"/>
                <w:color w:val="000000"/>
              </w:rPr>
              <w:t>秩序维护班长：</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w:t>
            </w:r>
            <w:r>
              <w:rPr>
                <w:rFonts w:ascii="仿宋_GB2312" w:hAnsi="仿宋_GB2312" w:cs="仿宋_GB2312" w:eastAsia="仿宋_GB2312"/>
                <w:sz w:val="24"/>
                <w:color w:val="000000"/>
              </w:rPr>
              <w:t>（人员休假顶岗、检查、协调、培训工作）</w:t>
            </w:r>
          </w:p>
          <w:p>
            <w:pPr>
              <w:pStyle w:val="null3"/>
              <w:ind w:firstLine="480"/>
            </w:pPr>
            <w:r>
              <w:rPr>
                <w:rFonts w:ascii="仿宋_GB2312" w:hAnsi="仿宋_GB2312" w:cs="仿宋_GB2312" w:eastAsia="仿宋_GB2312"/>
                <w:sz w:val="24"/>
                <w:color w:val="000000"/>
              </w:rPr>
              <w:t>秩序维护人员：</w:t>
            </w:r>
            <w:r>
              <w:rPr>
                <w:rFonts w:ascii="仿宋_GB2312" w:hAnsi="仿宋_GB2312" w:cs="仿宋_GB2312" w:eastAsia="仿宋_GB2312"/>
                <w:sz w:val="24"/>
                <w:color w:val="000000"/>
              </w:rPr>
              <w:t>16</w:t>
            </w:r>
            <w:r>
              <w:rPr>
                <w:rFonts w:ascii="仿宋_GB2312" w:hAnsi="仿宋_GB2312" w:cs="仿宋_GB2312" w:eastAsia="仿宋_GB2312"/>
                <w:sz w:val="24"/>
                <w:color w:val="000000"/>
              </w:rPr>
              <w:t>人</w:t>
            </w:r>
          </w:p>
          <w:p>
            <w:pPr>
              <w:pStyle w:val="null3"/>
            </w:pPr>
            <w:r>
              <w:rPr>
                <w:rFonts w:ascii="仿宋_GB2312" w:hAnsi="仿宋_GB2312" w:cs="仿宋_GB2312" w:eastAsia="仿宋_GB2312"/>
                <w:sz w:val="24"/>
                <w:color w:val="000000"/>
              </w:rPr>
              <w:t xml:space="preserve">  消防监控人员</w:t>
            </w:r>
            <w:r>
              <w:rPr>
                <w:rFonts w:ascii="仿宋_GB2312" w:hAnsi="仿宋_GB2312" w:cs="仿宋_GB2312" w:eastAsia="仿宋_GB2312"/>
                <w:sz w:val="24"/>
                <w:color w:val="000000"/>
              </w:rPr>
              <w:t>：</w:t>
            </w:r>
            <w:r>
              <w:rPr>
                <w:rFonts w:ascii="仿宋_GB2312" w:hAnsi="仿宋_GB2312" w:cs="仿宋_GB2312" w:eastAsia="仿宋_GB2312"/>
                <w:sz w:val="24"/>
                <w:color w:val="000000"/>
              </w:rPr>
              <w:t>4人（持有</w:t>
            </w:r>
            <w:r>
              <w:rPr>
                <w:rFonts w:ascii="仿宋_GB2312" w:hAnsi="仿宋_GB2312" w:cs="仿宋_GB2312" w:eastAsia="仿宋_GB2312"/>
                <w:sz w:val="24"/>
                <w:color w:val="000000"/>
              </w:rPr>
              <w:t>消防</w:t>
            </w:r>
            <w:r>
              <w:rPr>
                <w:rFonts w:ascii="仿宋_GB2312" w:hAnsi="仿宋_GB2312" w:cs="仿宋_GB2312" w:eastAsia="仿宋_GB2312"/>
                <w:sz w:val="24"/>
                <w:color w:val="000000"/>
              </w:rPr>
              <w:t>相关上岗证书），消控室</w:t>
            </w:r>
            <w:r>
              <w:rPr>
                <w:rFonts w:ascii="仿宋_GB2312" w:hAnsi="仿宋_GB2312" w:cs="仿宋_GB2312" w:eastAsia="仿宋_GB2312"/>
                <w:sz w:val="24"/>
                <w:color w:val="000000"/>
              </w:rPr>
              <w:t>24小时值班。</w:t>
            </w:r>
          </w:p>
          <w:tbl>
            <w:tblPr>
              <w:tblInd w:type="dxa" w:w="135"/>
              <w:tblBorders>
                <w:top w:val="none" w:color="000000" w:sz="4"/>
                <w:left w:val="none" w:color="000000" w:sz="4"/>
                <w:bottom w:val="none" w:color="000000" w:sz="4"/>
                <w:right w:val="none" w:color="000000" w:sz="4"/>
                <w:insideH w:val="none"/>
                <w:insideV w:val="none"/>
              </w:tblBorders>
            </w:tblPr>
            <w:tblGrid>
              <w:gridCol w:w="977"/>
              <w:gridCol w:w="486"/>
              <w:gridCol w:w="1078"/>
            </w:tblGrid>
            <w:tr>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位置</w:t>
                  </w:r>
                </w:p>
              </w:tc>
              <w:tc>
                <w:tcPr>
                  <w:tcW w:type="dxa" w:w="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人员配备</w:t>
                  </w:r>
                </w:p>
              </w:tc>
              <w:tc>
                <w:tcPr>
                  <w:tcW w:type="dxa" w:w="1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工作时间</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西大门西岗人行口</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2人</w:t>
                  </w:r>
                </w:p>
              </w:tc>
              <w:tc>
                <w:tcPr>
                  <w:tcW w:type="dxa" w:w="10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秩序维护人员三班倒班，白班每班</w:t>
                  </w:r>
                  <w:r>
                    <w:rPr>
                      <w:rFonts w:ascii="仿宋_GB2312" w:hAnsi="仿宋_GB2312" w:cs="仿宋_GB2312" w:eastAsia="仿宋_GB2312"/>
                      <w:sz w:val="24"/>
                      <w:color w:val="000000"/>
                    </w:rPr>
                    <w:t>6人（含休假人员），夜班23:00-次日7:00在岗不少于4人（含休假人员）</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西大门车行口</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w:t>
                  </w:r>
                </w:p>
              </w:tc>
              <w:tc>
                <w:tcPr>
                  <w:tcW w:type="dxa" w:w="1078"/>
                  <w:vMerge/>
                  <w:tcBorders>
                    <w:top w:val="none" w:color="000000" w:sz="4"/>
                    <w:left w:val="singl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流动巡逻岗</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w:t>
                  </w:r>
                </w:p>
              </w:tc>
              <w:tc>
                <w:tcPr>
                  <w:tcW w:type="dxa" w:w="1078"/>
                  <w:vMerge/>
                  <w:tcBorders>
                    <w:top w:val="none" w:color="000000" w:sz="4"/>
                    <w:left w:val="singl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地库口</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w:t>
                  </w:r>
                </w:p>
              </w:tc>
              <w:tc>
                <w:tcPr>
                  <w:tcW w:type="dxa" w:w="1078"/>
                  <w:vMerge/>
                  <w:tcBorders>
                    <w:top w:val="none" w:color="000000" w:sz="4"/>
                    <w:left w:val="singl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办公楼东南角岗（与生产区分界处）</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1人</w:t>
                  </w:r>
                </w:p>
              </w:tc>
              <w:tc>
                <w:tcPr>
                  <w:tcW w:type="dxa" w:w="1078"/>
                  <w:vMerge/>
                  <w:tcBorders>
                    <w:top w:val="none" w:color="000000" w:sz="4"/>
                    <w:left w:val="single" w:color="000000" w:sz="4"/>
                    <w:bottom w:val="single" w:color="000000" w:sz="4"/>
                    <w:right w:val="single" w:color="000000" w:sz="4"/>
                  </w:tcBorders>
                </w:tcPr>
                <w:p/>
              </w:tc>
            </w:tr>
          </w:tbl>
          <w:p>
            <w:pPr>
              <w:pStyle w:val="null3"/>
              <w:ind w:firstLine="480"/>
            </w:pPr>
            <w:r>
              <w:rPr>
                <w:rFonts w:ascii="仿宋_GB2312" w:hAnsi="仿宋_GB2312" w:cs="仿宋_GB2312" w:eastAsia="仿宋_GB2312"/>
                <w:sz w:val="24"/>
                <w:color w:val="000000"/>
              </w:rPr>
              <w:t>2、主要</w:t>
            </w:r>
            <w:r>
              <w:rPr>
                <w:rFonts w:ascii="仿宋_GB2312" w:hAnsi="仿宋_GB2312" w:cs="仿宋_GB2312" w:eastAsia="仿宋_GB2312"/>
                <w:sz w:val="24"/>
                <w:color w:val="000000"/>
              </w:rPr>
              <w:t>职责</w:t>
            </w:r>
            <w:r>
              <w:rPr>
                <w:rFonts w:ascii="仿宋_GB2312" w:hAnsi="仿宋_GB2312" w:cs="仿宋_GB2312" w:eastAsia="仿宋_GB2312"/>
                <w:sz w:val="24"/>
                <w:color w:val="000000"/>
              </w:rPr>
              <w:t>及服务要求</w:t>
            </w:r>
          </w:p>
          <w:p>
            <w:pPr>
              <w:pStyle w:val="null3"/>
              <w:ind w:firstLine="480"/>
            </w:pPr>
            <w:r>
              <w:rPr>
                <w:rFonts w:ascii="仿宋_GB2312" w:hAnsi="仿宋_GB2312" w:cs="仿宋_GB2312" w:eastAsia="仿宋_GB2312"/>
                <w:sz w:val="24"/>
                <w:color w:val="000000"/>
              </w:rPr>
              <w:t>2.1根据办公室工作的安排，协助维护办公区域秩序、来访人员引导服务、处理日常事务；同时负责管理区域内安全防范、车辆管理、消防管理、紧急事务处理等的组织协调工作（门岗、办公区域巡逻、监控、车辆停放管理）、内部信函、报刊收发。</w:t>
            </w:r>
          </w:p>
          <w:p>
            <w:pPr>
              <w:pStyle w:val="null3"/>
              <w:ind w:firstLine="480"/>
            </w:pPr>
            <w:r>
              <w:rPr>
                <w:rFonts w:ascii="仿宋_GB2312" w:hAnsi="仿宋_GB2312" w:cs="仿宋_GB2312" w:eastAsia="仿宋_GB2312"/>
                <w:sz w:val="24"/>
                <w:color w:val="000000"/>
              </w:rPr>
              <w:t>2.2</w:t>
            </w:r>
            <w:r>
              <w:rPr>
                <w:rFonts w:ascii="仿宋_GB2312" w:hAnsi="仿宋_GB2312" w:cs="仿宋_GB2312" w:eastAsia="仿宋_GB2312"/>
                <w:sz w:val="24"/>
                <w:color w:val="000000"/>
              </w:rPr>
              <w:t>秩序维护</w:t>
            </w:r>
            <w:r>
              <w:rPr>
                <w:rFonts w:ascii="仿宋_GB2312" w:hAnsi="仿宋_GB2312" w:cs="仿宋_GB2312" w:eastAsia="仿宋_GB2312"/>
                <w:sz w:val="24"/>
                <w:color w:val="000000"/>
              </w:rPr>
              <w:t>人员要求：</w:t>
            </w:r>
          </w:p>
          <w:p>
            <w:pPr>
              <w:pStyle w:val="null3"/>
              <w:ind w:firstLine="480"/>
            </w:pPr>
            <w:r>
              <w:rPr>
                <w:rFonts w:ascii="仿宋_GB2312" w:hAnsi="仿宋_GB2312" w:cs="仿宋_GB2312" w:eastAsia="仿宋_GB2312"/>
                <w:sz w:val="24"/>
                <w:color w:val="000000"/>
              </w:rPr>
              <w:t>岗位要求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年龄</w:t>
            </w:r>
            <w:r>
              <w:rPr>
                <w:rFonts w:ascii="仿宋_GB2312" w:hAnsi="仿宋_GB2312" w:cs="仿宋_GB2312" w:eastAsia="仿宋_GB2312"/>
                <w:sz w:val="24"/>
                <w:color w:val="000000"/>
              </w:rPr>
              <w:t>60岁以内，具有安保工作经验，身体素质好，有较强的组织协调和训练能力，退伍军人或保安学校毕业优先，五官端正，身体健康，服从管理，说话清楚，没有明显地方口音，</w:t>
            </w:r>
            <w:r>
              <w:rPr>
                <w:rFonts w:ascii="仿宋_GB2312" w:hAnsi="仿宋_GB2312" w:cs="仿宋_GB2312" w:eastAsia="仿宋_GB2312"/>
                <w:sz w:val="24"/>
                <w:color w:val="000000"/>
              </w:rPr>
              <w:t>有保安证</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p>
          <w:p>
            <w:pPr>
              <w:pStyle w:val="null3"/>
              <w:ind w:firstLine="480"/>
            </w:pPr>
            <w:r>
              <w:rPr>
                <w:rFonts w:ascii="仿宋_GB2312" w:hAnsi="仿宋_GB2312" w:cs="仿宋_GB2312" w:eastAsia="仿宋_GB2312"/>
                <w:sz w:val="24"/>
                <w:color w:val="000000"/>
              </w:rPr>
              <w:t>岗位职责：</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人流控制：对来访人员须进行访问登记和离去注销手续，对外来装修、搬运人员采取办理出入证管理，并交管理押金，对他们的活动范围、活动时间进行一定限制。对可疑陌生人员采取追踪、监控的措施，必须时可上前有礼貌性地执行验证工作。</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2）物流控制：对装修材料流动实施申报制、盘查制和登记制。尤其是装修物品的搬出提出申报，保安有责任和义务对物资的出入进行礼貌盘查；所有的物资流动实行登记放行手续。</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3）车流控制：运输物资进入区域的汽车要进行登记，记录车主身份、车牌号、车型等信息，针对实际情况，合理规划行车路线，防止对绿化等公共场所造成破坏。对汽车离开，实行登记放行手续。</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安全防范：24小时安保、监控，全面实施巡查岗、门卫岗、固定岗联合防范，着重安防点、线、面的配合行动。对重点区域、重要设施采取加锁防范措施。流动岗与固定岗相结合，在上下班高峰期与平时正常期采取不同的安全防范措施。</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5）制定各项安全管理服务应急预案，遇突发事件能应急处理，确保办公楼与人员的安全。</w:t>
            </w:r>
          </w:p>
          <w:p>
            <w:pPr>
              <w:pStyle w:val="null3"/>
              <w:ind w:firstLine="480"/>
            </w:pPr>
            <w:r>
              <w:rPr>
                <w:rFonts w:ascii="仿宋_GB2312" w:hAnsi="仿宋_GB2312" w:cs="仿宋_GB2312" w:eastAsia="仿宋_GB2312"/>
                <w:sz w:val="24"/>
                <w:color w:val="000000"/>
              </w:rPr>
              <w:t>2.3 消防监控人员</w:t>
            </w:r>
            <w:r>
              <w:rPr>
                <w:rFonts w:ascii="仿宋_GB2312" w:hAnsi="仿宋_GB2312" w:cs="仿宋_GB2312" w:eastAsia="仿宋_GB2312"/>
                <w:sz w:val="24"/>
                <w:color w:val="000000"/>
              </w:rPr>
              <w:t>要求</w:t>
            </w:r>
          </w:p>
          <w:p>
            <w:pPr>
              <w:pStyle w:val="null3"/>
              <w:ind w:firstLine="480"/>
            </w:pPr>
            <w:r>
              <w:rPr>
                <w:rFonts w:ascii="仿宋_GB2312" w:hAnsi="仿宋_GB2312" w:cs="仿宋_GB2312" w:eastAsia="仿宋_GB2312"/>
                <w:sz w:val="24"/>
                <w:color w:val="000000"/>
              </w:rPr>
              <w:t>岗位要求：年龄</w:t>
            </w:r>
            <w:r>
              <w:rPr>
                <w:rFonts w:ascii="仿宋_GB2312" w:hAnsi="仿宋_GB2312" w:cs="仿宋_GB2312" w:eastAsia="仿宋_GB2312"/>
                <w:sz w:val="24"/>
                <w:color w:val="000000"/>
              </w:rPr>
              <w:t>60岁以内，具有消防工作经验，身体素质好，有较强的组织协调和训练能力，退</w:t>
            </w:r>
            <w:r>
              <w:rPr>
                <w:rFonts w:ascii="仿宋_GB2312" w:hAnsi="仿宋_GB2312" w:cs="仿宋_GB2312" w:eastAsia="仿宋_GB2312"/>
                <w:sz w:val="24"/>
                <w:color w:val="000000"/>
              </w:rPr>
              <w:t>伍</w:t>
            </w:r>
            <w:r>
              <w:rPr>
                <w:rFonts w:ascii="仿宋_GB2312" w:hAnsi="仿宋_GB2312" w:cs="仿宋_GB2312" w:eastAsia="仿宋_GB2312"/>
                <w:sz w:val="24"/>
                <w:color w:val="000000"/>
              </w:rPr>
              <w:t>消防员或消防专业毕业优先，五官端正，身体健康，服从管理，说话清楚，没有明显地方口音，有消防相关证书。</w:t>
            </w:r>
          </w:p>
          <w:p>
            <w:pPr>
              <w:pStyle w:val="null3"/>
              <w:ind w:firstLine="480"/>
            </w:pPr>
            <w:r>
              <w:rPr>
                <w:rFonts w:ascii="仿宋_GB2312" w:hAnsi="仿宋_GB2312" w:cs="仿宋_GB2312" w:eastAsia="仿宋_GB2312"/>
                <w:sz w:val="24"/>
                <w:color w:val="000000"/>
              </w:rPr>
              <w:t>岗位职责：</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消防设备设施每周定期检查，同时建立健全消防档案。</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负责对消防设备和设施每天进行一次全面检查，确保消防设备和设施随时处于正常工作状态，如有异常及时上报。</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加强维护，定期检测确认，保持消防主机及各种感烟探测器以及线路的工作正常，保持消防系统水泵以及控制线路等设备设施完好，发生故障应迅速上报，并联系维保。</w:t>
            </w:r>
          </w:p>
          <w:p>
            <w:pPr>
              <w:pStyle w:val="null3"/>
              <w:ind w:firstLine="480"/>
            </w:pPr>
            <w:r>
              <w:rPr>
                <w:rFonts w:ascii="仿宋_GB2312" w:hAnsi="仿宋_GB2312" w:cs="仿宋_GB2312" w:eastAsia="仿宋_GB2312"/>
                <w:sz w:val="24"/>
                <w:color w:val="000000"/>
              </w:rPr>
              <w:t>（四）</w:t>
            </w:r>
            <w:r>
              <w:rPr>
                <w:rFonts w:ascii="仿宋_GB2312" w:hAnsi="仿宋_GB2312" w:cs="仿宋_GB2312" w:eastAsia="仿宋_GB2312"/>
                <w:sz w:val="24"/>
                <w:color w:val="000000"/>
              </w:rPr>
              <w:t>设施设备维修管理服务要求</w:t>
            </w:r>
          </w:p>
          <w:p>
            <w:pPr>
              <w:pStyle w:val="null3"/>
              <w:ind w:firstLine="480"/>
            </w:pPr>
            <w:r>
              <w:rPr>
                <w:rFonts w:ascii="仿宋_GB2312" w:hAnsi="仿宋_GB2312" w:cs="仿宋_GB2312" w:eastAsia="仿宋_GB2312"/>
                <w:sz w:val="24"/>
                <w:color w:val="000000"/>
              </w:rPr>
              <w:t>1、人员配备及工作时间</w:t>
            </w:r>
          </w:p>
          <w:p>
            <w:pPr>
              <w:pStyle w:val="null3"/>
              <w:ind w:firstLine="480"/>
            </w:pPr>
            <w:r>
              <w:rPr>
                <w:rFonts w:ascii="仿宋_GB2312" w:hAnsi="仿宋_GB2312" w:cs="仿宋_GB2312" w:eastAsia="仿宋_GB2312"/>
                <w:sz w:val="24"/>
                <w:color w:val="000000"/>
              </w:rPr>
              <w:t>人员配备（至少配备）：工程维修班长</w:t>
            </w:r>
            <w:r>
              <w:rPr>
                <w:rFonts w:ascii="仿宋_GB2312" w:hAnsi="仿宋_GB2312" w:cs="仿宋_GB2312" w:eastAsia="仿宋_GB2312"/>
                <w:sz w:val="24"/>
                <w:color w:val="000000"/>
              </w:rPr>
              <w:t>1人；工程维修人员3人（持有相关上岗证书）。</w:t>
            </w:r>
          </w:p>
          <w:p>
            <w:pPr>
              <w:pStyle w:val="null3"/>
            </w:pPr>
            <w:r>
              <w:rPr>
                <w:rFonts w:ascii="仿宋_GB2312" w:hAnsi="仿宋_GB2312" w:cs="仿宋_GB2312" w:eastAsia="仿宋_GB2312"/>
                <w:sz w:val="24"/>
                <w:color w:val="000000"/>
              </w:rPr>
              <w:t xml:space="preserve">    工作时间：</w:t>
            </w:r>
            <w:r>
              <w:rPr>
                <w:rFonts w:ascii="仿宋_GB2312" w:hAnsi="仿宋_GB2312" w:cs="仿宋_GB2312" w:eastAsia="仿宋_GB2312"/>
                <w:sz w:val="24"/>
                <w:color w:val="000000"/>
              </w:rPr>
              <w:t>8：30-12：00  14：00-18：00 （夜间排班轮值）</w:t>
            </w:r>
          </w:p>
          <w:p>
            <w:pPr>
              <w:pStyle w:val="null3"/>
              <w:ind w:firstLine="480"/>
            </w:pPr>
            <w:r>
              <w:rPr>
                <w:rFonts w:ascii="仿宋_GB2312" w:hAnsi="仿宋_GB2312" w:cs="仿宋_GB2312" w:eastAsia="仿宋_GB2312"/>
                <w:sz w:val="24"/>
                <w:color w:val="000000"/>
              </w:rPr>
              <w:t>2、主要</w:t>
            </w:r>
            <w:r>
              <w:rPr>
                <w:rFonts w:ascii="仿宋_GB2312" w:hAnsi="仿宋_GB2312" w:cs="仿宋_GB2312" w:eastAsia="仿宋_GB2312"/>
                <w:sz w:val="24"/>
                <w:color w:val="000000"/>
              </w:rPr>
              <w:t>职责</w:t>
            </w:r>
            <w:r>
              <w:rPr>
                <w:rFonts w:ascii="仿宋_GB2312" w:hAnsi="仿宋_GB2312" w:cs="仿宋_GB2312" w:eastAsia="仿宋_GB2312"/>
                <w:sz w:val="24"/>
                <w:color w:val="000000"/>
              </w:rPr>
              <w:t>及服务要求</w:t>
            </w:r>
          </w:p>
          <w:p>
            <w:pPr>
              <w:pStyle w:val="null3"/>
              <w:ind w:firstLine="480"/>
            </w:pPr>
            <w:r>
              <w:rPr>
                <w:rFonts w:ascii="仿宋_GB2312" w:hAnsi="仿宋_GB2312" w:cs="仿宋_GB2312" w:eastAsia="仿宋_GB2312"/>
                <w:sz w:val="24"/>
                <w:color w:val="000000"/>
              </w:rPr>
              <w:t>2.1负责水电、照明、消防等设施设备的维修保养和房屋本体及公共设施的维修保养工作，负责会议设备的调试、正常运行。24小时提供优质维修服务。</w:t>
            </w:r>
          </w:p>
          <w:p>
            <w:pPr>
              <w:pStyle w:val="null3"/>
              <w:ind w:firstLine="480"/>
            </w:pPr>
            <w:r>
              <w:rPr>
                <w:rFonts w:ascii="仿宋_GB2312" w:hAnsi="仿宋_GB2312" w:cs="仿宋_GB2312" w:eastAsia="仿宋_GB2312"/>
                <w:sz w:val="24"/>
                <w:color w:val="000000"/>
              </w:rPr>
              <w:t>2.2岗位要求：</w:t>
            </w:r>
            <w:r>
              <w:rPr>
                <w:rFonts w:ascii="仿宋_GB2312" w:hAnsi="仿宋_GB2312" w:cs="仿宋_GB2312" w:eastAsia="仿宋_GB2312"/>
                <w:sz w:val="24"/>
                <w:color w:val="000000"/>
              </w:rPr>
              <w:t>男性，年龄</w:t>
            </w:r>
            <w:r>
              <w:rPr>
                <w:rFonts w:ascii="仿宋_GB2312" w:hAnsi="仿宋_GB2312" w:cs="仿宋_GB2312" w:eastAsia="仿宋_GB2312"/>
                <w:sz w:val="24"/>
                <w:color w:val="000000"/>
              </w:rPr>
              <w:t>60岁以下，持有水、电工操作证，身体健康，精神饱满，穿戴整洁，统一着装，佩戴工作牌，具有工作责任心，具有良好的团队协作精神。</w:t>
            </w:r>
          </w:p>
          <w:p>
            <w:pPr>
              <w:pStyle w:val="null3"/>
              <w:ind w:firstLine="480"/>
            </w:pPr>
            <w:r>
              <w:rPr>
                <w:rFonts w:ascii="仿宋_GB2312" w:hAnsi="仿宋_GB2312" w:cs="仿宋_GB2312" w:eastAsia="仿宋_GB2312"/>
                <w:sz w:val="24"/>
                <w:color w:val="000000"/>
              </w:rPr>
              <w:t>2.3服务标准</w:t>
            </w:r>
          </w:p>
          <w:p>
            <w:pPr>
              <w:pStyle w:val="null3"/>
              <w:ind w:firstLine="480"/>
            </w:pPr>
            <w:r>
              <w:rPr>
                <w:rFonts w:ascii="仿宋_GB2312" w:hAnsi="仿宋_GB2312" w:cs="仿宋_GB2312" w:eastAsia="仿宋_GB2312"/>
                <w:sz w:val="24"/>
                <w:color w:val="000000"/>
              </w:rPr>
              <w:t>房屋管理：负责水、电、照明、消防等设施设备的巡查、维护和房屋本体及公共设施的巡查、维护工作。</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1）按有关法规政策规定对房屋及配套设施进行管理服务。</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2）房屋外观完好，整洁，外墙，公共楼梯间的面砖，玻璃等无污迹，无破损，涂料墙面定期粉刷。外墙及公共空同无乱张贴，乱涂、乱画，乱悬挂现象；室外招牌、广告牌、亮化灯按规定设置，整齐有序。</w:t>
            </w:r>
          </w:p>
          <w:p>
            <w:pPr>
              <w:pStyle w:val="null3"/>
              <w:ind w:firstLine="480"/>
            </w:pPr>
            <w:r>
              <w:rPr>
                <w:rFonts w:ascii="仿宋_GB2312" w:hAnsi="仿宋_GB2312" w:cs="仿宋_GB2312" w:eastAsia="仿宋_GB2312"/>
                <w:sz w:val="24"/>
                <w:color w:val="000000"/>
              </w:rPr>
              <w:t>设施设备保养：</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1）共用设施设备运行正常，维护良好，无事故隐患。有设备台帐，运行记录，检查记录。</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2）实行24小时报修值班制度，急修报修15分钟内到达现场，预约维修报修按双方约定时间到达现场。回访率98%以上。</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3）水、电、监控等设备运行人员技能熟练，严格执行操作规程，定期进行消防演习，保证消防通道畅通，消防器材可随时启用。</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4）道路、停车场平整通畅，交通标志齐全规范。</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5）路灯、楼道灯等公共照明设备完好率98％以上，按规定时间定时开关。</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6）维修养护制度健全并在工作场所明示，工作标准及岗位责任明确，执行良好。</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7）对设备故障及重大事件有完善的应急方案和现场处理措施、处理记录。</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8）各设备房卫生、整洁，主要设施设备标识清楚齐全。</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9）各设备房及公共场所、场地、危及人身安全隐患处有明显标志和防范措施。</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10）停水、停电在接到相关部门通知后，按规定时间提前通知用户。</w:t>
            </w:r>
          </w:p>
          <w:p>
            <w:pPr>
              <w:pStyle w:val="null3"/>
            </w:pPr>
            <w:r>
              <w:rPr>
                <w:rFonts w:ascii="仿宋_GB2312" w:hAnsi="仿宋_GB2312" w:cs="仿宋_GB2312" w:eastAsia="仿宋_GB2312"/>
              </w:rPr>
              <w:t>三、</w:t>
            </w:r>
            <w:r>
              <w:rPr>
                <w:rFonts w:ascii="仿宋_GB2312" w:hAnsi="仿宋_GB2312" w:cs="仿宋_GB2312" w:eastAsia="仿宋_GB2312"/>
                <w:sz w:val="24"/>
              </w:rPr>
              <w:t>商务要求</w:t>
            </w:r>
          </w:p>
          <w:p>
            <w:pPr>
              <w:pStyle w:val="null3"/>
            </w:pPr>
            <w:r>
              <w:rPr>
                <w:rFonts w:ascii="仿宋_GB2312" w:hAnsi="仿宋_GB2312" w:cs="仿宋_GB2312" w:eastAsia="仿宋_GB2312"/>
              </w:rPr>
              <w:t xml:space="preserve">    </w:t>
            </w:r>
            <w:r>
              <w:rPr>
                <w:rFonts w:ascii="仿宋_GB2312" w:hAnsi="仿宋_GB2312" w:cs="仿宋_GB2312" w:eastAsia="仿宋_GB2312"/>
                <w:sz w:val="24"/>
              </w:rPr>
              <w:t>1、</w:t>
            </w:r>
            <w:r>
              <w:rPr>
                <w:rFonts w:ascii="仿宋_GB2312" w:hAnsi="仿宋_GB2312" w:cs="仿宋_GB2312" w:eastAsia="仿宋_GB2312"/>
                <w:sz w:val="24"/>
              </w:rPr>
              <w:t>服务期限：</w:t>
            </w:r>
            <w:r>
              <w:rPr>
                <w:rFonts w:ascii="仿宋_GB2312" w:hAnsi="仿宋_GB2312" w:cs="仿宋_GB2312" w:eastAsia="仿宋_GB2312"/>
                <w:sz w:val="24"/>
              </w:rPr>
              <w:t>一</w:t>
            </w:r>
            <w:r>
              <w:rPr>
                <w:rFonts w:ascii="仿宋_GB2312" w:hAnsi="仿宋_GB2312" w:cs="仿宋_GB2312" w:eastAsia="仿宋_GB2312"/>
                <w:sz w:val="24"/>
              </w:rPr>
              <w:t>年</w:t>
            </w:r>
            <w:r>
              <w:rPr>
                <w:rFonts w:ascii="仿宋_GB2312" w:hAnsi="仿宋_GB2312" w:cs="仿宋_GB2312" w:eastAsia="仿宋_GB2312"/>
                <w:sz w:val="24"/>
              </w:rPr>
              <w:t>。</w:t>
            </w:r>
          </w:p>
          <w:p>
            <w:pPr>
              <w:pStyle w:val="null3"/>
            </w:pPr>
            <w:r>
              <w:rPr>
                <w:rFonts w:ascii="仿宋_GB2312" w:hAnsi="仿宋_GB2312" w:cs="仿宋_GB2312" w:eastAsia="仿宋_GB2312"/>
                <w:sz w:val="24"/>
              </w:rPr>
              <w:t xml:space="preserve">  2、</w:t>
            </w:r>
            <w:r>
              <w:rPr>
                <w:rFonts w:ascii="仿宋_GB2312" w:hAnsi="仿宋_GB2312" w:cs="仿宋_GB2312" w:eastAsia="仿宋_GB2312"/>
                <w:sz w:val="24"/>
                <w:color w:val="000000"/>
              </w:rPr>
              <w:t>付款方式：合同签订后，按月度进行支付，</w:t>
            </w:r>
            <w:r>
              <w:rPr>
                <w:rFonts w:ascii="仿宋_GB2312" w:hAnsi="仿宋_GB2312" w:cs="仿宋_GB2312" w:eastAsia="仿宋_GB2312"/>
                <w:sz w:val="24"/>
                <w:color w:val="000000"/>
              </w:rPr>
              <w:t>次月</w:t>
            </w:r>
            <w:r>
              <w:rPr>
                <w:rFonts w:ascii="仿宋_GB2312" w:hAnsi="仿宋_GB2312" w:cs="仿宋_GB2312" w:eastAsia="仿宋_GB2312"/>
                <w:sz w:val="24"/>
                <w:color w:val="000000"/>
              </w:rPr>
              <w:t>10日前结算上一个月的物业服务费用。</w:t>
            </w:r>
            <w:r>
              <w:rPr>
                <w:rFonts w:ascii="仿宋_GB2312" w:hAnsi="仿宋_GB2312" w:cs="仿宋_GB2312" w:eastAsia="仿宋_GB2312"/>
                <w:sz w:val="24"/>
                <w:color w:val="000000"/>
              </w:rPr>
              <w:t>由采购人负责结算，中标人开具付款所需等额有效的增值税发票交予采购人。</w:t>
            </w:r>
          </w:p>
          <w:p>
            <w:pPr>
              <w:pStyle w:val="null3"/>
            </w:pPr>
            <w:r>
              <w:rPr>
                <w:rFonts w:ascii="仿宋_GB2312" w:hAnsi="仿宋_GB2312" w:cs="仿宋_GB2312" w:eastAsia="仿宋_GB2312"/>
                <w:sz w:val="24"/>
              </w:rPr>
              <w:t xml:space="preserve">  3、服务地点：采购人指定地点。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度进行支付，次月10日前结算上一个月的物业服务费用（此项“付款条件说明”的“支付合同总金额”是指已产生的月度物业服务费用）。由采购人负责结算，中标人开具付款所需等额有效的增值税发票交予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购内容“航天基地城市管理服务中心办公区物业服务项目”对应的中小企业划分标准所属行业为：物业管理。2、投标人需要在线提交所有通过电子化交易平台实施的政府采购项目的投标文件，中标供应商在中标结果公示后线下递交纸质投标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资格证明材料.docx 服务方案及其他资料.docx 偏差表.docx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资格证明材料.docx 服务方案及其他资料.docx 偏差表.docx 投标人承诺书.docx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标的清单 资格证明材料.docx 服务方案及其他资料.docx 偏差表.docx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投标函 中小企业声明函 残疾人福利性单位声明函 标的清单 资格证明材料.docx 服务方案及其他资料.docx 偏差表.docx 投标人承诺书.docx 监狱企业的证明文件 报价明细表.docx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投标人针对本项目提供整体服务工作方案，从编制项目管理工作计划及规章制度、物业管理服务方案、日常管理程序规范等进行描述。包括但不限于：①保洁管理服务方案；②保安管理服务方案；③设施设备维修管理服务方案；④服务过程的重点难点分析及解决措施等。 二、评审标准：方案内容专门针对本项目编制，切合本项目实际情况及实施要求，内容与要点相符、每个要点均有展开详细的阐述且能够适用于本项目的计20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投标人针对本项目提供服务质量保证措施，包括但不限于：①保洁、保安、设施设备维修管理服务质量保证措施；②物业管理人员与采购人工作配合的保障措施；③制定明确的服务质量标准和计划，定期对质量保证措施的实施情况进行检查和评估，并有发现问题及时整改的措施。 二、评审标准：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投标人针对本项目有应急处理预案，包括但不限于：①安全事故处理方案；②人员变动应急预案；③工伤处置预案；④突发情况、雨雪恶劣天气应急方案。 二、评审标准：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一、评审内容 投标人针对本项目制定的管理措施及制度，要求合理、可行，符合采购服务实际情况，包括但不限于①各项管理措施的制定及执行；②日常管理制度、保密制度、物业档案管理制度；③考勤制度、考核奖惩制度、培训制度等。 二、评审标准：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投标人针对本项目制定培训方案，包括但不限于：①培训计划安排；②针对不同培训对象的培训内容设置；③培训目标、培训效果分析及改进措施等。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投标人组织机构设置合理，拟投入本项目的物业经理、各岗位负责人及其他服务人员配备符合本项目实际需求，包括但不限于：①团队人员组织架构安排及人员配置清单；②团队人员的岗位职责及分工；③团队人员的资历及服务经验。 二、评审标准：保证所需求的人员岗位、证件种类齐全，人数充足，人员结构配置合理、科学，职责分工明确计9分；评审内容每缺一项扣3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拟投入设备、工器具配备</w:t>
            </w:r>
          </w:p>
        </w:tc>
        <w:tc>
          <w:tcPr>
            <w:tcW w:type="dxa" w:w="2492"/>
          </w:tcPr>
          <w:p>
            <w:pPr>
              <w:pStyle w:val="null3"/>
            </w:pPr>
            <w:r>
              <w:rPr>
                <w:rFonts w:ascii="仿宋_GB2312" w:hAnsi="仿宋_GB2312" w:cs="仿宋_GB2312" w:eastAsia="仿宋_GB2312"/>
              </w:rPr>
              <w:t>一、评审内容 投标人针对本项目提供保洁用品、工器具配备及耗材等配置安排。包括但不限于：①设备、工器具配备清单；②拟投入设备、工器具等货源、品质正规，确保使用安全。 二、评审标准：拟投入本项目的保洁用品工具、设备清单（涉及到保洁、保安、办公清洁、设施设备运行与维护等服务内容）种类齐全，功能完善，能满足采购需求且能保证及时补充、更换。完全满足要求计6分；评审内容每缺一项扣3分，扣完为止；评审内容有缺陷的每任意一项缺陷扣1分，扣完为止。（缺陷是指：设备配备有缺漏、不完整； 非专门针对本项目或不适用本项目特性、套用其他项目内容；出现常识性错误；不利于本项目目标的实现或存在不可能实现的夸大情形）。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投标人针对本项目提供服务承诺，包括但不限于：①项目经理不得任意更换；②确保人员到位、调换及补充；③服务优化承诺及合理化建议；④不能完全履行承诺时接受处罚等。 二、评审标准：内容专门针对本项目编制，切合本项目实际情况及实施要求，内容与要点相符、每个要点均有展开详细的阐述且能够适用于本项目的计8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投标人提供2023年1月1日起至今类似项目业绩，投标文件中附其完整合同证明文件每份计1分，满分5分，未提供者不得分。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