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DF1EA">
      <w:pPr>
        <w:keepNext/>
        <w:keepLines/>
        <w:widowControl w:val="0"/>
        <w:numPr>
          <w:ilvl w:val="1"/>
          <w:numId w:val="0"/>
        </w:numPr>
        <w:spacing w:before="260" w:after="260" w:line="413" w:lineRule="auto"/>
        <w:ind w:left="-1" w:firstLine="562" w:firstLineChars="20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商务</w:t>
      </w: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>偏差表</w:t>
      </w:r>
    </w:p>
    <w:p w14:paraId="728D0946">
      <w:pPr>
        <w:widowControl/>
        <w:spacing w:line="360" w:lineRule="auto"/>
        <w:ind w:left="244" w:leftChars="116" w:firstLine="240" w:firstLineChars="1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18F4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47AC3E30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0A9A882F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21"/>
                <w:highlight w:val="none"/>
              </w:rPr>
              <w:t>招标文件</w:t>
            </w:r>
          </w:p>
          <w:p w14:paraId="0A90378A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2152FC0B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投标文件</w:t>
            </w:r>
          </w:p>
          <w:p w14:paraId="267C92E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651658C4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30E71F9D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2405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FE7E3A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A17F91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86D6CA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7A40C3C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95F66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24F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D4F9FF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4064757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43B622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C049C5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96F5305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35A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5F5F27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7719AD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E535C1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486BE36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13CB6F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FA1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7C9B64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50CC0DB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C1DE6C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12E915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FDF939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30A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E5BEDA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8EC0E8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3C754E6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570C5B4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96321C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CAB4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12B5D0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434A7E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3034D8E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715451C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6D80C3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DBA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278AFE4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295FE0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223CAC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666F193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6EDC08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7C9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B79B88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486F403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413FB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96F2C9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1086A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76D15A7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说明：</w:t>
      </w:r>
    </w:p>
    <w:p w14:paraId="51EC534A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1.本表需填写投标文件中与招标文件要求中商务条款的偏离内容，商务部分不允许有负偏离。投标文件中商务响应与招标文件要求完全一致的，不用在此表中逐一列出，此表空白视为完全响应，无偏离。</w:t>
      </w:r>
    </w:p>
    <w:p w14:paraId="41D9C451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2.投标人必须据实填写，不得虚假响应，否则将取消其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投标或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中标资格，并按有关规定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处罚。</w:t>
      </w:r>
    </w:p>
    <w:p w14:paraId="3CCCCFFC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584227C6">
      <w:pPr>
        <w:widowControl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/>
        </w:rPr>
      </w:pPr>
    </w:p>
    <w:p w14:paraId="7E827036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44FBCBF6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D1598ED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5232855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442CB00">
      <w:pPr>
        <w:keepNext/>
        <w:keepLines/>
        <w:widowControl w:val="0"/>
        <w:numPr>
          <w:ilvl w:val="1"/>
          <w:numId w:val="0"/>
        </w:numPr>
        <w:spacing w:before="260" w:after="260" w:line="413" w:lineRule="auto"/>
        <w:ind w:left="410" w:hanging="410" w:hangingChars="171"/>
        <w:jc w:val="center"/>
        <w:textAlignment w:val="auto"/>
        <w:outlineLvl w:val="1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2EE73C14">
      <w:pPr>
        <w:widowControl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br w:type="page"/>
      </w:r>
    </w:p>
    <w:p w14:paraId="35476E88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000000"/>
          <w:kern w:val="2"/>
          <w:sz w:val="28"/>
          <w:szCs w:val="24"/>
          <w:highlight w:val="none"/>
        </w:rPr>
        <w:t>技术</w:t>
      </w:r>
      <w:r>
        <w:rPr>
          <w:rFonts w:hint="eastAsia" w:ascii="仿宋" w:hAnsi="仿宋" w:eastAsia="仿宋" w:cs="仿宋"/>
          <w:b/>
          <w:color w:val="000000"/>
          <w:kern w:val="2"/>
          <w:sz w:val="28"/>
          <w:szCs w:val="24"/>
          <w:highlight w:val="none"/>
          <w:lang w:val="zh-CN"/>
        </w:rPr>
        <w:t>偏差表</w:t>
      </w:r>
    </w:p>
    <w:p w14:paraId="6BBE08FB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3B5B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144B7BA4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54ADA43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招标文件</w:t>
            </w:r>
          </w:p>
          <w:p w14:paraId="26A7EEF0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7673B651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投标文件</w:t>
            </w:r>
          </w:p>
          <w:p w14:paraId="6028270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136F27A7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4CD72A6D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24433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CF138D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AAB6ED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138109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14F0A79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0FF9FF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74C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2ED9E7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513C63E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259498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4FBC87C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DFF49C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3E4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47EE3E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22132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38FD0E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B65BB7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9A7F13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F23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DC8B73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6F6FE00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322949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4ACDCE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8E5C13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1E7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FF9824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25F6BED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B37DFB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18EC8B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FC0ED4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364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58BB1A1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62E84E8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651A8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55B8B0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F4CEE5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792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62A878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733DFA5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5E176C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67AF290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32EDB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71C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2B173D3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D56C14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17A390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1EEDB0E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921B9F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AB70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080A52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951D735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22E6F3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2705BDD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1F11BF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6D3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FC46CE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33A5284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66F004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200D97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2BAC4C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B2D4911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说明：</w:t>
      </w:r>
    </w:p>
    <w:p w14:paraId="57834218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1、本表需填写投标文件中与招标文件要求中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技术条款有偏离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（包括正偏离和负偏离）的内容，投标文件中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技术响应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与招标文件要求完全一致的，不用在此表中逐一列出，此表空白视为完全响应，无偏离。</w:t>
      </w:r>
    </w:p>
    <w:p w14:paraId="4CECDFB9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2、本表中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技术指标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有偏离部分，须在“说明”列标注其在投标文件的具体页码，并在投标文件证明资料中做显著标注。</w:t>
      </w:r>
    </w:p>
    <w:p w14:paraId="77D3B41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3、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投标人必须据实填写，不得虚假响应，否则将取消其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投标或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中标资格，并按有关规定进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 xml:space="preserve">处罚。 </w:t>
      </w:r>
    </w:p>
    <w:p w14:paraId="599EC35C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455D32E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  <w:bookmarkStart w:id="0" w:name="_GoBack"/>
      <w:bookmarkEnd w:id="0"/>
    </w:p>
    <w:p w14:paraId="53E83613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07581C0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6DB68E7C">
      <w:pPr>
        <w:widowControl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B7018EF">
      <w:pPr>
        <w:widowControl/>
        <w:spacing w:line="360" w:lineRule="auto"/>
        <w:ind w:firstLine="2160" w:firstLineChars="9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16E5A0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D5AA7"/>
    <w:rsid w:val="29ED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2026-04-08T03:39:00Z</dcterms:created>
  <dc:creator>四方衡裕</dc:creator>
  <cp:lastModifiedBy>四方衡裕</cp:lastModifiedBy>
  <dcterms:modified xsi:type="dcterms:W3CDTF">2026-04-08T03:39:22Z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1C0276E8E32148328AE085C79CC25516_11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