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en-US" w:eastAsia="zh-CN" w:bidi="ar-SA"/>
        </w:rPr>
        <w:t xml:space="preserve"> </w:t>
      </w:r>
      <w:r>
        <w:rPr>
          <w:rFonts w:hint="eastAsia" w:ascii="仿宋" w:hAnsi="仿宋" w:eastAsia="仿宋" w:cs="仿宋"/>
          <w:b/>
          <w:kern w:val="0"/>
          <w:sz w:val="28"/>
          <w:szCs w:val="20"/>
          <w:lang w:val="zh-CN" w:eastAsia="zh-CN" w:bidi="ar-SA"/>
        </w:rPr>
        <w:t>供应商承诺书</w:t>
      </w:r>
    </w:p>
    <w:p w14:paraId="2E2D5558">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CA6E9F4">
      <w:pPr>
        <w:widowControl/>
        <w:spacing w:line="360" w:lineRule="auto"/>
        <w:ind w:firstLine="0" w:firstLineChars="0"/>
        <w:jc w:val="both"/>
        <w:outlineLvl w:val="0"/>
        <w:rPr>
          <w:rFonts w:hint="eastAsia" w:ascii="仿宋" w:hAnsi="仿宋" w:eastAsia="仿宋" w:cs="仿宋"/>
          <w:b/>
          <w:bCs/>
          <w:kern w:val="0"/>
          <w:sz w:val="28"/>
          <w:szCs w:val="28"/>
          <w:lang w:eastAsia="zh-CN" w:bidi="ar-SA"/>
        </w:rPr>
      </w:pPr>
      <w:bookmarkStart w:id="0" w:name="_Toc23907"/>
      <w:bookmarkStart w:id="1" w:name="_Toc25285_WPSOffice_Level1"/>
      <w:bookmarkStart w:id="2" w:name="_Toc17038"/>
      <w:bookmarkStart w:id="3" w:name="_Toc10289_WPSOffice_Level1"/>
      <w:bookmarkStart w:id="4" w:name="_Toc8155_WPSOffice_Level1"/>
      <w:bookmarkStart w:id="5" w:name="_Toc6076"/>
      <w:bookmarkStart w:id="6" w:name="_Toc15915_WPSOffice_Level1"/>
      <w:bookmarkStart w:id="7" w:name="_Toc19222"/>
      <w:bookmarkStart w:id="8" w:name="_Toc26135_WPSOffice_Level1"/>
      <w:bookmarkStart w:id="9" w:name="_Toc26074_WPSOffice_Level1"/>
      <w:r>
        <w:rPr>
          <w:rFonts w:hint="eastAsia" w:ascii="仿宋" w:hAnsi="仿宋" w:eastAsia="仿宋" w:cs="仿宋"/>
          <w:b/>
          <w:bCs/>
          <w:kern w:val="0"/>
          <w:sz w:val="28"/>
          <w:szCs w:val="28"/>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作为参加贵单位组织的</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的供应商，本公司郑重承诺：</w:t>
      </w:r>
    </w:p>
    <w:p w14:paraId="15886B5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1、在参加本项目</w:t>
      </w:r>
      <w:r>
        <w:rPr>
          <w:rFonts w:hint="eastAsia" w:ascii="仿宋" w:hAnsi="仿宋" w:eastAsia="仿宋" w:cs="仿宋"/>
          <w:kern w:val="0"/>
          <w:sz w:val="24"/>
          <w:szCs w:val="24"/>
          <w:lang w:val="en-US" w:eastAsia="zh-CN" w:bidi="ar-SA"/>
        </w:rPr>
        <w:t>磋商</w:t>
      </w:r>
      <w:r>
        <w:rPr>
          <w:rFonts w:hint="eastAsia" w:ascii="仿宋" w:hAnsi="仿宋" w:eastAsia="仿宋" w:cs="仿宋"/>
          <w:kern w:val="0"/>
          <w:sz w:val="24"/>
          <w:szCs w:val="24"/>
          <w:lang w:eastAsia="zh-CN" w:bidi="ar-SA"/>
        </w:rPr>
        <w:t>之前不存在被依法禁止经营行为、财产被接管或冻结的情况，如有隐瞒实情，愿承担一切责任及后果。</w:t>
      </w:r>
    </w:p>
    <w:p w14:paraId="25EEBD1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2、近三年受到有关行政主管部门的行政处理、不良行为记录为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次（没有填零），如有隐瞒实情，愿承担一切责任及后果。</w:t>
      </w:r>
    </w:p>
    <w:p w14:paraId="62CEF04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3、参加本次</w:t>
      </w:r>
      <w:r>
        <w:rPr>
          <w:rFonts w:hint="eastAsia" w:ascii="仿宋" w:hAnsi="仿宋" w:eastAsia="仿宋" w:cs="仿宋"/>
          <w:kern w:val="0"/>
          <w:sz w:val="24"/>
          <w:szCs w:val="24"/>
          <w:lang w:val="en-US" w:eastAsia="zh-CN" w:bidi="ar-SA"/>
        </w:rPr>
        <w:t>磋商</w:t>
      </w:r>
      <w:r>
        <w:rPr>
          <w:rFonts w:hint="eastAsia" w:ascii="仿宋" w:hAnsi="仿宋" w:eastAsia="仿宋" w:cs="仿宋"/>
          <w:kern w:val="0"/>
          <w:sz w:val="24"/>
          <w:szCs w:val="24"/>
          <w:lang w:eastAsia="zh-CN" w:bidi="ar-SA"/>
        </w:rPr>
        <w:t>提交的所有证明文件及业绩证明文件是真实的、有效的，如有隐瞒实情，愿承担一切责任及后果。</w:t>
      </w:r>
    </w:p>
    <w:p w14:paraId="73D4A78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2F86977B">
      <w:pPr>
        <w:widowControl/>
        <w:spacing w:line="360" w:lineRule="auto"/>
        <w:ind w:firstLine="480" w:firstLineChars="200"/>
        <w:jc w:val="both"/>
        <w:rPr>
          <w:rFonts w:hint="eastAsia" w:ascii="仿宋" w:hAnsi="仿宋" w:eastAsia="仿宋" w:cs="仿宋"/>
          <w:kern w:val="0"/>
          <w:sz w:val="24"/>
          <w:szCs w:val="24"/>
          <w:lang w:eastAsia="zh-CN" w:bidi="ar-SA"/>
        </w:rPr>
      </w:pPr>
    </w:p>
    <w:p w14:paraId="5D8CCC12">
      <w:pPr>
        <w:widowControl/>
        <w:spacing w:line="360" w:lineRule="auto"/>
        <w:ind w:firstLine="480" w:firstLineChars="200"/>
        <w:jc w:val="both"/>
        <w:rPr>
          <w:rFonts w:hint="eastAsia" w:ascii="仿宋" w:hAnsi="仿宋" w:eastAsia="仿宋" w:cs="仿宋"/>
          <w:kern w:val="0"/>
          <w:sz w:val="24"/>
          <w:szCs w:val="24"/>
          <w:lang w:eastAsia="zh-CN" w:bidi="ar-SA"/>
        </w:rPr>
      </w:pPr>
    </w:p>
    <w:p w14:paraId="005736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77CF6889">
      <w:pPr>
        <w:widowControl/>
        <w:spacing w:line="360" w:lineRule="auto"/>
        <w:ind w:firstLine="480" w:firstLineChars="200"/>
        <w:jc w:val="both"/>
        <w:rPr>
          <w:rFonts w:hint="eastAsia" w:ascii="仿宋" w:hAnsi="仿宋" w:eastAsia="仿宋" w:cs="仿宋"/>
          <w:kern w:val="0"/>
          <w:sz w:val="24"/>
          <w:szCs w:val="24"/>
          <w:lang w:eastAsia="zh-CN" w:bidi="ar-SA"/>
        </w:rPr>
      </w:pPr>
    </w:p>
    <w:p w14:paraId="20AF73A9">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7041716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3E1FC26B">
      <w:pPr>
        <w:widowControl/>
        <w:spacing w:line="360" w:lineRule="auto"/>
        <w:ind w:left="0" w:leftChars="0" w:firstLine="2738" w:firstLineChars="1141"/>
        <w:jc w:val="left"/>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 xml:space="preserve"> 年       月      日</w:t>
      </w:r>
    </w:p>
    <w:p w14:paraId="471941C9">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192DAC6E">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E3ED883">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665024D">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27751A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C8D30FA">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112A73C">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597BBCA8">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pgNumType w:fmt="decimal"/>
          <w:cols w:space="720" w:num="1"/>
          <w:docGrid w:linePitch="312" w:charSpace="0"/>
        </w:sectPr>
      </w:pPr>
      <w:bookmarkStart w:id="10" w:name="_Toc533610817"/>
      <w:bookmarkStart w:id="24" w:name="_GoBack"/>
      <w:bookmarkEnd w:id="24"/>
    </w:p>
    <w:p w14:paraId="5DE8524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bookmarkStart w:id="11" w:name="_Toc1667_WPSOffice_Level1"/>
      <w:bookmarkStart w:id="12" w:name="_Toc30354"/>
      <w:bookmarkStart w:id="13" w:name="_Toc25525_WPSOffice_Level1"/>
      <w:bookmarkStart w:id="14" w:name="_Toc19936_WPSOffice_Level1"/>
      <w:bookmarkStart w:id="15" w:name="_Toc6155_WPSOffice_Level1"/>
      <w:bookmarkStart w:id="16" w:name="_Toc26795_WPSOffice_Level1"/>
      <w:bookmarkStart w:id="17" w:name="_Toc12125_WPSOffice_Level1"/>
      <w:r>
        <w:rPr>
          <w:rFonts w:hint="eastAsia" w:ascii="仿宋" w:hAnsi="仿宋" w:eastAsia="仿宋" w:cs="仿宋"/>
          <w:b/>
          <w:kern w:val="0"/>
          <w:sz w:val="28"/>
          <w:szCs w:val="20"/>
          <w:lang w:val="zh-CN" w:eastAsia="zh-CN" w:bidi="ar-SA"/>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1、供应商股东及股权证明。</w:t>
      </w:r>
    </w:p>
    <w:p w14:paraId="76F7C94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2、供应商在本项目</w:t>
      </w:r>
      <w:r>
        <w:rPr>
          <w:rFonts w:hint="eastAsia" w:ascii="仿宋" w:hAnsi="仿宋" w:eastAsia="仿宋" w:cs="仿宋"/>
          <w:kern w:val="0"/>
          <w:sz w:val="24"/>
          <w:szCs w:val="24"/>
          <w:lang w:val="en-US" w:eastAsia="zh-CN" w:bidi="ar-SA"/>
        </w:rPr>
        <w:t>投标</w:t>
      </w:r>
      <w:r>
        <w:rPr>
          <w:rFonts w:hint="eastAsia" w:ascii="仿宋" w:hAnsi="仿宋" w:eastAsia="仿宋" w:cs="仿宋"/>
          <w:kern w:val="0"/>
          <w:sz w:val="24"/>
          <w:szCs w:val="24"/>
          <w:lang w:eastAsia="zh-CN" w:bidi="ar-SA"/>
        </w:rPr>
        <w:t>中，不存在与其它供应商负责人为同一人，有控股、管理等关联关系承诺。</w:t>
      </w:r>
    </w:p>
    <w:p w14:paraId="20C5135C">
      <w:pPr>
        <w:widowControl/>
        <w:spacing w:line="360" w:lineRule="auto"/>
        <w:ind w:firstLine="480" w:firstLineChars="200"/>
        <w:jc w:val="both"/>
        <w:rPr>
          <w:rFonts w:hint="eastAsia" w:ascii="仿宋" w:hAnsi="仿宋" w:eastAsia="仿宋" w:cs="仿宋"/>
          <w:kern w:val="0"/>
          <w:sz w:val="24"/>
          <w:szCs w:val="24"/>
          <w:lang w:eastAsia="zh-CN" w:bidi="ar-SA"/>
        </w:rPr>
      </w:pPr>
      <w:bookmarkStart w:id="18" w:name="_Toc16551_WPSOffice_Level2"/>
      <w:bookmarkStart w:id="19" w:name="_Toc5492_WPSOffice_Level2"/>
      <w:r>
        <w:rPr>
          <w:rFonts w:hint="eastAsia" w:ascii="仿宋" w:hAnsi="仿宋" w:eastAsia="仿宋" w:cs="仿宋"/>
          <w:kern w:val="0"/>
          <w:sz w:val="24"/>
          <w:szCs w:val="24"/>
          <w:lang w:eastAsia="zh-CN" w:bidi="ar-SA"/>
        </w:rPr>
        <w:t>2-1、管理关系说明：</w:t>
      </w:r>
      <w:bookmarkEnd w:id="18"/>
      <w:bookmarkEnd w:id="19"/>
    </w:p>
    <w:p w14:paraId="325EF6C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我单位管理的具有独立法人的下属单位有：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73A589A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我单位的上级管理单位有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158F9CAB">
      <w:pPr>
        <w:widowControl/>
        <w:spacing w:line="360" w:lineRule="auto"/>
        <w:ind w:firstLine="480" w:firstLineChars="200"/>
        <w:jc w:val="both"/>
        <w:rPr>
          <w:rFonts w:hint="eastAsia" w:ascii="仿宋" w:hAnsi="仿宋" w:eastAsia="仿宋" w:cs="仿宋"/>
          <w:kern w:val="0"/>
          <w:sz w:val="24"/>
          <w:szCs w:val="24"/>
          <w:lang w:eastAsia="zh-CN" w:bidi="ar-SA"/>
        </w:rPr>
      </w:pPr>
      <w:bookmarkStart w:id="20" w:name="_Toc20314_WPSOffice_Level2"/>
      <w:bookmarkStart w:id="21" w:name="_Toc29718_WPSOffice_Level2"/>
      <w:r>
        <w:rPr>
          <w:rFonts w:hint="eastAsia" w:ascii="仿宋" w:hAnsi="仿宋" w:eastAsia="仿宋" w:cs="仿宋"/>
          <w:kern w:val="0"/>
          <w:sz w:val="24"/>
          <w:szCs w:val="24"/>
          <w:lang w:eastAsia="zh-CN" w:bidi="ar-SA"/>
        </w:rPr>
        <w:t>2-2、股权关系说明：</w:t>
      </w:r>
      <w:bookmarkEnd w:id="20"/>
      <w:bookmarkEnd w:id="21"/>
    </w:p>
    <w:p w14:paraId="12C28D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我单位控股的单位有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39E37E4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单位控股。</w:t>
      </w:r>
    </w:p>
    <w:p w14:paraId="72B91F1F">
      <w:pPr>
        <w:widowControl/>
        <w:spacing w:line="360" w:lineRule="auto"/>
        <w:ind w:firstLine="480" w:firstLineChars="200"/>
        <w:jc w:val="both"/>
        <w:rPr>
          <w:rFonts w:hint="eastAsia" w:ascii="仿宋" w:hAnsi="仿宋" w:eastAsia="仿宋" w:cs="仿宋"/>
          <w:kern w:val="0"/>
          <w:sz w:val="24"/>
          <w:szCs w:val="24"/>
          <w:u w:val="single"/>
          <w:lang w:eastAsia="zh-CN" w:bidi="ar-SA"/>
        </w:rPr>
      </w:pPr>
      <w:bookmarkStart w:id="22" w:name="_Toc32538_WPSOffice_Level2"/>
      <w:bookmarkStart w:id="23" w:name="_Toc32291_WPSOffice_Level2"/>
      <w:r>
        <w:rPr>
          <w:rFonts w:hint="eastAsia" w:ascii="仿宋" w:hAnsi="仿宋" w:eastAsia="仿宋" w:cs="仿宋"/>
          <w:kern w:val="0"/>
          <w:sz w:val="24"/>
          <w:szCs w:val="24"/>
          <w:lang w:eastAsia="zh-CN" w:bidi="ar-SA"/>
        </w:rPr>
        <w:t>2-3、单位负责人：</w:t>
      </w:r>
      <w:bookmarkEnd w:id="22"/>
      <w:bookmarkEnd w:id="23"/>
      <w:r>
        <w:rPr>
          <w:rFonts w:hint="eastAsia" w:ascii="仿宋" w:hAnsi="仿宋" w:eastAsia="仿宋" w:cs="仿宋"/>
          <w:kern w:val="0"/>
          <w:sz w:val="24"/>
          <w:szCs w:val="24"/>
          <w:u w:val="single"/>
          <w:lang w:eastAsia="zh-CN" w:bidi="ar-SA"/>
        </w:rPr>
        <w:t xml:space="preserve">              </w:t>
      </w:r>
    </w:p>
    <w:p w14:paraId="1DE811B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3</w:t>
      </w:r>
      <w:r>
        <w:rPr>
          <w:rFonts w:hint="eastAsia" w:ascii="仿宋" w:hAnsi="仿宋" w:eastAsia="仿宋" w:cs="仿宋"/>
          <w:kern w:val="0"/>
          <w:sz w:val="24"/>
          <w:szCs w:val="24"/>
          <w:lang w:eastAsia="zh-CN" w:bidi="ar-SA"/>
        </w:rPr>
        <w:t>、其他与本项目有关的利害关系说明：</w:t>
      </w:r>
      <w:r>
        <w:rPr>
          <w:rFonts w:hint="eastAsia" w:ascii="仿宋" w:hAnsi="仿宋" w:eastAsia="仿宋" w:cs="仿宋"/>
          <w:kern w:val="0"/>
          <w:sz w:val="24"/>
          <w:szCs w:val="24"/>
          <w:u w:val="single"/>
          <w:lang w:eastAsia="zh-CN" w:bidi="ar-SA"/>
        </w:rPr>
        <w:t xml:space="preserve">                </w:t>
      </w:r>
    </w:p>
    <w:p w14:paraId="50B970A3">
      <w:pPr>
        <w:widowControl/>
        <w:spacing w:line="360" w:lineRule="auto"/>
        <w:ind w:firstLine="480" w:firstLineChars="200"/>
        <w:jc w:val="both"/>
        <w:rPr>
          <w:rFonts w:hint="eastAsia" w:ascii="仿宋" w:hAnsi="仿宋" w:eastAsia="仿宋" w:cs="仿宋"/>
          <w:kern w:val="0"/>
          <w:sz w:val="24"/>
          <w:szCs w:val="24"/>
          <w:lang w:eastAsia="zh-CN" w:bidi="ar-SA"/>
        </w:rPr>
      </w:pPr>
    </w:p>
    <w:p w14:paraId="5078F3E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我单位承诺以上说明真实有效，无虚假内容或隐瞒。</w:t>
      </w:r>
    </w:p>
    <w:p w14:paraId="4972ACAD">
      <w:pPr>
        <w:widowControl/>
        <w:spacing w:line="360" w:lineRule="auto"/>
        <w:ind w:firstLine="480" w:firstLineChars="200"/>
        <w:jc w:val="both"/>
        <w:rPr>
          <w:rFonts w:hint="eastAsia" w:ascii="仿宋" w:hAnsi="仿宋" w:eastAsia="仿宋" w:cs="仿宋"/>
          <w:kern w:val="0"/>
          <w:sz w:val="24"/>
          <w:szCs w:val="24"/>
          <w:lang w:eastAsia="zh-CN" w:bidi="ar-SA"/>
        </w:rPr>
      </w:pPr>
    </w:p>
    <w:p w14:paraId="474D31DE">
      <w:pPr>
        <w:widowControl/>
        <w:spacing w:line="360" w:lineRule="auto"/>
        <w:ind w:firstLine="480" w:firstLineChars="200"/>
        <w:jc w:val="both"/>
        <w:rPr>
          <w:rFonts w:hint="eastAsia" w:ascii="仿宋" w:hAnsi="仿宋" w:eastAsia="仿宋" w:cs="仿宋"/>
          <w:kern w:val="0"/>
          <w:sz w:val="24"/>
          <w:szCs w:val="24"/>
          <w:lang w:eastAsia="zh-CN" w:bidi="ar-SA"/>
        </w:rPr>
      </w:pPr>
    </w:p>
    <w:p w14:paraId="0585039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61ABF297">
      <w:pPr>
        <w:widowControl/>
        <w:spacing w:line="360" w:lineRule="auto"/>
        <w:ind w:firstLine="480" w:firstLineChars="200"/>
        <w:jc w:val="both"/>
        <w:rPr>
          <w:rFonts w:hint="eastAsia" w:ascii="仿宋" w:hAnsi="仿宋" w:eastAsia="仿宋" w:cs="仿宋"/>
          <w:kern w:val="0"/>
          <w:sz w:val="24"/>
          <w:szCs w:val="24"/>
          <w:lang w:eastAsia="zh-CN" w:bidi="ar-SA"/>
        </w:rPr>
      </w:pPr>
    </w:p>
    <w:p w14:paraId="157C8DB8">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58A12E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4DB268ED">
      <w:pPr>
        <w:widowControl/>
        <w:spacing w:line="360" w:lineRule="auto"/>
        <w:ind w:left="0" w:leftChars="0" w:firstLine="3559" w:firstLineChars="1483"/>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5C8B6591">
      <w:pPr>
        <w:spacing w:line="360" w:lineRule="auto"/>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168BA725">
      <w:pPr>
        <w:spacing w:line="360" w:lineRule="auto"/>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50244D6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p>
    <w:p w14:paraId="3753A4E7">
      <w:pPr>
        <w:widowControl w:val="0"/>
        <w:spacing w:after="120" w:line="360" w:lineRule="auto"/>
        <w:ind w:left="420" w:leftChars="200" w:firstLine="720" w:firstLineChars="3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为响应党中央、国务院关于治理政府采购领域商业贿赂行为的号召，我单位在此庄严承诺： </w:t>
      </w:r>
    </w:p>
    <w:p w14:paraId="357DA98E">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1、在参与政府采购活动中遵纪守法、诚信经营、公平竞标。 </w:t>
      </w:r>
    </w:p>
    <w:p w14:paraId="715B0A7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2、不向采购人、采购代理机构和政府采购评审专家进行任何形式的商业贿赂以谋取交易机会。 </w:t>
      </w:r>
    </w:p>
    <w:p w14:paraId="2F8B7BC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3、不向政府采购代理机构和采购人提供虚假资质文件或采用虚假应标方式参与政府采购市场竞争并谋取中标、成交。</w:t>
      </w:r>
    </w:p>
    <w:p w14:paraId="41C94172">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4、不采取“围标、陪标”等商业欺诈手段获得政府采购定单。 </w:t>
      </w:r>
    </w:p>
    <w:p w14:paraId="2D5A9E7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5、不采取不正当手段抵毁、排挤其他供应商。 </w:t>
      </w:r>
    </w:p>
    <w:p w14:paraId="5DAFF8C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6、不在提供商品和服务时“偷梁换柱、以次充好”损害采购人的合法权益。</w:t>
      </w:r>
    </w:p>
    <w:p w14:paraId="6BC11777">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7、不与采购人、采购代理机构政府采购评审专家或其它供应商恶意串通，进行质疑和投诉，维护政府采购市场秩序。 </w:t>
      </w:r>
    </w:p>
    <w:p w14:paraId="58698F2F">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8、尊重和接受政府采购监督管理部门的监督和政府采购代理机构招标要求，承担因违约行为给采购人造成的损失。 </w:t>
      </w:r>
    </w:p>
    <w:p w14:paraId="060C18C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9、不发生其他有悖于政府采购公开、公平、公正和诚信原则的行为。 </w:t>
      </w:r>
    </w:p>
    <w:p w14:paraId="7A5B9F9B">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548C329">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966FB2D">
      <w:pPr>
        <w:widowControl/>
        <w:spacing w:line="360" w:lineRule="auto"/>
        <w:ind w:left="0" w:leftChars="0" w:firstLine="420" w:firstLineChars="175"/>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2BB8EAB0">
      <w:pPr>
        <w:widowControl/>
        <w:spacing w:line="360" w:lineRule="auto"/>
        <w:ind w:firstLine="480" w:firstLineChars="200"/>
        <w:jc w:val="both"/>
        <w:rPr>
          <w:rFonts w:hint="eastAsia" w:ascii="仿宋" w:hAnsi="仿宋" w:eastAsia="仿宋" w:cs="仿宋"/>
          <w:kern w:val="0"/>
          <w:sz w:val="24"/>
          <w:szCs w:val="24"/>
          <w:lang w:eastAsia="zh-CN" w:bidi="ar-SA"/>
        </w:rPr>
      </w:pPr>
    </w:p>
    <w:p w14:paraId="3D7386C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1D106E32">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7ECFF57F">
      <w:pPr>
        <w:ind w:firstLine="3600" w:firstLineChars="1500"/>
        <w:jc w:val="left"/>
        <w:rPr>
          <w:rFonts w:hint="eastAsia" w:ascii="仿宋" w:hAnsi="仿宋" w:eastAsia="仿宋" w:cs="仿宋"/>
        </w:rPr>
      </w:pPr>
      <w:r>
        <w:rPr>
          <w:rFonts w:hint="eastAsia" w:ascii="仿宋" w:hAnsi="仿宋" w:eastAsia="仿宋" w:cs="仿宋"/>
          <w:kern w:val="0"/>
          <w:sz w:val="24"/>
          <w:szCs w:val="24"/>
          <w:lang w:val="zh-CN" w:eastAsia="zh-CN" w:bidi="ar-SA"/>
        </w:rPr>
        <w:t>年       月      日</w:t>
      </w:r>
    </w:p>
    <w:p w14:paraId="1301C9F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870F21"/>
    <w:rsid w:val="1356446E"/>
    <w:rsid w:val="23870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903</Words>
  <Characters>909</Characters>
  <Lines>0</Lines>
  <Paragraphs>0</Paragraphs>
  <TotalTime>0</TotalTime>
  <ScaleCrop>false</ScaleCrop>
  <LinksUpToDate>false</LinksUpToDate>
  <CharactersWithSpaces>1200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2026-04-09T04:55:00Z</dcterms:created>
  <dc:creator>四方衡裕</dc:creator>
  <cp:lastModifiedBy>四方衡裕</cp:lastModifiedBy>
  <dcterms:modified xsi:type="dcterms:W3CDTF">2026-04-09T05:02:27Z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2F63C25F6FD247408CDE8F2BF263902A_11</vt:lpwstr>
  </property>
  <property fmtid="{D5CDD505-2E9C-101B-9397-08002B2CF9AE}" pid="4" name="KSOTemplateDocerSaveRecord">
    <vt:lpwstr>eyJoZGlkIjoiNTMyMWNmNGQ5OTE0ODVkNGIzZmI3N2UxNzkwMWFhNTEiLCJ1c2VySWQiOiIxNjgwMDIxMjIyIn0=</vt:lpwstr>
  </property>
</Properties>
</file>