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CF8E2">
      <w:pPr>
        <w:spacing w:line="360" w:lineRule="auto"/>
        <w:ind w:firstLine="562" w:firstLineChars="200"/>
        <w:jc w:val="center"/>
        <w:rPr>
          <w:rFonts w:hint="eastAsia" w:ascii="仿宋" w:hAnsi="仿宋" w:eastAsia="仿宋" w:cs="仿宋"/>
          <w:b/>
          <w:kern w:val="2"/>
          <w:sz w:val="32"/>
          <w:szCs w:val="32"/>
          <w:lang w:eastAsia="zh-CN" w:bidi="ar-SA"/>
        </w:rPr>
      </w:pPr>
      <w:bookmarkStart w:id="0" w:name="_Toc7817_WPSOffice_Level2"/>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80" w:firstLineChars="200"/>
        <w:jc w:val="left"/>
        <w:rPr>
          <w:rFonts w:hint="eastAsia" w:ascii="仿宋" w:hAnsi="仿宋" w:eastAsia="仿宋" w:cs="仿宋"/>
          <w:kern w:val="2"/>
          <w:sz w:val="24"/>
          <w:szCs w:val="21"/>
          <w:u w:val="single"/>
          <w:lang w:eastAsia="zh-CN" w:bidi="ar-SA"/>
        </w:rPr>
      </w:pPr>
      <w:r>
        <w:rPr>
          <w:rFonts w:hint="eastAsia" w:ascii="仿宋" w:hAnsi="仿宋" w:eastAsia="仿宋" w:cs="仿宋"/>
          <w:kern w:val="2"/>
          <w:sz w:val="24"/>
          <w:szCs w:val="21"/>
          <w:lang w:val="zh-CN" w:eastAsia="zh-CN" w:bidi="ar-SA"/>
        </w:rPr>
        <w:t>姓名：</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性别：</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年龄：</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职务：</w:t>
      </w:r>
      <w:r>
        <w:rPr>
          <w:rFonts w:hint="eastAsia" w:ascii="仿宋" w:hAnsi="仿宋" w:eastAsia="仿宋" w:cs="仿宋"/>
          <w:kern w:val="2"/>
          <w:sz w:val="24"/>
          <w:szCs w:val="21"/>
          <w:u w:val="single"/>
          <w:lang w:eastAsia="zh-CN" w:bidi="ar-SA"/>
        </w:rPr>
        <w:t xml:space="preserve">        </w:t>
      </w:r>
    </w:p>
    <w:p w14:paraId="35977FE4">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6C89B019">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系</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w:t>
      </w:r>
      <w:r>
        <w:rPr>
          <w:rFonts w:hint="eastAsia" w:ascii="仿宋" w:hAnsi="仿宋" w:eastAsia="仿宋" w:cs="仿宋"/>
          <w:kern w:val="2"/>
          <w:sz w:val="24"/>
          <w:szCs w:val="21"/>
          <w:lang w:eastAsia="zh-CN" w:bidi="ar-SA"/>
        </w:rPr>
        <w:t>供应商</w:t>
      </w:r>
      <w:r>
        <w:rPr>
          <w:rFonts w:hint="eastAsia" w:ascii="仿宋" w:hAnsi="仿宋" w:eastAsia="仿宋" w:cs="仿宋"/>
          <w:kern w:val="2"/>
          <w:sz w:val="24"/>
          <w:szCs w:val="21"/>
          <w:lang w:val="zh-CN" w:eastAsia="zh-CN" w:bidi="ar-SA"/>
        </w:rPr>
        <w:t>名称）的法定代表人（单位负责人）。</w:t>
      </w:r>
    </w:p>
    <w:p w14:paraId="44B053B5">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1789026A">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特此证明。</w:t>
      </w:r>
    </w:p>
    <w:p w14:paraId="4A225F51">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49CB710">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附：法定代表人（单位负责人）身份证复印件。</w:t>
      </w:r>
    </w:p>
    <w:p w14:paraId="28278A7E">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D60D9B7">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注：自然人</w:t>
      </w:r>
      <w:r>
        <w:rPr>
          <w:rFonts w:hint="eastAsia" w:ascii="仿宋" w:hAnsi="仿宋" w:eastAsia="仿宋" w:cs="仿宋"/>
          <w:kern w:val="2"/>
          <w:sz w:val="24"/>
          <w:szCs w:val="21"/>
          <w:lang w:eastAsia="zh-CN" w:bidi="ar-SA"/>
        </w:rPr>
        <w:t>参加磋商</w:t>
      </w:r>
      <w:r>
        <w:rPr>
          <w:rFonts w:hint="eastAsia" w:ascii="仿宋" w:hAnsi="仿宋" w:eastAsia="仿宋" w:cs="仿宋"/>
          <w:kern w:val="2"/>
          <w:sz w:val="24"/>
          <w:szCs w:val="21"/>
          <w:lang w:val="zh-CN" w:eastAsia="zh-CN" w:bidi="ar-SA"/>
        </w:rPr>
        <w:t>的此处只附身份证复印件。</w:t>
      </w:r>
    </w:p>
    <w:p w14:paraId="25BC57C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E467F14">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56F1FED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供应商全称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182772FF">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46DCFFBA">
      <w:pPr>
        <w:widowControl/>
        <w:spacing w:line="360" w:lineRule="auto"/>
        <w:ind w:firstLine="2160" w:firstLineChars="9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03AC0B9D">
      <w:pPr>
        <w:widowControl w:val="0"/>
        <w:topLinePunct/>
        <w:spacing w:line="276" w:lineRule="auto"/>
        <w:jc w:val="both"/>
        <w:rPr>
          <w:rFonts w:hint="eastAsia" w:ascii="仿宋" w:hAnsi="仿宋" w:eastAsia="仿宋" w:cs="仿宋"/>
          <w:b/>
          <w:bCs/>
          <w:sz w:val="21"/>
          <w:szCs w:val="21"/>
        </w:rPr>
      </w:pPr>
    </w:p>
    <w:p w14:paraId="69742EDC">
      <w:pPr>
        <w:widowControl w:val="0"/>
        <w:topLinePunct/>
        <w:spacing w:line="276" w:lineRule="auto"/>
        <w:jc w:val="both"/>
        <w:rPr>
          <w:rFonts w:hint="eastAsia" w:ascii="仿宋" w:hAnsi="仿宋" w:eastAsia="仿宋" w:cs="仿宋"/>
          <w:b/>
          <w:bCs/>
          <w:sz w:val="21"/>
          <w:szCs w:val="21"/>
        </w:rPr>
      </w:pPr>
    </w:p>
    <w:p w14:paraId="678513B7">
      <w:pPr>
        <w:widowControl w:val="0"/>
        <w:topLinePunct/>
        <w:spacing w:line="276" w:lineRule="auto"/>
        <w:jc w:val="both"/>
        <w:rPr>
          <w:rFonts w:hint="eastAsia" w:ascii="仿宋" w:hAnsi="仿宋" w:eastAsia="仿宋" w:cs="仿宋"/>
          <w:b/>
          <w:bCs/>
          <w:sz w:val="21"/>
          <w:szCs w:val="21"/>
        </w:rPr>
      </w:pPr>
    </w:p>
    <w:p w14:paraId="04897B47">
      <w:pPr>
        <w:widowControl w:val="0"/>
        <w:topLinePunct/>
        <w:spacing w:line="276" w:lineRule="auto"/>
        <w:jc w:val="both"/>
        <w:rPr>
          <w:rFonts w:hint="eastAsia" w:ascii="仿宋" w:hAnsi="仿宋" w:eastAsia="仿宋" w:cs="仿宋"/>
          <w:b/>
          <w:bCs/>
          <w:sz w:val="21"/>
          <w:szCs w:val="21"/>
        </w:rPr>
      </w:pPr>
    </w:p>
    <w:p w14:paraId="0B4DBA01">
      <w:pPr>
        <w:widowControl w:val="0"/>
        <w:topLinePunct/>
        <w:spacing w:line="276" w:lineRule="auto"/>
        <w:jc w:val="both"/>
        <w:rPr>
          <w:rFonts w:hint="eastAsia" w:ascii="仿宋" w:hAnsi="仿宋" w:eastAsia="仿宋" w:cs="仿宋"/>
          <w:b/>
          <w:bCs/>
          <w:sz w:val="21"/>
          <w:szCs w:val="21"/>
        </w:rPr>
      </w:pPr>
    </w:p>
    <w:p w14:paraId="3E8C21AD">
      <w:pPr>
        <w:widowControl w:val="0"/>
        <w:topLinePunct/>
        <w:spacing w:line="276" w:lineRule="auto"/>
        <w:jc w:val="both"/>
        <w:rPr>
          <w:rFonts w:hint="eastAsia" w:ascii="仿宋" w:hAnsi="仿宋" w:eastAsia="仿宋" w:cs="仿宋"/>
          <w:b/>
          <w:bCs/>
          <w:sz w:val="21"/>
          <w:szCs w:val="21"/>
        </w:rPr>
      </w:pPr>
    </w:p>
    <w:p w14:paraId="350BDB97">
      <w:pPr>
        <w:widowControl w:val="0"/>
        <w:topLinePunct/>
        <w:spacing w:line="276" w:lineRule="auto"/>
        <w:jc w:val="both"/>
        <w:rPr>
          <w:rFonts w:hint="eastAsia" w:ascii="仿宋" w:hAnsi="仿宋" w:eastAsia="仿宋" w:cs="仿宋"/>
          <w:b/>
          <w:bCs/>
          <w:sz w:val="21"/>
          <w:szCs w:val="21"/>
        </w:rPr>
      </w:pPr>
    </w:p>
    <w:p w14:paraId="2DA17D6D">
      <w:pPr>
        <w:widowControl w:val="0"/>
        <w:topLinePunct/>
        <w:spacing w:line="276" w:lineRule="auto"/>
        <w:jc w:val="both"/>
        <w:rPr>
          <w:rFonts w:hint="eastAsia" w:ascii="仿宋" w:hAnsi="仿宋" w:eastAsia="仿宋" w:cs="仿宋"/>
          <w:b/>
          <w:bCs/>
          <w:sz w:val="21"/>
          <w:szCs w:val="21"/>
        </w:rPr>
      </w:pPr>
    </w:p>
    <w:p w14:paraId="5F69BB9B">
      <w:pPr>
        <w:widowControl w:val="0"/>
        <w:topLinePunct/>
        <w:spacing w:line="276" w:lineRule="auto"/>
        <w:jc w:val="both"/>
        <w:rPr>
          <w:rFonts w:hint="eastAsia" w:ascii="仿宋" w:hAnsi="仿宋" w:eastAsia="仿宋" w:cs="仿宋"/>
          <w:b/>
          <w:bCs/>
          <w:sz w:val="21"/>
          <w:szCs w:val="21"/>
        </w:rPr>
      </w:pPr>
    </w:p>
    <w:p w14:paraId="684EDCDC">
      <w:pPr>
        <w:widowControl w:val="0"/>
        <w:topLinePunct/>
        <w:spacing w:line="276" w:lineRule="auto"/>
        <w:jc w:val="both"/>
        <w:rPr>
          <w:rFonts w:hint="eastAsia" w:ascii="仿宋" w:hAnsi="仿宋" w:eastAsia="仿宋" w:cs="仿宋"/>
          <w:b/>
          <w:bCs/>
          <w:sz w:val="21"/>
          <w:szCs w:val="21"/>
        </w:rPr>
      </w:pPr>
    </w:p>
    <w:p w14:paraId="72AE1694">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451AC4E7">
      <w:pPr>
        <w:spacing w:line="360" w:lineRule="auto"/>
        <w:ind w:firstLine="562" w:firstLineChars="200"/>
        <w:jc w:val="both"/>
        <w:rPr>
          <w:rFonts w:hint="eastAsia" w:ascii="仿宋" w:hAnsi="仿宋" w:eastAsia="仿宋" w:cs="仿宋"/>
          <w:b/>
          <w:bCs/>
          <w:kern w:val="2"/>
          <w:sz w:val="28"/>
          <w:szCs w:val="28"/>
          <w:lang w:val="zh-CN" w:eastAsia="zh-CN" w:bidi="ar-SA"/>
        </w:rPr>
      </w:pPr>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陕西四方衡裕项目管理有限公司：</w:t>
      </w:r>
    </w:p>
    <w:p w14:paraId="06645E8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注册于</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val="en-US" w:eastAsia="zh-CN" w:bidi="ar-SA"/>
        </w:rPr>
        <w:t>审批机关</w:t>
      </w:r>
      <w:r>
        <w:rPr>
          <w:rFonts w:hint="eastAsia" w:ascii="仿宋" w:hAnsi="仿宋" w:eastAsia="仿宋" w:cs="仿宋"/>
          <w:kern w:val="0"/>
          <w:sz w:val="24"/>
          <w:szCs w:val="24"/>
          <w:u w:val="single"/>
          <w:lang w:val="zh-CN" w:eastAsia="zh-CN" w:bidi="ar-SA"/>
        </w:rPr>
        <w:t>名称）</w:t>
      </w:r>
      <w:r>
        <w:rPr>
          <w:rFonts w:hint="eastAsia" w:ascii="仿宋" w:hAnsi="仿宋" w:eastAsia="仿宋" w:cs="仿宋"/>
          <w:kern w:val="0"/>
          <w:sz w:val="24"/>
          <w:szCs w:val="24"/>
          <w:lang w:val="zh-CN" w:eastAsia="zh-CN" w:bidi="ar-SA"/>
        </w:rPr>
        <w:t>之</w:t>
      </w:r>
      <w:r>
        <w:rPr>
          <w:rFonts w:hint="eastAsia" w:ascii="仿宋" w:hAnsi="仿宋" w:eastAsia="仿宋" w:cs="仿宋"/>
          <w:kern w:val="0"/>
          <w:sz w:val="24"/>
          <w:szCs w:val="24"/>
          <w:u w:val="single"/>
          <w:lang w:val="zh-CN" w:eastAsia="zh-CN" w:bidi="ar-SA"/>
        </w:rPr>
        <w:t>（供应商全称）</w:t>
      </w:r>
      <w:r>
        <w:rPr>
          <w:rFonts w:hint="eastAsia" w:ascii="仿宋" w:hAnsi="仿宋" w:eastAsia="仿宋" w:cs="仿宋"/>
          <w:kern w:val="0"/>
          <w:sz w:val="24"/>
          <w:szCs w:val="24"/>
          <w:lang w:val="zh-CN" w:eastAsia="zh-CN" w:bidi="ar-SA"/>
        </w:rPr>
        <w:t>法人代表</w:t>
      </w:r>
      <w:r>
        <w:rPr>
          <w:rFonts w:hint="eastAsia" w:ascii="仿宋" w:hAnsi="仿宋" w:eastAsia="仿宋" w:cs="仿宋"/>
          <w:kern w:val="0"/>
          <w:sz w:val="24"/>
          <w:szCs w:val="24"/>
          <w:u w:val="single"/>
          <w:lang w:val="zh-CN" w:eastAsia="zh-CN" w:bidi="ar-SA"/>
        </w:rPr>
        <w:t>（姓名、职务）</w:t>
      </w:r>
      <w:r>
        <w:rPr>
          <w:rFonts w:hint="eastAsia" w:ascii="仿宋" w:hAnsi="仿宋" w:eastAsia="仿宋" w:cs="仿宋"/>
          <w:kern w:val="0"/>
          <w:sz w:val="24"/>
          <w:szCs w:val="24"/>
          <w:lang w:val="zh-CN" w:eastAsia="zh-CN" w:bidi="ar-SA"/>
        </w:rPr>
        <w:t>授权</w:t>
      </w:r>
      <w:r>
        <w:rPr>
          <w:rFonts w:hint="eastAsia" w:ascii="仿宋" w:hAnsi="仿宋" w:eastAsia="仿宋" w:cs="仿宋"/>
          <w:kern w:val="0"/>
          <w:sz w:val="24"/>
          <w:szCs w:val="24"/>
          <w:u w:val="single"/>
          <w:lang w:val="zh-CN" w:eastAsia="zh-CN" w:bidi="ar-SA"/>
        </w:rPr>
        <w:t>（授权代表姓名、职务）</w:t>
      </w:r>
      <w:r>
        <w:rPr>
          <w:rFonts w:hint="eastAsia" w:ascii="仿宋" w:hAnsi="仿宋" w:eastAsia="仿宋" w:cs="仿宋"/>
          <w:kern w:val="0"/>
          <w:sz w:val="24"/>
          <w:szCs w:val="24"/>
          <w:lang w:val="zh-CN" w:eastAsia="zh-CN" w:bidi="ar-SA"/>
        </w:rPr>
        <w:t>为本公司的合法代理人，就</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的磋商及合同的执行和完成，以本公司的名义处理一切与之有关的事宜。</w:t>
      </w:r>
    </w:p>
    <w:p w14:paraId="1F2C8AAD">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附：</w:t>
      </w:r>
    </w:p>
    <w:p w14:paraId="5E95A52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p>
    <w:p w14:paraId="6E85B10C">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val="zh-CN" w:eastAsia="zh-CN" w:bidi="ar-SA"/>
        </w:rPr>
        <w:t>职</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务：</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身份证号码：</w:t>
      </w:r>
      <w:r>
        <w:rPr>
          <w:rFonts w:hint="eastAsia" w:ascii="仿宋" w:hAnsi="仿宋" w:eastAsia="仿宋" w:cs="仿宋"/>
          <w:kern w:val="0"/>
          <w:sz w:val="24"/>
          <w:szCs w:val="24"/>
          <w:u w:val="single"/>
          <w:lang w:eastAsia="zh-CN" w:bidi="ar-SA"/>
        </w:rPr>
        <w:t xml:space="preserve">                      </w:t>
      </w:r>
    </w:p>
    <w:p w14:paraId="243D612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通讯地址：</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0BD55C3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邮政编码：</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3E8A4BF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电</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话：</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传真</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p>
    <w:p w14:paraId="29D27611">
      <w:pPr>
        <w:widowControl/>
        <w:spacing w:line="360" w:lineRule="auto"/>
        <w:ind w:firstLine="480" w:firstLineChars="200"/>
        <w:jc w:val="both"/>
        <w:rPr>
          <w:rFonts w:hint="eastAsia" w:ascii="仿宋" w:hAnsi="仿宋" w:eastAsia="仿宋" w:cs="仿宋"/>
          <w:kern w:val="0"/>
          <w:sz w:val="24"/>
          <w:szCs w:val="24"/>
          <w:lang w:val="zh-CN" w:eastAsia="zh-CN" w:bidi="ar-SA"/>
        </w:rPr>
      </w:pPr>
    </w:p>
    <w:tbl>
      <w:tblPr>
        <w:tblStyle w:val="3"/>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4F2643FE">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694A6850">
            <w:pPr>
              <w:widowControl/>
              <w:spacing w:line="360" w:lineRule="auto"/>
              <w:ind w:firstLine="480" w:firstLineChars="200"/>
              <w:jc w:val="center"/>
              <w:rPr>
                <w:rFonts w:hint="eastAsia" w:ascii="仿宋" w:hAnsi="仿宋" w:eastAsia="仿宋" w:cs="仿宋"/>
                <w:kern w:val="2"/>
                <w:sz w:val="24"/>
                <w:szCs w:val="24"/>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6A502F88">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8"/>
                <w:szCs w:val="24"/>
                <w:lang w:val="en-US" w:eastAsia="zh-CN" w:bidi="ar-SA"/>
              </w:rPr>
            </w:pPr>
          </w:p>
        </w:tc>
      </w:tr>
    </w:tbl>
    <w:p w14:paraId="7DC8257B">
      <w:pPr>
        <w:widowControl/>
        <w:spacing w:line="360" w:lineRule="auto"/>
        <w:ind w:firstLine="480" w:firstLineChars="200"/>
        <w:jc w:val="both"/>
        <w:rPr>
          <w:rFonts w:hint="eastAsia" w:ascii="仿宋" w:hAnsi="仿宋" w:eastAsia="仿宋" w:cs="仿宋"/>
          <w:kern w:val="0"/>
          <w:sz w:val="24"/>
          <w:szCs w:val="24"/>
          <w:lang w:eastAsia="zh-CN" w:bidi="ar-SA"/>
        </w:rPr>
      </w:pPr>
    </w:p>
    <w:p w14:paraId="2F671EA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6A3524F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1EA4FB3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7C76C2F">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w:t>
      </w:r>
      <w:r>
        <w:rPr>
          <w:rFonts w:hint="eastAsia" w:ascii="仿宋" w:hAnsi="仿宋" w:eastAsia="仿宋" w:cs="仿宋"/>
          <w:kern w:val="0"/>
          <w:sz w:val="24"/>
          <w:szCs w:val="24"/>
          <w:lang w:eastAsia="zh-CN" w:bidi="ar-SA"/>
        </w:rPr>
        <w:t>字或盖章</w:t>
      </w:r>
      <w:r>
        <w:rPr>
          <w:rFonts w:hint="eastAsia" w:ascii="仿宋" w:hAnsi="仿宋" w:eastAsia="仿宋" w:cs="仿宋"/>
          <w:kern w:val="0"/>
          <w:sz w:val="24"/>
          <w:szCs w:val="24"/>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w:t>
      </w:r>
      <w:r>
        <w:rPr>
          <w:rFonts w:hint="eastAsia" w:ascii="仿宋" w:hAnsi="仿宋" w:eastAsia="仿宋" w:cs="仿宋"/>
          <w:b/>
          <w:kern w:val="0"/>
          <w:sz w:val="28"/>
          <w:szCs w:val="24"/>
          <w:u w:val="single"/>
          <w:lang w:val="en-US" w:eastAsia="zh-CN" w:bidi="ar-SA"/>
        </w:rPr>
        <w:t xml:space="preserve">                      </w:t>
      </w:r>
    </w:p>
    <w:p w14:paraId="237145F3">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本授权书有效期自</w:t>
      </w:r>
      <w:r>
        <w:rPr>
          <w:rFonts w:hint="eastAsia" w:ascii="仿宋" w:hAnsi="仿宋" w:eastAsia="仿宋" w:cs="仿宋"/>
          <w:kern w:val="0"/>
          <w:sz w:val="24"/>
          <w:szCs w:val="24"/>
          <w:lang w:eastAsia="zh-CN" w:bidi="ar-SA"/>
        </w:rPr>
        <w:t>磋商</w:t>
      </w:r>
      <w:r>
        <w:rPr>
          <w:rFonts w:hint="eastAsia" w:ascii="仿宋" w:hAnsi="仿宋" w:eastAsia="仿宋" w:cs="仿宋"/>
          <w:kern w:val="0"/>
          <w:sz w:val="24"/>
          <w:szCs w:val="24"/>
          <w:lang w:val="zh-CN" w:eastAsia="zh-CN" w:bidi="ar-SA"/>
        </w:rPr>
        <w:t>之日起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日历日</w:t>
      </w:r>
      <w:r>
        <w:rPr>
          <w:rFonts w:hint="eastAsia" w:ascii="仿宋" w:hAnsi="仿宋" w:eastAsia="仿宋" w:cs="仿宋"/>
          <w:kern w:val="0"/>
          <w:sz w:val="24"/>
          <w:szCs w:val="24"/>
          <w:lang w:val="zh-CN" w:eastAsia="zh-CN" w:bidi="ar-SA"/>
        </w:rPr>
        <w:t>；特此声明。</w:t>
      </w:r>
    </w:p>
    <w:p w14:paraId="0F13C890">
      <w:pPr>
        <w:widowControl/>
        <w:spacing w:line="360" w:lineRule="auto"/>
        <w:ind w:firstLine="48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4"/>
          <w:szCs w:val="24"/>
          <w:lang w:val="zh-CN" w:eastAsia="zh-CN" w:bidi="ar-SA"/>
        </w:rPr>
        <w:t>（须与响应</w:t>
      </w:r>
      <w:r>
        <w:rPr>
          <w:rFonts w:hint="eastAsia" w:ascii="仿宋" w:hAnsi="仿宋" w:eastAsia="仿宋" w:cs="仿宋"/>
          <w:kern w:val="0"/>
          <w:sz w:val="24"/>
          <w:szCs w:val="24"/>
          <w:lang w:eastAsia="zh-CN" w:bidi="ar-SA"/>
        </w:rPr>
        <w:t>文件</w:t>
      </w:r>
      <w:r>
        <w:rPr>
          <w:rFonts w:hint="eastAsia" w:ascii="仿宋" w:hAnsi="仿宋" w:eastAsia="仿宋" w:cs="仿宋"/>
          <w:kern w:val="0"/>
          <w:sz w:val="24"/>
          <w:szCs w:val="24"/>
          <w:lang w:val="zh-CN" w:eastAsia="zh-CN" w:bidi="ar-SA"/>
        </w:rPr>
        <w:t>有效期一致，不少于</w:t>
      </w:r>
      <w:r>
        <w:rPr>
          <w:rFonts w:hint="eastAsia" w:ascii="仿宋" w:hAnsi="仿宋" w:eastAsia="仿宋" w:cs="仿宋"/>
          <w:kern w:val="0"/>
          <w:sz w:val="24"/>
          <w:szCs w:val="24"/>
          <w:lang w:eastAsia="zh-CN" w:bidi="ar-SA"/>
        </w:rPr>
        <w:t>90日历日</w:t>
      </w:r>
      <w:r>
        <w:rPr>
          <w:rFonts w:hint="eastAsia" w:ascii="仿宋" w:hAnsi="仿宋" w:eastAsia="仿宋" w:cs="仿宋"/>
          <w:kern w:val="0"/>
          <w:sz w:val="24"/>
          <w:szCs w:val="24"/>
          <w:lang w:val="zh-CN" w:eastAsia="zh-CN" w:bidi="ar-SA"/>
        </w:rPr>
        <w:t>）</w:t>
      </w:r>
      <w:r>
        <w:rPr>
          <w:rFonts w:hint="eastAsia" w:ascii="仿宋" w:hAnsi="仿宋" w:eastAsia="仿宋" w:cs="仿宋"/>
          <w:b/>
          <w:bCs/>
          <w:kern w:val="0"/>
          <w:sz w:val="24"/>
          <w:szCs w:val="24"/>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21D037C1">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lang w:eastAsia="zh-CN" w:bidi="ar-SA"/>
        </w:rPr>
      </w:pPr>
    </w:p>
    <w:p w14:paraId="4AF52376">
      <w:pPr>
        <w:spacing w:line="360" w:lineRule="auto"/>
        <w:ind w:firstLine="0" w:firstLineChars="0"/>
        <w:jc w:val="left"/>
        <w:rPr>
          <w:rFonts w:hint="eastAsia" w:ascii="仿宋" w:hAnsi="仿宋" w:eastAsia="仿宋" w:cs="仿宋"/>
          <w:b/>
          <w:bCs/>
          <w:kern w:val="0"/>
          <w:sz w:val="24"/>
          <w:szCs w:val="24"/>
          <w:lang w:eastAsia="zh-CN" w:bidi="ar-SA"/>
        </w:rPr>
      </w:pPr>
    </w:p>
    <w:p w14:paraId="52EA6C0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59EEBF7">
      <w:pPr>
        <w:spacing w:line="360" w:lineRule="auto"/>
        <w:ind w:firstLine="480" w:firstLineChars="200"/>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我单位声明参加本次政府采购活动前三年内，在经营活动中没有重大违纪，以及未被列入失信被执</w:t>
      </w:r>
      <w:r>
        <w:rPr>
          <w:rFonts w:hint="eastAsia" w:ascii="仿宋" w:hAnsi="仿宋" w:eastAsia="仿宋" w:cs="仿宋"/>
          <w:kern w:val="2"/>
          <w:sz w:val="24"/>
          <w:szCs w:val="24"/>
          <w:highlight w:val="none"/>
          <w:lang w:eastAsia="zh-CN" w:bidi="ar-SA"/>
        </w:rPr>
        <w:t>行人、未在重大税收违法失信主体及政府采购严重违法失信行为记录名单中。</w:t>
      </w:r>
    </w:p>
    <w:p w14:paraId="247D3195">
      <w:pPr>
        <w:spacing w:line="360" w:lineRule="auto"/>
        <w:ind w:firstLine="424" w:firstLineChars="177"/>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以上如构成虚假，自愿承担相关法律责任。</w:t>
      </w:r>
    </w:p>
    <w:p w14:paraId="5EBE0A2C">
      <w:pPr>
        <w:spacing w:line="360" w:lineRule="auto"/>
        <w:ind w:firstLine="482" w:firstLineChars="200"/>
        <w:jc w:val="left"/>
        <w:rPr>
          <w:rFonts w:hint="eastAsia" w:ascii="仿宋" w:hAnsi="仿宋" w:eastAsia="仿宋" w:cs="仿宋"/>
          <w:b/>
          <w:kern w:val="2"/>
          <w:sz w:val="24"/>
          <w:szCs w:val="24"/>
          <w:lang w:eastAsia="zh-CN" w:bidi="ar-SA"/>
        </w:rPr>
      </w:pPr>
    </w:p>
    <w:p w14:paraId="53A756E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1B59CFDF">
      <w:pPr>
        <w:spacing w:line="360" w:lineRule="auto"/>
        <w:ind w:firstLine="480" w:firstLineChars="200"/>
        <w:jc w:val="left"/>
        <w:rPr>
          <w:rFonts w:hint="eastAsia" w:ascii="仿宋" w:hAnsi="仿宋" w:eastAsia="仿宋" w:cs="仿宋"/>
          <w:kern w:val="2"/>
          <w:sz w:val="24"/>
          <w:szCs w:val="24"/>
          <w:lang w:eastAsia="zh-CN" w:bidi="ar-SA"/>
        </w:rPr>
      </w:pPr>
    </w:p>
    <w:p w14:paraId="175E8F1E">
      <w:pPr>
        <w:spacing w:line="360" w:lineRule="auto"/>
        <w:ind w:firstLine="480" w:firstLineChars="200"/>
        <w:jc w:val="left"/>
        <w:rPr>
          <w:rFonts w:hint="eastAsia" w:ascii="仿宋" w:hAnsi="仿宋" w:eastAsia="仿宋" w:cs="仿宋"/>
          <w:kern w:val="2"/>
          <w:sz w:val="24"/>
          <w:szCs w:val="24"/>
          <w:lang w:eastAsia="zh-CN" w:bidi="ar-SA"/>
        </w:rPr>
      </w:pPr>
    </w:p>
    <w:p w14:paraId="419403A7">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2BC7B1C9">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 xml:space="preserve"> </w:t>
      </w:r>
    </w:p>
    <w:p w14:paraId="1CD311AD">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74FAA156">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29D54E1B">
      <w:pPr>
        <w:spacing w:line="360" w:lineRule="auto"/>
        <w:ind w:firstLine="422" w:firstLineChars="200"/>
        <w:jc w:val="both"/>
        <w:rPr>
          <w:rFonts w:hint="eastAsia" w:ascii="仿宋" w:hAnsi="仿宋" w:eastAsia="仿宋" w:cs="仿宋"/>
          <w:b/>
          <w:bCs/>
          <w:kern w:val="2"/>
          <w:sz w:val="21"/>
          <w:szCs w:val="21"/>
          <w:lang w:val="en-US" w:eastAsia="zh-CN" w:bidi="ar-SA"/>
        </w:rPr>
      </w:pPr>
    </w:p>
    <w:p w14:paraId="051DD173">
      <w:pPr>
        <w:spacing w:line="360" w:lineRule="auto"/>
        <w:ind w:firstLine="422" w:firstLineChars="200"/>
        <w:jc w:val="both"/>
        <w:rPr>
          <w:rFonts w:hint="eastAsia" w:ascii="仿宋" w:hAnsi="仿宋" w:eastAsia="仿宋" w:cs="仿宋"/>
          <w:b/>
          <w:bCs/>
          <w:kern w:val="2"/>
          <w:sz w:val="21"/>
          <w:szCs w:val="21"/>
          <w:lang w:val="en-US" w:eastAsia="zh-CN" w:bidi="ar-SA"/>
        </w:rPr>
      </w:pPr>
    </w:p>
    <w:p w14:paraId="478D3F7C">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4F1F56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lang w:eastAsia="zh-CN" w:bidi="ar-SA"/>
        </w:rPr>
      </w:pPr>
    </w:p>
    <w:p w14:paraId="0639FCAB">
      <w:pPr>
        <w:spacing w:line="360" w:lineRule="auto"/>
        <w:ind w:firstLine="480" w:firstLineChars="200"/>
        <w:jc w:val="left"/>
        <w:rPr>
          <w:rFonts w:hint="eastAsia" w:ascii="仿宋" w:hAnsi="仿宋" w:eastAsia="仿宋" w:cs="仿宋"/>
          <w:kern w:val="0"/>
          <w:sz w:val="24"/>
          <w:szCs w:val="24"/>
          <w:lang w:eastAsia="zh-CN" w:bidi="ar-SA"/>
        </w:rPr>
      </w:pPr>
    </w:p>
    <w:p w14:paraId="2E05D35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6C2BABE">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我单位承诺：在本项目磋商</w:t>
      </w:r>
      <w:r>
        <w:rPr>
          <w:rFonts w:hint="eastAsia" w:ascii="仿宋" w:hAnsi="仿宋" w:eastAsia="仿宋" w:cs="仿宋"/>
          <w:kern w:val="0"/>
          <w:sz w:val="24"/>
          <w:szCs w:val="24"/>
          <w:lang w:val="zh-CN" w:eastAsia="zh-CN" w:bidi="ar-SA"/>
        </w:rPr>
        <w:t>采购</w:t>
      </w:r>
      <w:r>
        <w:rPr>
          <w:rFonts w:hint="eastAsia" w:ascii="仿宋" w:hAnsi="仿宋" w:eastAsia="仿宋" w:cs="仿宋"/>
          <w:kern w:val="0"/>
          <w:sz w:val="24"/>
          <w:szCs w:val="24"/>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80" w:firstLineChars="200"/>
        <w:jc w:val="left"/>
        <w:rPr>
          <w:rFonts w:hint="eastAsia" w:ascii="仿宋" w:hAnsi="仿宋" w:eastAsia="仿宋" w:cs="仿宋"/>
          <w:kern w:val="0"/>
          <w:sz w:val="24"/>
          <w:szCs w:val="24"/>
          <w:lang w:eastAsia="zh-CN" w:bidi="ar-SA"/>
        </w:rPr>
      </w:pPr>
    </w:p>
    <w:p w14:paraId="1877C062">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17F399AE">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33280ACD">
      <w:pPr>
        <w:spacing w:line="360" w:lineRule="auto"/>
        <w:ind w:firstLine="480" w:firstLineChars="200"/>
        <w:jc w:val="left"/>
        <w:rPr>
          <w:rFonts w:hint="eastAsia" w:ascii="仿宋" w:hAnsi="仿宋" w:eastAsia="仿宋" w:cs="仿宋"/>
          <w:kern w:val="2"/>
          <w:sz w:val="24"/>
          <w:szCs w:val="24"/>
          <w:lang w:eastAsia="zh-CN" w:bidi="ar-SA"/>
        </w:rPr>
      </w:pPr>
    </w:p>
    <w:p w14:paraId="04F3E527">
      <w:pPr>
        <w:spacing w:line="360" w:lineRule="auto"/>
        <w:ind w:firstLine="480" w:firstLineChars="200"/>
        <w:jc w:val="left"/>
        <w:rPr>
          <w:rFonts w:hint="eastAsia" w:ascii="仿宋" w:hAnsi="仿宋" w:eastAsia="仿宋" w:cs="仿宋"/>
          <w:kern w:val="2"/>
          <w:sz w:val="24"/>
          <w:szCs w:val="24"/>
          <w:lang w:eastAsia="zh-CN" w:bidi="ar-SA"/>
        </w:rPr>
      </w:pPr>
    </w:p>
    <w:p w14:paraId="64DCC6C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1588FB5">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14CD268C">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日   期：      年    月    日 </w:t>
      </w:r>
    </w:p>
    <w:p w14:paraId="79891B0C">
      <w:pPr>
        <w:spacing w:line="360" w:lineRule="auto"/>
        <w:ind w:firstLine="482" w:firstLineChars="200"/>
        <w:jc w:val="center"/>
        <w:rPr>
          <w:rFonts w:hint="eastAsia" w:ascii="仿宋" w:hAnsi="仿宋" w:eastAsia="仿宋" w:cs="仿宋"/>
          <w:b/>
          <w:kern w:val="2"/>
          <w:sz w:val="24"/>
          <w:szCs w:val="24"/>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1D241A4">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我公司郑重声明，在参加此次采购项目</w:t>
      </w:r>
      <w:r>
        <w:rPr>
          <w:rFonts w:hint="eastAsia" w:ascii="仿宋" w:hAnsi="仿宋" w:eastAsia="仿宋" w:cs="仿宋"/>
          <w:kern w:val="0"/>
          <w:sz w:val="24"/>
          <w:szCs w:val="24"/>
          <w:u w:val="single"/>
          <w:lang w:eastAsia="zh-CN" w:bidi="ar-SA"/>
        </w:rPr>
        <w:t xml:space="preserve"> （采购项目名称） （</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的磋商过程中，保证提供的服务符合磋商文件规定，符合法律、行政法规规定的其他条件。</w:t>
      </w:r>
    </w:p>
    <w:p w14:paraId="4B19073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特此声明，并承担相应责任。</w:t>
      </w:r>
    </w:p>
    <w:p w14:paraId="38028D68">
      <w:pPr>
        <w:spacing w:line="360" w:lineRule="auto"/>
        <w:ind w:firstLine="480" w:firstLineChars="200"/>
        <w:jc w:val="left"/>
        <w:rPr>
          <w:rFonts w:hint="eastAsia" w:ascii="仿宋" w:hAnsi="仿宋" w:eastAsia="仿宋" w:cs="仿宋"/>
          <w:kern w:val="2"/>
          <w:sz w:val="24"/>
          <w:szCs w:val="24"/>
          <w:lang w:eastAsia="zh-CN" w:bidi="ar-SA"/>
        </w:rPr>
      </w:pPr>
    </w:p>
    <w:p w14:paraId="2FB59606">
      <w:pPr>
        <w:spacing w:line="360" w:lineRule="auto"/>
        <w:ind w:firstLine="480" w:firstLineChars="200"/>
        <w:jc w:val="left"/>
        <w:rPr>
          <w:rFonts w:hint="eastAsia" w:ascii="仿宋" w:hAnsi="仿宋" w:eastAsia="仿宋" w:cs="仿宋"/>
          <w:kern w:val="2"/>
          <w:sz w:val="24"/>
          <w:szCs w:val="24"/>
          <w:lang w:eastAsia="zh-CN" w:bidi="ar-SA"/>
        </w:rPr>
      </w:pPr>
    </w:p>
    <w:p w14:paraId="485D1286">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586B6B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4C919673">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35FC5ED8">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非联合体不分包投标声明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本单位郑重声明，参加陕西四方衡裕</w:t>
      </w:r>
      <w:r>
        <w:rPr>
          <w:rFonts w:hint="eastAsia" w:ascii="仿宋" w:hAnsi="仿宋" w:eastAsia="仿宋" w:cs="仿宋"/>
          <w:kern w:val="0"/>
          <w:sz w:val="24"/>
          <w:szCs w:val="24"/>
          <w:highlight w:val="none"/>
          <w:lang w:val="en-US" w:eastAsia="zh-CN" w:bidi="ar-SA"/>
        </w:rPr>
        <w:t>项目管理</w:t>
      </w:r>
      <w:r>
        <w:rPr>
          <w:rFonts w:hint="eastAsia" w:ascii="仿宋" w:hAnsi="仿宋" w:eastAsia="仿宋" w:cs="仿宋"/>
          <w:kern w:val="0"/>
          <w:sz w:val="24"/>
          <w:szCs w:val="24"/>
          <w:highlight w:val="none"/>
          <w:lang w:eastAsia="zh-CN" w:bidi="ar-SA"/>
        </w:rPr>
        <w:t>有限公司</w:t>
      </w:r>
      <w:r>
        <w:rPr>
          <w:rFonts w:hint="eastAsia" w:ascii="仿宋" w:hAnsi="仿宋" w:eastAsia="仿宋" w:cs="仿宋"/>
          <w:kern w:val="0"/>
          <w:sz w:val="24"/>
          <w:szCs w:val="24"/>
          <w:highlight w:val="none"/>
          <w:lang w:val="en-US" w:eastAsia="zh-CN" w:bidi="ar-SA"/>
        </w:rPr>
        <w:t>组织</w:t>
      </w:r>
      <w:r>
        <w:rPr>
          <w:rFonts w:hint="eastAsia" w:ascii="仿宋" w:hAnsi="仿宋" w:eastAsia="仿宋" w:cs="仿宋"/>
          <w:kern w:val="0"/>
          <w:sz w:val="24"/>
          <w:szCs w:val="24"/>
          <w:highlight w:val="none"/>
          <w:lang w:eastAsia="zh-CN" w:bidi="ar-SA"/>
        </w:rPr>
        <w:t>的</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采购活动，为非联合体投标，本项目实施过程由本单位独立承担，</w:t>
      </w:r>
      <w:r>
        <w:rPr>
          <w:rFonts w:hint="eastAsia" w:ascii="仿宋" w:hAnsi="仿宋" w:eastAsia="仿宋" w:cs="仿宋"/>
          <w:kern w:val="0"/>
          <w:sz w:val="24"/>
          <w:szCs w:val="24"/>
          <w:highlight w:val="none"/>
          <w:lang w:val="en-US" w:eastAsia="zh-CN" w:bidi="ar-SA"/>
        </w:rPr>
        <w:t>不分包，不转包</w:t>
      </w:r>
      <w:r>
        <w:rPr>
          <w:rFonts w:hint="eastAsia" w:ascii="仿宋" w:hAnsi="仿宋" w:eastAsia="仿宋" w:cs="仿宋"/>
          <w:kern w:val="0"/>
          <w:sz w:val="24"/>
          <w:szCs w:val="24"/>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本单位对上述声明的真实性负责。如有虚假，将依法承担相应责任。</w:t>
      </w:r>
    </w:p>
    <w:p w14:paraId="2E1F7AD8">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59D737F4">
      <w:pPr>
        <w:spacing w:line="360" w:lineRule="auto"/>
        <w:ind w:firstLine="480" w:firstLineChars="200"/>
        <w:jc w:val="both"/>
        <w:rPr>
          <w:rFonts w:hint="eastAsia" w:ascii="仿宋" w:hAnsi="仿宋" w:eastAsia="仿宋" w:cs="仿宋"/>
          <w:kern w:val="2"/>
          <w:sz w:val="24"/>
          <w:szCs w:val="24"/>
          <w:lang w:eastAsia="zh-CN" w:bidi="ar-SA"/>
        </w:rPr>
      </w:pPr>
    </w:p>
    <w:p w14:paraId="5AE6B015">
      <w:pPr>
        <w:spacing w:line="360" w:lineRule="auto"/>
        <w:ind w:firstLine="3120" w:firstLineChars="13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供应商全称（公章）：</w:t>
      </w:r>
      <w:r>
        <w:rPr>
          <w:rFonts w:hint="eastAsia" w:ascii="仿宋" w:hAnsi="仿宋" w:eastAsia="仿宋" w:cs="仿宋"/>
          <w:kern w:val="2"/>
          <w:sz w:val="24"/>
          <w:szCs w:val="24"/>
          <w:highlight w:val="none"/>
          <w:u w:val="single"/>
          <w:lang w:eastAsia="zh-CN" w:bidi="ar-SA"/>
        </w:rPr>
        <w:t xml:space="preserve">                            </w:t>
      </w:r>
    </w:p>
    <w:p w14:paraId="639713E2">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666F39BE">
      <w:pPr>
        <w:widowControl w:val="0"/>
        <w:ind w:firstLine="42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                              日   期：      年    月    日</w:t>
      </w:r>
    </w:p>
    <w:p w14:paraId="63B31347">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B556C6"/>
    <w:rsid w:val="10B55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2026-04-09T04:56:00Z</dcterms:created>
  <dc:creator>四方衡裕</dc:creator>
  <cp:lastModifiedBy>四方衡裕</cp:lastModifiedBy>
  <dcterms:modified xsi:type="dcterms:W3CDTF">2026-04-09T04:56:32Z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BE70F06D114147348503363896EA470D_11</vt:lpwstr>
  </property>
  <property fmtid="{D5CDD505-2E9C-101B-9397-08002B2CF9AE}" pid="4" name="KSOTemplateDocerSaveRecord">
    <vt:lpwstr>eyJoZGlkIjoiNTMyMWNmNGQ5OTE0ODVkNGIzZmI3N2UxNzkwMWFhNTEiLCJ1c2VySWQiOiIxNjgwMDIxMjIyIn0=</vt:lpwstr>
  </property>
</Properties>
</file>