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7736F" w14:textId="1F3E09DA" w:rsidR="008535D5" w:rsidRPr="000C2C1A" w:rsidRDefault="008535D5" w:rsidP="008535D5">
      <w:pPr>
        <w:spacing w:line="360" w:lineRule="auto"/>
        <w:jc w:val="center"/>
        <w:outlineLvl w:val="2"/>
        <w:rPr>
          <w:rFonts w:ascii="仿宋" w:eastAsia="仿宋" w:hAnsi="仿宋" w:cs="仿宋" w:hint="eastAsia"/>
          <w:b/>
          <w:bCs/>
          <w:sz w:val="32"/>
          <w:szCs w:val="32"/>
        </w:rPr>
      </w:pPr>
      <w:r w:rsidRPr="000C2C1A">
        <w:rPr>
          <w:rFonts w:ascii="仿宋" w:eastAsia="仿宋" w:hAnsi="仿宋" w:cs="仿宋" w:hint="eastAsia"/>
          <w:b/>
          <w:bCs/>
          <w:sz w:val="32"/>
          <w:szCs w:val="32"/>
        </w:rPr>
        <w:t>偏离表</w:t>
      </w:r>
    </w:p>
    <w:p w14:paraId="12044B42" w14:textId="77777777" w:rsidR="008535D5" w:rsidRPr="000C2C1A" w:rsidRDefault="008535D5" w:rsidP="008535D5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t>（一</w:t>
      </w:r>
      <w:bookmarkStart w:id="0" w:name="_Hlk119680765"/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t>）商务、合同条款偏离表</w:t>
      </w:r>
      <w:bookmarkEnd w:id="0"/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2835"/>
        <w:gridCol w:w="1701"/>
        <w:gridCol w:w="1417"/>
        <w:gridCol w:w="2195"/>
      </w:tblGrid>
      <w:tr w:rsidR="008535D5" w:rsidRPr="000C2C1A" w14:paraId="5D3F1100" w14:textId="77777777" w:rsidTr="0030063B">
        <w:trPr>
          <w:trHeight w:val="686"/>
          <w:jc w:val="center"/>
        </w:trPr>
        <w:tc>
          <w:tcPr>
            <w:tcW w:w="780" w:type="dxa"/>
            <w:vAlign w:val="center"/>
          </w:tcPr>
          <w:p w14:paraId="2AD19B36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序号</w:t>
            </w:r>
          </w:p>
        </w:tc>
        <w:tc>
          <w:tcPr>
            <w:tcW w:w="2835" w:type="dxa"/>
            <w:vAlign w:val="center"/>
          </w:tcPr>
          <w:p w14:paraId="463C360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磋商文件商务、合同条款</w:t>
            </w:r>
          </w:p>
        </w:tc>
        <w:tc>
          <w:tcPr>
            <w:tcW w:w="1701" w:type="dxa"/>
            <w:vAlign w:val="center"/>
          </w:tcPr>
          <w:p w14:paraId="0EF20C2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完全响应</w:t>
            </w:r>
          </w:p>
        </w:tc>
        <w:tc>
          <w:tcPr>
            <w:tcW w:w="1417" w:type="dxa"/>
            <w:vAlign w:val="center"/>
          </w:tcPr>
          <w:p w14:paraId="76C90AE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有偏离</w:t>
            </w:r>
          </w:p>
        </w:tc>
        <w:tc>
          <w:tcPr>
            <w:tcW w:w="2195" w:type="dxa"/>
            <w:vAlign w:val="center"/>
          </w:tcPr>
          <w:p w14:paraId="19B559B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  <w:szCs w:val="24"/>
              </w:rPr>
              <w:t>偏离简述</w:t>
            </w:r>
          </w:p>
        </w:tc>
      </w:tr>
      <w:tr w:rsidR="008535D5" w:rsidRPr="000C2C1A" w14:paraId="773715FE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577C1932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EDF781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0EFDE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2F177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9A482B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376EB8A9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1753B2F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105E47C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A1B1D5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41B0EE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C2D785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215CF492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2DAF0C6E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7C940E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948AA7C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3C1493D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39237C1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3EB315E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061F59F0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BC9F7F1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E39DBC1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B030B0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E48A4E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54D6B601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20D1E24E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EE38741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C895F0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D0369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0CE8AA3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372423EC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4C111CC7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789E505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023CBC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4D7EC3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004E723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6D1A4D1B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0082F865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7FDE22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37994F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54D27F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031C3B44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3BED549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250D07DD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F367D9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E3E35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C9690F3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77438128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  <w:tr w:rsidR="008535D5" w:rsidRPr="000C2C1A" w14:paraId="7E061ACC" w14:textId="77777777" w:rsidTr="0030063B">
        <w:trPr>
          <w:trHeight w:val="485"/>
          <w:jc w:val="center"/>
        </w:trPr>
        <w:tc>
          <w:tcPr>
            <w:tcW w:w="780" w:type="dxa"/>
            <w:vAlign w:val="center"/>
          </w:tcPr>
          <w:p w14:paraId="7B09582A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0882CD5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2CBEAB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9B976A" w14:textId="77777777" w:rsidR="008535D5" w:rsidRPr="000C2C1A" w:rsidRDefault="008535D5" w:rsidP="001849CC">
            <w:pPr>
              <w:pStyle w:val="a6"/>
              <w:ind w:leftChars="257" w:left="897" w:hanging="540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  <w:tc>
          <w:tcPr>
            <w:tcW w:w="2195" w:type="dxa"/>
            <w:vAlign w:val="center"/>
          </w:tcPr>
          <w:p w14:paraId="6A0C898F" w14:textId="77777777" w:rsidR="008535D5" w:rsidRPr="000C2C1A" w:rsidRDefault="008535D5" w:rsidP="001849CC">
            <w:pPr>
              <w:pStyle w:val="a6"/>
              <w:jc w:val="center"/>
              <w:rPr>
                <w:rFonts w:ascii="仿宋" w:eastAsia="仿宋" w:hAnsi="仿宋" w:cs="仿宋" w:hint="eastAsia"/>
                <w:sz w:val="24"/>
                <w:szCs w:val="24"/>
              </w:rPr>
            </w:pPr>
          </w:p>
        </w:tc>
      </w:tr>
    </w:tbl>
    <w:p w14:paraId="4B3EFADF" w14:textId="77777777" w:rsidR="008535D5" w:rsidRPr="000C2C1A" w:rsidRDefault="008535D5" w:rsidP="008535D5">
      <w:pPr>
        <w:pStyle w:val="a6"/>
        <w:ind w:leftChars="257" w:left="897" w:hanging="540"/>
        <w:rPr>
          <w:rFonts w:ascii="仿宋" w:eastAsia="仿宋" w:hAnsi="仿宋" w:cs="仿宋" w:hint="eastAsia"/>
          <w:sz w:val="24"/>
          <w:szCs w:val="24"/>
        </w:rPr>
      </w:pPr>
    </w:p>
    <w:p w14:paraId="4A2B131B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供应商（盖公章）：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              </w:t>
      </w:r>
    </w:p>
    <w:p w14:paraId="7188C155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</w:t>
      </w:r>
    </w:p>
    <w:p w14:paraId="266DC182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kern w:val="0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日    期：</w:t>
      </w:r>
      <w:r w:rsidRPr="000C2C1A">
        <w:rPr>
          <w:rFonts w:ascii="仿宋" w:eastAsia="仿宋" w:hAnsi="仿宋" w:cs="仿宋" w:hint="eastAsia"/>
          <w:sz w:val="32"/>
          <w:u w:val="single"/>
        </w:rPr>
        <w:t xml:space="preserve">         </w:t>
      </w:r>
    </w:p>
    <w:p w14:paraId="5BA553CB" w14:textId="77777777" w:rsidR="008535D5" w:rsidRPr="000C2C1A" w:rsidRDefault="008535D5" w:rsidP="008535D5">
      <w:pPr>
        <w:snapToGrid w:val="0"/>
        <w:spacing w:line="360" w:lineRule="auto"/>
        <w:ind w:left="850" w:hangingChars="405" w:hanging="850"/>
        <w:rPr>
          <w:rFonts w:ascii="仿宋" w:eastAsia="仿宋" w:hAnsi="仿宋" w:cs="仿宋" w:hint="eastAsia"/>
        </w:rPr>
      </w:pPr>
      <w:r w:rsidRPr="000C2C1A">
        <w:rPr>
          <w:rFonts w:ascii="仿宋" w:eastAsia="仿宋" w:hAnsi="仿宋" w:cs="仿宋" w:hint="eastAsia"/>
        </w:rPr>
        <w:t>声明：除本商务、合同条款偏离表中所列的偏离项目外，其他所有商务、合同条款均完全响应“磋商文件”中的要求。</w:t>
      </w:r>
    </w:p>
    <w:p w14:paraId="708C7C18" w14:textId="77777777" w:rsidR="008535D5" w:rsidRPr="000C2C1A" w:rsidRDefault="008535D5" w:rsidP="008535D5">
      <w:pPr>
        <w:pStyle w:val="a4"/>
        <w:rPr>
          <w:rFonts w:ascii="仿宋" w:eastAsia="仿宋" w:hAnsi="仿宋" w:cs="仿宋" w:hint="eastAsia"/>
        </w:rPr>
      </w:pPr>
    </w:p>
    <w:p w14:paraId="58818D64" w14:textId="77777777" w:rsidR="008535D5" w:rsidRPr="000C2C1A" w:rsidRDefault="008535D5" w:rsidP="008535D5">
      <w:pPr>
        <w:pStyle w:val="a6"/>
        <w:ind w:leftChars="257" w:left="897" w:hanging="540"/>
        <w:rPr>
          <w:rFonts w:ascii="仿宋" w:eastAsia="仿宋" w:hAnsi="仿宋" w:cs="仿宋" w:hint="eastAsia"/>
          <w:sz w:val="24"/>
          <w:szCs w:val="24"/>
        </w:rPr>
      </w:pPr>
    </w:p>
    <w:p w14:paraId="7D1A2C16" w14:textId="77777777" w:rsidR="008535D5" w:rsidRPr="000C2C1A" w:rsidRDefault="008535D5" w:rsidP="008535D5">
      <w:pPr>
        <w:spacing w:line="360" w:lineRule="auto"/>
        <w:rPr>
          <w:rFonts w:ascii="仿宋" w:eastAsia="仿宋" w:hAnsi="仿宋" w:cs="仿宋" w:hint="eastAsia"/>
          <w:b/>
          <w:bCs/>
          <w:sz w:val="28"/>
          <w:szCs w:val="36"/>
        </w:rPr>
      </w:pPr>
      <w:bookmarkStart w:id="1" w:name="_Toc414445775"/>
      <w:bookmarkStart w:id="2" w:name="_Toc410631184"/>
      <w:bookmarkStart w:id="3" w:name="_Toc416103825"/>
      <w:bookmarkStart w:id="4" w:name="_Toc7005136"/>
      <w:r w:rsidRPr="000C2C1A">
        <w:rPr>
          <w:rFonts w:ascii="仿宋" w:eastAsia="仿宋" w:hAnsi="仿宋" w:cs="仿宋" w:hint="eastAsia"/>
          <w:b/>
          <w:bCs/>
          <w:sz w:val="28"/>
          <w:szCs w:val="36"/>
        </w:rPr>
        <w:br w:type="page"/>
      </w:r>
    </w:p>
    <w:p w14:paraId="701A445F" w14:textId="77777777" w:rsidR="008535D5" w:rsidRPr="000C2C1A" w:rsidRDefault="008535D5" w:rsidP="008535D5">
      <w:pPr>
        <w:spacing w:line="360" w:lineRule="auto"/>
        <w:jc w:val="center"/>
        <w:rPr>
          <w:rFonts w:ascii="仿宋" w:eastAsia="仿宋" w:hAnsi="仿宋" w:cs="仿宋" w:hint="eastAsia"/>
          <w:b/>
          <w:bCs/>
          <w:sz w:val="28"/>
          <w:szCs w:val="28"/>
        </w:rPr>
      </w:pPr>
      <w:r w:rsidRPr="000C2C1A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（二）技术偏离表</w:t>
      </w:r>
      <w:bookmarkEnd w:id="1"/>
      <w:bookmarkEnd w:id="2"/>
      <w:bookmarkEnd w:id="3"/>
      <w:bookmarkEnd w:id="4"/>
    </w:p>
    <w:tbl>
      <w:tblPr>
        <w:tblW w:w="90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932"/>
        <w:gridCol w:w="1236"/>
        <w:gridCol w:w="1236"/>
        <w:gridCol w:w="2394"/>
      </w:tblGrid>
      <w:tr w:rsidR="008535D5" w:rsidRPr="000C2C1A" w14:paraId="63715455" w14:textId="77777777" w:rsidTr="001849CC">
        <w:trPr>
          <w:trHeight w:val="454"/>
          <w:jc w:val="center"/>
        </w:trPr>
        <w:tc>
          <w:tcPr>
            <w:tcW w:w="2268" w:type="dxa"/>
          </w:tcPr>
          <w:p w14:paraId="401C9A1B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磋商文件条目号</w:t>
            </w:r>
          </w:p>
        </w:tc>
        <w:tc>
          <w:tcPr>
            <w:tcW w:w="1932" w:type="dxa"/>
          </w:tcPr>
          <w:p w14:paraId="2450DF98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技术条款要求</w:t>
            </w:r>
          </w:p>
        </w:tc>
        <w:tc>
          <w:tcPr>
            <w:tcW w:w="1236" w:type="dxa"/>
          </w:tcPr>
          <w:p w14:paraId="4D9E7F44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完全响应</w:t>
            </w:r>
          </w:p>
        </w:tc>
        <w:tc>
          <w:tcPr>
            <w:tcW w:w="1236" w:type="dxa"/>
          </w:tcPr>
          <w:p w14:paraId="5485449E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有偏离</w:t>
            </w:r>
          </w:p>
        </w:tc>
        <w:tc>
          <w:tcPr>
            <w:tcW w:w="2394" w:type="dxa"/>
          </w:tcPr>
          <w:p w14:paraId="17A65757" w14:textId="77777777" w:rsidR="008535D5" w:rsidRPr="000C2C1A" w:rsidRDefault="008535D5" w:rsidP="001849CC">
            <w:pPr>
              <w:spacing w:line="360" w:lineRule="auto"/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0C2C1A">
              <w:rPr>
                <w:rFonts w:ascii="仿宋" w:eastAsia="仿宋" w:hAnsi="仿宋" w:cs="仿宋" w:hint="eastAsia"/>
                <w:sz w:val="24"/>
              </w:rPr>
              <w:t>偏离简述</w:t>
            </w:r>
          </w:p>
        </w:tc>
      </w:tr>
      <w:tr w:rsidR="008535D5" w:rsidRPr="000C2C1A" w14:paraId="6E512A92" w14:textId="77777777" w:rsidTr="001849CC">
        <w:trPr>
          <w:trHeight w:val="454"/>
          <w:jc w:val="center"/>
        </w:trPr>
        <w:tc>
          <w:tcPr>
            <w:tcW w:w="2268" w:type="dxa"/>
          </w:tcPr>
          <w:p w14:paraId="0DBD35C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2EC487D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449BB1D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24039A6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3946DB2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1C35EA84" w14:textId="77777777" w:rsidTr="001849CC">
        <w:trPr>
          <w:trHeight w:val="454"/>
          <w:jc w:val="center"/>
        </w:trPr>
        <w:tc>
          <w:tcPr>
            <w:tcW w:w="2268" w:type="dxa"/>
          </w:tcPr>
          <w:p w14:paraId="3ADB1BF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02CCFFE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D819EE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40B9CBED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32D122E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69EBA6F0" w14:textId="77777777" w:rsidTr="001849CC">
        <w:trPr>
          <w:trHeight w:val="454"/>
          <w:jc w:val="center"/>
        </w:trPr>
        <w:tc>
          <w:tcPr>
            <w:tcW w:w="2268" w:type="dxa"/>
          </w:tcPr>
          <w:p w14:paraId="5B728C9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54875C82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67F4CC2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3548E7B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48EDE80A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5FCFE856" w14:textId="77777777" w:rsidTr="001849CC">
        <w:trPr>
          <w:trHeight w:val="454"/>
          <w:jc w:val="center"/>
        </w:trPr>
        <w:tc>
          <w:tcPr>
            <w:tcW w:w="2268" w:type="dxa"/>
          </w:tcPr>
          <w:p w14:paraId="10704731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3E67DBE6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316BC9C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F283B6C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157C6232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7CD2A66A" w14:textId="77777777" w:rsidTr="001849CC">
        <w:trPr>
          <w:trHeight w:val="454"/>
          <w:jc w:val="center"/>
        </w:trPr>
        <w:tc>
          <w:tcPr>
            <w:tcW w:w="2268" w:type="dxa"/>
          </w:tcPr>
          <w:p w14:paraId="461112B8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1807F0C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3AC5378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050AC1EB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08BE0501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45C2D55E" w14:textId="77777777" w:rsidTr="001849CC">
        <w:trPr>
          <w:trHeight w:val="454"/>
          <w:jc w:val="center"/>
        </w:trPr>
        <w:tc>
          <w:tcPr>
            <w:tcW w:w="2268" w:type="dxa"/>
          </w:tcPr>
          <w:p w14:paraId="3847336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1E8C0336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236" w:type="dxa"/>
          </w:tcPr>
          <w:p w14:paraId="7C63EDB4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20A3105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2AB6E6D9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535D5" w:rsidRPr="000C2C1A" w14:paraId="4994DEE6" w14:textId="77777777" w:rsidTr="001849CC">
        <w:trPr>
          <w:trHeight w:val="454"/>
          <w:jc w:val="center"/>
        </w:trPr>
        <w:tc>
          <w:tcPr>
            <w:tcW w:w="2268" w:type="dxa"/>
          </w:tcPr>
          <w:p w14:paraId="5E805C60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932" w:type="dxa"/>
          </w:tcPr>
          <w:p w14:paraId="7D64B7EC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bCs/>
                <w:sz w:val="24"/>
              </w:rPr>
            </w:pPr>
          </w:p>
        </w:tc>
        <w:tc>
          <w:tcPr>
            <w:tcW w:w="1236" w:type="dxa"/>
          </w:tcPr>
          <w:p w14:paraId="1BF0CBE7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236" w:type="dxa"/>
          </w:tcPr>
          <w:p w14:paraId="7FCB176F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2394" w:type="dxa"/>
          </w:tcPr>
          <w:p w14:paraId="2D4EF835" w14:textId="77777777" w:rsidR="008535D5" w:rsidRPr="000C2C1A" w:rsidRDefault="008535D5" w:rsidP="001849CC">
            <w:pPr>
              <w:spacing w:line="360" w:lineRule="auto"/>
              <w:rPr>
                <w:rFonts w:ascii="仿宋" w:eastAsia="仿宋" w:hAnsi="仿宋" w:cs="仿宋" w:hint="eastAsia"/>
                <w:sz w:val="24"/>
              </w:rPr>
            </w:pPr>
          </w:p>
        </w:tc>
      </w:tr>
    </w:tbl>
    <w:p w14:paraId="6F37E8A1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</w:p>
    <w:p w14:paraId="4EE468D7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</w:rPr>
      </w:pPr>
      <w:r w:rsidRPr="000C2C1A">
        <w:rPr>
          <w:rFonts w:ascii="仿宋" w:eastAsia="仿宋" w:hAnsi="仿宋" w:cs="仿宋" w:hint="eastAsia"/>
          <w:sz w:val="24"/>
        </w:rPr>
        <w:t>供应商（盖公章）：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              </w:t>
      </w:r>
    </w:p>
    <w:p w14:paraId="2B96DFCA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法定代表人或授权代表（签字或盖章）：</w:t>
      </w:r>
      <w:r w:rsidRPr="000C2C1A">
        <w:rPr>
          <w:rFonts w:ascii="仿宋" w:eastAsia="仿宋" w:hAnsi="仿宋" w:cs="仿宋" w:hint="eastAsia"/>
          <w:sz w:val="24"/>
          <w:u w:val="single"/>
        </w:rPr>
        <w:t xml:space="preserve">         </w:t>
      </w:r>
    </w:p>
    <w:p w14:paraId="5614207F" w14:textId="77777777" w:rsidR="008535D5" w:rsidRPr="000C2C1A" w:rsidRDefault="008535D5" w:rsidP="008535D5">
      <w:pPr>
        <w:spacing w:line="360" w:lineRule="auto"/>
        <w:ind w:firstLineChars="800" w:firstLine="1920"/>
        <w:rPr>
          <w:rFonts w:ascii="仿宋" w:eastAsia="仿宋" w:hAnsi="仿宋" w:cs="仿宋" w:hint="eastAsia"/>
          <w:kern w:val="0"/>
          <w:sz w:val="24"/>
          <w:u w:val="single"/>
        </w:rPr>
      </w:pPr>
      <w:r w:rsidRPr="000C2C1A">
        <w:rPr>
          <w:rFonts w:ascii="仿宋" w:eastAsia="仿宋" w:hAnsi="仿宋" w:cs="仿宋" w:hint="eastAsia"/>
          <w:sz w:val="24"/>
        </w:rPr>
        <w:t>日    期：</w:t>
      </w:r>
      <w:r w:rsidRPr="000C2C1A">
        <w:rPr>
          <w:rFonts w:ascii="仿宋" w:eastAsia="仿宋" w:hAnsi="仿宋" w:cs="仿宋" w:hint="eastAsia"/>
          <w:sz w:val="32"/>
          <w:u w:val="single"/>
        </w:rPr>
        <w:t xml:space="preserve">       </w:t>
      </w:r>
    </w:p>
    <w:p w14:paraId="5D2F995A" w14:textId="77777777" w:rsidR="008535D5" w:rsidRPr="000C2C1A" w:rsidRDefault="008535D5" w:rsidP="008535D5">
      <w:pPr>
        <w:spacing w:line="360" w:lineRule="auto"/>
        <w:rPr>
          <w:rFonts w:ascii="仿宋" w:eastAsia="仿宋" w:hAnsi="仿宋" w:cs="仿宋" w:hint="eastAsia"/>
        </w:rPr>
      </w:pPr>
    </w:p>
    <w:p w14:paraId="061AFD25" w14:textId="77777777" w:rsidR="008535D5" w:rsidRPr="000C2C1A" w:rsidRDefault="008535D5" w:rsidP="008535D5">
      <w:pPr>
        <w:snapToGrid w:val="0"/>
        <w:spacing w:line="360" w:lineRule="auto"/>
        <w:ind w:left="850" w:hangingChars="405" w:hanging="850"/>
        <w:rPr>
          <w:rFonts w:ascii="仿宋" w:eastAsia="仿宋" w:hAnsi="仿宋" w:cs="仿宋" w:hint="eastAsia"/>
        </w:rPr>
      </w:pPr>
      <w:r w:rsidRPr="000C2C1A">
        <w:rPr>
          <w:rFonts w:ascii="仿宋" w:eastAsia="仿宋" w:hAnsi="仿宋" w:cs="仿宋" w:hint="eastAsia"/>
        </w:rPr>
        <w:t xml:space="preserve">声明：除本技术偏离表中所列的偏离项目外，其他所有技术条件均完全响应“磋商文件”中的要求。 </w:t>
      </w:r>
    </w:p>
    <w:p w14:paraId="53C11DBF" w14:textId="77777777" w:rsidR="006C3FC2" w:rsidRPr="008535D5" w:rsidRDefault="006C3FC2"/>
    <w:sectPr w:rsidR="006C3FC2" w:rsidRPr="008535D5" w:rsidSect="00596838">
      <w:pgSz w:w="11906" w:h="16838" w:code="9"/>
      <w:pgMar w:top="1440" w:right="1797" w:bottom="1440" w:left="1797" w:header="851" w:footer="851" w:gutter="0"/>
      <w:cols w:space="425"/>
      <w:titlePg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0A4DF" w14:textId="77777777" w:rsidR="008954EF" w:rsidRDefault="008954EF" w:rsidP="008535D5">
      <w:r>
        <w:separator/>
      </w:r>
    </w:p>
  </w:endnote>
  <w:endnote w:type="continuationSeparator" w:id="0">
    <w:p w14:paraId="08033B48" w14:textId="77777777" w:rsidR="008954EF" w:rsidRDefault="008954EF" w:rsidP="00853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BB0AA" w14:textId="77777777" w:rsidR="008954EF" w:rsidRDefault="008954EF" w:rsidP="008535D5">
      <w:r>
        <w:separator/>
      </w:r>
    </w:p>
  </w:footnote>
  <w:footnote w:type="continuationSeparator" w:id="0">
    <w:p w14:paraId="2453F3F2" w14:textId="77777777" w:rsidR="008954EF" w:rsidRDefault="008954EF" w:rsidP="00853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9AC"/>
    <w:rsid w:val="00086B9C"/>
    <w:rsid w:val="001A5482"/>
    <w:rsid w:val="00295B02"/>
    <w:rsid w:val="002A38A5"/>
    <w:rsid w:val="0030063B"/>
    <w:rsid w:val="003716DF"/>
    <w:rsid w:val="00402AEC"/>
    <w:rsid w:val="00481C2B"/>
    <w:rsid w:val="00500696"/>
    <w:rsid w:val="005578ED"/>
    <w:rsid w:val="00596838"/>
    <w:rsid w:val="005A6982"/>
    <w:rsid w:val="005E1931"/>
    <w:rsid w:val="005E49E5"/>
    <w:rsid w:val="006A1270"/>
    <w:rsid w:val="006A3690"/>
    <w:rsid w:val="006B083A"/>
    <w:rsid w:val="006C3FC2"/>
    <w:rsid w:val="006D248C"/>
    <w:rsid w:val="006D2805"/>
    <w:rsid w:val="007E6F31"/>
    <w:rsid w:val="007F3CB5"/>
    <w:rsid w:val="00820277"/>
    <w:rsid w:val="008535D5"/>
    <w:rsid w:val="008954EF"/>
    <w:rsid w:val="008A780C"/>
    <w:rsid w:val="009E19AC"/>
    <w:rsid w:val="00A10268"/>
    <w:rsid w:val="00BB4CC7"/>
    <w:rsid w:val="00BE1958"/>
    <w:rsid w:val="00C14958"/>
    <w:rsid w:val="00C379A4"/>
    <w:rsid w:val="00C42F07"/>
    <w:rsid w:val="00CB4125"/>
    <w:rsid w:val="00DD140D"/>
    <w:rsid w:val="00F040E9"/>
    <w:rsid w:val="00F2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AF7CEE"/>
  <w15:chartTrackingRefBased/>
  <w15:docId w15:val="{4C238020-179A-454C-A8FB-C48203C4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535D5"/>
    <w:pPr>
      <w:widowControl w:val="0"/>
      <w:jc w:val="both"/>
    </w:pPr>
    <w:rPr>
      <w:rFonts w:ascii="Times New Roman" w:eastAsia="Arial Unicode MS" w:hAnsi="Times New Roman" w:cs="Times New Roman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35D5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next w:val="4"/>
    <w:link w:val="1"/>
    <w:uiPriority w:val="99"/>
    <w:qFormat/>
    <w:rsid w:val="008535D5"/>
    <w:pPr>
      <w:spacing w:line="360" w:lineRule="auto"/>
    </w:pPr>
    <w:rPr>
      <w:rFonts w:ascii="Tahoma" w:hAnsi="Tahoma"/>
    </w:rPr>
  </w:style>
  <w:style w:type="character" w:customStyle="1" w:styleId="a5">
    <w:name w:val="正文文本 字符"/>
    <w:basedOn w:val="a1"/>
    <w:uiPriority w:val="99"/>
    <w:semiHidden/>
    <w:rsid w:val="008535D5"/>
    <w:rPr>
      <w:rFonts w:ascii="Times New Roman" w:eastAsia="Arial Unicode MS" w:hAnsi="Times New Roman" w:cs="Times New Roman"/>
      <w:szCs w:val="24"/>
    </w:rPr>
  </w:style>
  <w:style w:type="paragraph" w:styleId="a6">
    <w:name w:val="Plain Text"/>
    <w:basedOn w:val="a"/>
    <w:link w:val="a7"/>
    <w:qFormat/>
    <w:rsid w:val="008535D5"/>
    <w:pPr>
      <w:spacing w:line="360" w:lineRule="auto"/>
    </w:pPr>
    <w:rPr>
      <w:rFonts w:ascii="宋体" w:hAnsi="Courier New"/>
      <w:szCs w:val="21"/>
    </w:rPr>
  </w:style>
  <w:style w:type="character" w:customStyle="1" w:styleId="a7">
    <w:name w:val="纯文本 字符"/>
    <w:basedOn w:val="a1"/>
    <w:link w:val="a6"/>
    <w:qFormat/>
    <w:rsid w:val="008535D5"/>
    <w:rPr>
      <w:rFonts w:ascii="宋体" w:eastAsia="Arial Unicode MS" w:hAnsi="Courier New" w:cs="Times New Roman"/>
      <w:szCs w:val="21"/>
    </w:rPr>
  </w:style>
  <w:style w:type="character" w:customStyle="1" w:styleId="1">
    <w:name w:val="正文文本 字符1"/>
    <w:link w:val="a4"/>
    <w:uiPriority w:val="99"/>
    <w:qFormat/>
    <w:rsid w:val="008535D5"/>
    <w:rPr>
      <w:rFonts w:ascii="Tahoma" w:eastAsia="Arial Unicode MS" w:hAnsi="Tahoma" w:cs="Times New Roman"/>
      <w:szCs w:val="24"/>
    </w:rPr>
  </w:style>
  <w:style w:type="paragraph" w:styleId="a0">
    <w:name w:val="footer"/>
    <w:basedOn w:val="a"/>
    <w:link w:val="a8"/>
    <w:uiPriority w:val="99"/>
    <w:semiHidden/>
    <w:unhideWhenUsed/>
    <w:rsid w:val="008535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0"/>
    <w:uiPriority w:val="99"/>
    <w:semiHidden/>
    <w:rsid w:val="008535D5"/>
    <w:rPr>
      <w:rFonts w:ascii="Times New Roman" w:eastAsia="Arial Unicode MS" w:hAnsi="Times New Roman" w:cs="Times New Roman"/>
      <w:sz w:val="18"/>
      <w:szCs w:val="18"/>
    </w:rPr>
  </w:style>
  <w:style w:type="character" w:customStyle="1" w:styleId="40">
    <w:name w:val="标题 4 字符"/>
    <w:basedOn w:val="a1"/>
    <w:link w:val="4"/>
    <w:uiPriority w:val="9"/>
    <w:semiHidden/>
    <w:rsid w:val="008535D5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TimeWalker FXR A</dc:creator>
  <cp:keywords/>
  <dc:description/>
  <cp:lastModifiedBy>TimeWalker FXR A</cp:lastModifiedBy>
  <cp:revision>3</cp:revision>
  <dcterms:created xsi:type="dcterms:W3CDTF">2024-08-12T09:42:00Z</dcterms:created>
  <dcterms:modified xsi:type="dcterms:W3CDTF">2024-08-28T07:15:00Z</dcterms:modified>
</cp:coreProperties>
</file>