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before="0" w:beforeLines="100" w:after="0" w:afterLines="100" w:line="360" w:lineRule="auto"/>
        <w:ind w:left="0" w:right="0"/>
        <w:jc w:val="center"/>
        <w:textAlignment w:val="baseline"/>
        <w:rPr>
          <w:sz w:val="32"/>
          <w:szCs w:val="32"/>
        </w:rPr>
      </w:pPr>
      <w:r>
        <w:rPr>
          <w:rFonts w:hint="default"/>
          <w:spacing w:val="10"/>
          <w:sz w:val="32"/>
          <w:szCs w:val="32"/>
          <w14:textOutline w14:w="6537" w14:cap="sq" w14:cmpd="sng">
            <w14:solidFill>
              <w14:srgbClr w14:val="000000"/>
            </w14:solidFill>
            <w14:prstDash w14:val="solid"/>
            <w14:bevel/>
          </w14:textOutline>
        </w:rPr>
        <w:t>2024年城墙管委会粉巷办公区员工餐厅包厨服务</w:t>
      </w:r>
      <w:r>
        <w:rPr>
          <w:spacing w:val="10"/>
          <w:sz w:val="32"/>
          <w:szCs w:val="32"/>
          <w14:textOutline w14:w="6537" w14:cap="sq" w14:cmpd="sng">
            <w14:solidFill>
              <w14:srgbClr w14:val="000000"/>
            </w14:solidFill>
            <w14:prstDash w14:val="solid"/>
            <w14:bevel/>
          </w14:textOutline>
        </w:rPr>
        <w:t>合同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pacing w:val="-3"/>
          <w:position w:val="14"/>
          <w:sz w:val="24"/>
          <w:szCs w:val="24"/>
          <w14:textOutline w14:w="4358" w14:cap="sq" w14:cmpd="sng">
            <w14:solidFill>
              <w14:srgbClr w14:val="000000"/>
            </w14:solidFill>
            <w14:prstDash w14:val="solid"/>
            <w14:bevel/>
          </w14:textOutline>
        </w:rPr>
        <w:t>甲方：西安城墙管理委员会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pacing w:val="-10"/>
          <w:sz w:val="24"/>
          <w:szCs w:val="24"/>
          <w14:textOutline w14:w="4358" w14:cap="sq" w14:cmpd="sng">
            <w14:solidFill>
              <w14:srgbClr w14:val="000000"/>
            </w14:solidFill>
            <w14:prstDash w14:val="solid"/>
            <w14:bevel/>
          </w14:textOutline>
        </w:rPr>
        <w:t>乙方：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sz w:val="24"/>
          <w:szCs w:val="24"/>
        </w:rPr>
      </w:pPr>
      <w:r>
        <w:rPr>
          <w:spacing w:val="-6"/>
          <w:sz w:val="24"/>
          <w:szCs w:val="24"/>
        </w:rPr>
        <w:t>根据《中华人民共和国民法典》及相关法律法</w:t>
      </w:r>
      <w:r>
        <w:rPr>
          <w:spacing w:val="-7"/>
          <w:sz w:val="24"/>
          <w:szCs w:val="24"/>
        </w:rPr>
        <w:t>规，甲、乙双方经友好协商，</w:t>
      </w:r>
      <w:r>
        <w:rPr>
          <w:spacing w:val="-3"/>
          <w:sz w:val="24"/>
          <w:szCs w:val="24"/>
        </w:rPr>
        <w:t>就乙方为</w:t>
      </w:r>
      <w:r>
        <w:rPr>
          <w:rFonts w:hint="default"/>
          <w:spacing w:val="-3"/>
          <w:sz w:val="24"/>
          <w:szCs w:val="24"/>
        </w:rPr>
        <w:t>2024年城墙管委会粉巷办公区员工</w:t>
      </w:r>
      <w:r>
        <w:rPr>
          <w:spacing w:val="-3"/>
          <w:sz w:val="24"/>
          <w:szCs w:val="24"/>
        </w:rPr>
        <w:t>餐厅厨房</w:t>
      </w:r>
      <w:r>
        <w:rPr>
          <w:spacing w:val="-4"/>
          <w:sz w:val="24"/>
          <w:szCs w:val="24"/>
        </w:rPr>
        <w:t>服务事宜、达成如下</w:t>
      </w:r>
      <w:r>
        <w:rPr>
          <w:spacing w:val="-3"/>
          <w:sz w:val="24"/>
          <w:szCs w:val="24"/>
        </w:rPr>
        <w:t>合同内容。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both"/>
        <w:textAlignment w:val="baseline"/>
        <w:rPr>
          <w:sz w:val="24"/>
          <w:szCs w:val="24"/>
        </w:rPr>
      </w:pPr>
      <w:r>
        <w:rPr>
          <w:spacing w:val="3"/>
          <w:sz w:val="24"/>
          <w:szCs w:val="24"/>
          <w14:textOutline w14:w="4358" w14:cap="sq" w14:cmpd="sng">
            <w14:solidFill>
              <w14:srgbClr w14:val="000000"/>
            </w14:solidFill>
            <w14:prstDash w14:val="solid"/>
            <w14:bevel/>
          </w14:textOutline>
        </w:rPr>
        <w:t>第一条</w:t>
      </w:r>
      <w:r>
        <w:rPr>
          <w:spacing w:val="3"/>
          <w:sz w:val="24"/>
          <w:szCs w:val="24"/>
        </w:rPr>
        <w:t xml:space="preserve"> 根据《中华人民共和国民法典》及相关</w:t>
      </w:r>
      <w:r>
        <w:rPr>
          <w:spacing w:val="2"/>
          <w:sz w:val="24"/>
          <w:szCs w:val="24"/>
        </w:rPr>
        <w:t>法律法规，甲、乙双方经</w:t>
      </w:r>
      <w:r>
        <w:rPr>
          <w:sz w:val="24"/>
          <w:szCs w:val="24"/>
        </w:rPr>
        <w:t xml:space="preserve"> 友好协商，就乙方在甲方指定区域-----</w:t>
      </w:r>
      <w:r>
        <w:rPr>
          <w:rFonts w:hint="default"/>
          <w:sz w:val="24"/>
          <w:szCs w:val="24"/>
        </w:rPr>
        <w:t>2024年城墙管委会粉巷办公区员工</w:t>
      </w:r>
      <w:r>
        <w:rPr>
          <w:sz w:val="24"/>
          <w:szCs w:val="24"/>
        </w:rPr>
        <w:t>餐厅厨房</w:t>
      </w:r>
      <w:r>
        <w:rPr>
          <w:spacing w:val="-1"/>
          <w:sz w:val="24"/>
          <w:szCs w:val="24"/>
        </w:rPr>
        <w:t>服务事宜、达成如下合同内容。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sz w:val="24"/>
          <w:szCs w:val="24"/>
          <w14:textOutline w14:w="4358" w14:cap="sq" w14:cmpd="sng">
            <w14:solidFill>
              <w14:srgbClr w14:val="000000"/>
            </w14:solidFill>
            <w14:prstDash w14:val="solid"/>
            <w14:bevel/>
          </w14:textOutline>
        </w:rPr>
        <w:t>第二条</w:t>
      </w:r>
      <w:r>
        <w:rPr>
          <w:spacing w:val="-1"/>
          <w:sz w:val="24"/>
          <w:szCs w:val="24"/>
        </w:rPr>
        <w:t xml:space="preserve"> </w:t>
      </w:r>
      <w:r>
        <w:rPr>
          <w:spacing w:val="-1"/>
          <w:sz w:val="24"/>
          <w:szCs w:val="24"/>
          <w14:textOutline w14:w="4358" w14:cap="sq" w14:cmpd="sng">
            <w14:solidFill>
              <w14:srgbClr w14:val="000000"/>
            </w14:solidFill>
            <w14:prstDash w14:val="solid"/>
            <w14:bevel/>
          </w14:textOutline>
        </w:rPr>
        <w:t>合同有效期</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textAlignment w:val="baseline"/>
        <w:rPr>
          <w:sz w:val="24"/>
          <w:szCs w:val="24"/>
        </w:rPr>
      </w:pPr>
      <w:r>
        <w:rPr>
          <w:spacing w:val="-13"/>
          <w:sz w:val="24"/>
          <w:szCs w:val="24"/>
        </w:rPr>
        <w:t>自</w:t>
      </w:r>
      <w:r>
        <w:rPr>
          <w:spacing w:val="-31"/>
          <w:sz w:val="24"/>
          <w:szCs w:val="24"/>
        </w:rPr>
        <w:t xml:space="preserve"> </w:t>
      </w:r>
      <w:r>
        <w:rPr>
          <w:spacing w:val="-13"/>
          <w:sz w:val="24"/>
          <w:szCs w:val="24"/>
        </w:rPr>
        <w:t>202</w:t>
      </w:r>
      <w:r>
        <w:rPr>
          <w:rFonts w:hint="eastAsia"/>
          <w:spacing w:val="-13"/>
          <w:sz w:val="24"/>
          <w:szCs w:val="24"/>
          <w:lang w:val="en-US" w:eastAsia="zh-CN"/>
        </w:rPr>
        <w:t>4</w:t>
      </w:r>
      <w:r>
        <w:rPr>
          <w:spacing w:val="-13"/>
          <w:sz w:val="24"/>
          <w:szCs w:val="24"/>
        </w:rPr>
        <w:t>年</w:t>
      </w:r>
      <w:r>
        <w:rPr>
          <w:spacing w:val="-49"/>
          <w:sz w:val="24"/>
          <w:szCs w:val="24"/>
        </w:rPr>
        <w:t xml:space="preserve"> </w:t>
      </w:r>
      <w:r>
        <w:rPr>
          <w:rFonts w:hint="eastAsia"/>
          <w:spacing w:val="-13"/>
          <w:sz w:val="24"/>
          <w:szCs w:val="24"/>
          <w:lang w:val="en-US" w:eastAsia="zh-CN"/>
        </w:rPr>
        <w:t>3</w:t>
      </w:r>
      <w:r>
        <w:rPr>
          <w:spacing w:val="-13"/>
          <w:sz w:val="24"/>
          <w:szCs w:val="24"/>
        </w:rPr>
        <w:t>月1日至</w:t>
      </w:r>
      <w:r>
        <w:rPr>
          <w:spacing w:val="-48"/>
          <w:sz w:val="24"/>
          <w:szCs w:val="24"/>
        </w:rPr>
        <w:t xml:space="preserve"> </w:t>
      </w:r>
      <w:r>
        <w:rPr>
          <w:spacing w:val="-13"/>
          <w:sz w:val="24"/>
          <w:szCs w:val="24"/>
        </w:rPr>
        <w:t>202</w:t>
      </w:r>
      <w:r>
        <w:rPr>
          <w:rFonts w:hint="eastAsia"/>
          <w:spacing w:val="-13"/>
          <w:sz w:val="24"/>
          <w:szCs w:val="24"/>
          <w:lang w:val="en-US" w:eastAsia="zh-CN"/>
        </w:rPr>
        <w:t>5</w:t>
      </w:r>
      <w:r>
        <w:rPr>
          <w:spacing w:val="-13"/>
          <w:sz w:val="24"/>
          <w:szCs w:val="24"/>
        </w:rPr>
        <w:t>年</w:t>
      </w:r>
      <w:r>
        <w:rPr>
          <w:spacing w:val="-48"/>
          <w:sz w:val="24"/>
          <w:szCs w:val="24"/>
        </w:rPr>
        <w:t xml:space="preserve"> </w:t>
      </w:r>
      <w:r>
        <w:rPr>
          <w:spacing w:val="-13"/>
          <w:sz w:val="24"/>
          <w:szCs w:val="24"/>
        </w:rPr>
        <w:t>2</w:t>
      </w:r>
      <w:r>
        <w:rPr>
          <w:spacing w:val="-44"/>
          <w:sz w:val="24"/>
          <w:szCs w:val="24"/>
        </w:rPr>
        <w:t xml:space="preserve"> </w:t>
      </w:r>
      <w:r>
        <w:rPr>
          <w:spacing w:val="-13"/>
          <w:sz w:val="24"/>
          <w:szCs w:val="24"/>
        </w:rPr>
        <w:t>月</w:t>
      </w:r>
      <w:r>
        <w:rPr>
          <w:spacing w:val="-48"/>
          <w:sz w:val="24"/>
          <w:szCs w:val="24"/>
        </w:rPr>
        <w:t xml:space="preserve"> </w:t>
      </w:r>
      <w:r>
        <w:rPr>
          <w:spacing w:val="-13"/>
          <w:sz w:val="24"/>
          <w:szCs w:val="24"/>
        </w:rPr>
        <w:t>2</w:t>
      </w:r>
      <w:r>
        <w:rPr>
          <w:rFonts w:hint="eastAsia"/>
          <w:spacing w:val="-13"/>
          <w:sz w:val="24"/>
          <w:szCs w:val="24"/>
          <w:lang w:val="en-US" w:eastAsia="zh-CN"/>
        </w:rPr>
        <w:t>8</w:t>
      </w:r>
      <w:r>
        <w:rPr>
          <w:spacing w:val="-13"/>
          <w:sz w:val="24"/>
          <w:szCs w:val="24"/>
        </w:rPr>
        <w:t xml:space="preserve"> 日止。</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z w:val="24"/>
          <w:szCs w:val="24"/>
        </w:rPr>
      </w:pPr>
      <w:r>
        <w:rPr>
          <w:sz w:val="24"/>
          <w:szCs w:val="24"/>
          <w14:textOutline w14:w="4358" w14:cap="sq" w14:cmpd="sng">
            <w14:solidFill>
              <w14:srgbClr w14:val="000000"/>
            </w14:solidFill>
            <w14:prstDash w14:val="solid"/>
            <w14:bevel/>
          </w14:textOutline>
        </w:rPr>
        <w:t>第三条</w:t>
      </w:r>
      <w:r>
        <w:rPr>
          <w:sz w:val="24"/>
          <w:szCs w:val="24"/>
        </w:rPr>
        <w:t xml:space="preserve"> </w:t>
      </w:r>
      <w:r>
        <w:rPr>
          <w:sz w:val="24"/>
          <w:szCs w:val="24"/>
          <w14:textOutline w14:w="4358" w14:cap="sq" w14:cmpd="sng">
            <w14:solidFill>
              <w14:srgbClr w14:val="000000"/>
            </w14:solidFill>
            <w14:prstDash w14:val="solid"/>
            <w14:bevel/>
          </w14:textOutline>
        </w:rPr>
        <w:t>服务项目及费用支付方式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sz w:val="24"/>
          <w:szCs w:val="24"/>
        </w:rPr>
      </w:pPr>
      <w:r>
        <w:rPr>
          <w:spacing w:val="-5"/>
          <w:sz w:val="24"/>
          <w:szCs w:val="24"/>
        </w:rPr>
        <w:t>1、服务项目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rFonts w:hint="default"/>
          <w:spacing w:val="-1"/>
          <w:sz w:val="24"/>
          <w:szCs w:val="24"/>
        </w:rPr>
        <w:t>2024年城墙管委会粉巷办公区员工餐厅包厨服务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sz w:val="24"/>
          <w:szCs w:val="24"/>
        </w:rPr>
      </w:pPr>
      <w:r>
        <w:rPr>
          <w:spacing w:val="-5"/>
          <w:sz w:val="24"/>
          <w:szCs w:val="24"/>
        </w:rPr>
        <w:t>2、乙方向甲方提供前述服务项目，按月向甲方收取管理服务费。双方确认，</w:t>
      </w:r>
      <w:r>
        <w:rPr>
          <w:spacing w:val="-2"/>
          <w:sz w:val="24"/>
          <w:szCs w:val="24"/>
        </w:rPr>
        <w:t>根据乙方投标时明确的“</w:t>
      </w:r>
      <w:r>
        <w:rPr>
          <w:spacing w:val="-2"/>
          <w:sz w:val="24"/>
          <w:szCs w:val="24"/>
          <w:u w:val="single" w:color="auto"/>
        </w:rPr>
        <w:t xml:space="preserve">      </w:t>
      </w:r>
      <w:r>
        <w:rPr>
          <w:spacing w:val="-106"/>
          <w:sz w:val="24"/>
          <w:szCs w:val="24"/>
        </w:rPr>
        <w:t xml:space="preserve"> </w:t>
      </w:r>
      <w:r>
        <w:rPr>
          <w:spacing w:val="-2"/>
          <w:sz w:val="24"/>
          <w:szCs w:val="24"/>
        </w:rPr>
        <w:t>元的服务费对应</w:t>
      </w:r>
      <w:r>
        <w:rPr>
          <w:spacing w:val="-50"/>
          <w:sz w:val="24"/>
          <w:szCs w:val="24"/>
        </w:rPr>
        <w:t xml:space="preserve"> </w:t>
      </w:r>
      <w:r>
        <w:rPr>
          <w:rFonts w:hint="eastAsia"/>
          <w:spacing w:val="-2"/>
          <w:sz w:val="24"/>
          <w:szCs w:val="24"/>
          <w:lang w:val="en-US" w:eastAsia="zh-CN"/>
        </w:rPr>
        <w:t>12</w:t>
      </w:r>
      <w:r>
        <w:rPr>
          <w:spacing w:val="-48"/>
          <w:sz w:val="24"/>
          <w:szCs w:val="24"/>
        </w:rPr>
        <w:t xml:space="preserve"> </w:t>
      </w:r>
      <w:r>
        <w:rPr>
          <w:spacing w:val="-2"/>
          <w:sz w:val="24"/>
          <w:szCs w:val="24"/>
        </w:rPr>
        <w:t>个月的服务期限</w:t>
      </w:r>
      <w:r>
        <w:rPr>
          <w:spacing w:val="-89"/>
          <w:sz w:val="24"/>
          <w:szCs w:val="24"/>
        </w:rPr>
        <w:t xml:space="preserve"> </w:t>
      </w:r>
      <w:r>
        <w:rPr>
          <w:spacing w:val="-2"/>
          <w:sz w:val="24"/>
          <w:szCs w:val="24"/>
        </w:rPr>
        <w:t>”的计价原</w:t>
      </w:r>
      <w:r>
        <w:rPr>
          <w:spacing w:val="-1"/>
          <w:sz w:val="24"/>
          <w:szCs w:val="24"/>
        </w:rPr>
        <w:t>则</w:t>
      </w:r>
      <w:r>
        <w:rPr>
          <w:rFonts w:hint="eastAsia"/>
          <w:spacing w:val="-1"/>
          <w:sz w:val="24"/>
          <w:szCs w:val="24"/>
          <w:lang w:eastAsia="zh-CN"/>
        </w:rPr>
        <w:t>，</w:t>
      </w:r>
      <w:r>
        <w:rPr>
          <w:spacing w:val="-1"/>
          <w:sz w:val="24"/>
          <w:szCs w:val="24"/>
        </w:rPr>
        <w:t>根据实际履行情况每个月的服务费金额为人民币</w:t>
      </w:r>
      <w:r>
        <w:rPr>
          <w:spacing w:val="-1"/>
          <w:sz w:val="24"/>
          <w:szCs w:val="24"/>
          <w:u w:val="single" w:color="auto"/>
        </w:rPr>
        <w:t xml:space="preserve">      </w:t>
      </w:r>
      <w:r>
        <w:rPr>
          <w:spacing w:val="-91"/>
          <w:sz w:val="24"/>
          <w:szCs w:val="24"/>
        </w:rPr>
        <w:t xml:space="preserve"> </w:t>
      </w:r>
      <w:r>
        <w:rPr>
          <w:spacing w:val="-1"/>
          <w:sz w:val="24"/>
          <w:szCs w:val="24"/>
        </w:rPr>
        <w:t>元，双方确认，本</w:t>
      </w:r>
      <w:r>
        <w:rPr>
          <w:spacing w:val="-7"/>
          <w:sz w:val="24"/>
          <w:szCs w:val="24"/>
        </w:rPr>
        <w:t>合同履行期限共</w:t>
      </w:r>
      <w:r>
        <w:rPr>
          <w:spacing w:val="-42"/>
          <w:sz w:val="24"/>
          <w:szCs w:val="24"/>
        </w:rPr>
        <w:t xml:space="preserve"> </w:t>
      </w:r>
      <w:r>
        <w:rPr>
          <w:rFonts w:hint="eastAsia"/>
          <w:spacing w:val="-7"/>
          <w:sz w:val="24"/>
          <w:szCs w:val="24"/>
          <w:lang w:val="en-US" w:eastAsia="zh-CN"/>
        </w:rPr>
        <w:t>12</w:t>
      </w:r>
      <w:r>
        <w:rPr>
          <w:spacing w:val="-7"/>
          <w:sz w:val="24"/>
          <w:szCs w:val="24"/>
        </w:rPr>
        <w:t>个月，此合同总价款为人民币</w:t>
      </w:r>
      <w:r>
        <w:rPr>
          <w:spacing w:val="-7"/>
          <w:sz w:val="24"/>
          <w:szCs w:val="24"/>
          <w:u w:val="single" w:color="auto"/>
        </w:rPr>
        <w:t xml:space="preserve">      </w:t>
      </w:r>
      <w:r>
        <w:rPr>
          <w:spacing w:val="-108"/>
          <w:sz w:val="24"/>
          <w:szCs w:val="24"/>
        </w:rPr>
        <w:t xml:space="preserve"> </w:t>
      </w:r>
      <w:r>
        <w:rPr>
          <w:spacing w:val="-7"/>
          <w:sz w:val="24"/>
          <w:szCs w:val="24"/>
        </w:rPr>
        <w:t>元（计算方式为</w:t>
      </w:r>
      <w:r>
        <w:rPr>
          <w:spacing w:val="-7"/>
          <w:sz w:val="24"/>
          <w:szCs w:val="24"/>
          <w:u w:val="single" w:color="auto"/>
        </w:rPr>
        <w:t xml:space="preserve">     </w:t>
      </w:r>
      <w:r>
        <w:rPr>
          <w:spacing w:val="-109"/>
          <w:sz w:val="24"/>
          <w:szCs w:val="24"/>
        </w:rPr>
        <w:t xml:space="preserve"> </w:t>
      </w:r>
      <w:r>
        <w:rPr>
          <w:spacing w:val="-7"/>
          <w:sz w:val="24"/>
          <w:szCs w:val="24"/>
        </w:rPr>
        <w:t xml:space="preserve">元 </w:t>
      </w:r>
      <w:r>
        <w:rPr>
          <w:spacing w:val="-6"/>
          <w:sz w:val="24"/>
          <w:szCs w:val="24"/>
        </w:rPr>
        <w:t>/月*</w:t>
      </w:r>
      <w:r>
        <w:rPr>
          <w:rFonts w:hint="eastAsia"/>
          <w:spacing w:val="-6"/>
          <w:sz w:val="24"/>
          <w:szCs w:val="24"/>
          <w:lang w:val="en-US" w:eastAsia="zh-CN"/>
        </w:rPr>
        <w:t>12</w:t>
      </w:r>
      <w:r>
        <w:rPr>
          <w:spacing w:val="-49"/>
          <w:sz w:val="24"/>
          <w:szCs w:val="24"/>
        </w:rPr>
        <w:t xml:space="preserve"> </w:t>
      </w:r>
      <w:r>
        <w:rPr>
          <w:spacing w:val="-6"/>
          <w:sz w:val="24"/>
          <w:szCs w:val="24"/>
        </w:rPr>
        <w:t>个月）。该费用包括但不限于乙方所聘员工的工资、福利、奖金、健康证、</w:t>
      </w:r>
      <w:r>
        <w:rPr>
          <w:spacing w:val="-3"/>
          <w:sz w:val="24"/>
          <w:szCs w:val="24"/>
        </w:rPr>
        <w:t>税金等相关费用，除本合同明确约定由甲方承担的费用之外、其他</w:t>
      </w:r>
      <w:r>
        <w:rPr>
          <w:spacing w:val="-4"/>
          <w:sz w:val="24"/>
          <w:szCs w:val="24"/>
        </w:rPr>
        <w:t>费用均包含在</w:t>
      </w:r>
      <w:r>
        <w:rPr>
          <w:spacing w:val="-2"/>
          <w:sz w:val="24"/>
          <w:szCs w:val="24"/>
        </w:rPr>
        <w:t>甲方已支付的前述服务费中、甲方无需另行支付。</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pacing w:val="-3"/>
          <w:sz w:val="24"/>
          <w:szCs w:val="24"/>
        </w:rPr>
        <w:t>3、支付方式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textAlignment w:val="baseline"/>
        <w:rPr>
          <w:sz w:val="24"/>
          <w:szCs w:val="24"/>
        </w:rPr>
      </w:pPr>
      <w:r>
        <w:rPr>
          <w:rFonts w:hint="eastAsia"/>
          <w:sz w:val="24"/>
          <w:szCs w:val="24"/>
        </w:rPr>
        <w:t>费用分四次支付，按照先服务后付费的情况支付，第一次支付</w:t>
      </w:r>
      <w:r>
        <w:rPr>
          <w:rFonts w:hint="eastAsia"/>
          <w:sz w:val="24"/>
          <w:szCs w:val="24"/>
          <w:u w:val="single"/>
        </w:rPr>
        <w:t xml:space="preserve">   </w:t>
      </w:r>
      <w:r>
        <w:rPr>
          <w:rFonts w:hint="eastAsia"/>
          <w:sz w:val="24"/>
          <w:szCs w:val="24"/>
        </w:rPr>
        <w:t>（计算方式为</w:t>
      </w:r>
      <w:r>
        <w:rPr>
          <w:rFonts w:hint="eastAsia"/>
          <w:sz w:val="24"/>
          <w:szCs w:val="24"/>
          <w:u w:val="single"/>
        </w:rPr>
        <w:t xml:space="preserve">   </w:t>
      </w:r>
      <w:r>
        <w:rPr>
          <w:rFonts w:hint="eastAsia"/>
          <w:sz w:val="24"/>
          <w:szCs w:val="24"/>
        </w:rPr>
        <w:t>元/月*3个月），第二次支付</w:t>
      </w:r>
      <w:r>
        <w:rPr>
          <w:rFonts w:hint="eastAsia"/>
          <w:sz w:val="24"/>
          <w:szCs w:val="24"/>
          <w:u w:val="single"/>
        </w:rPr>
        <w:t xml:space="preserve">   </w:t>
      </w:r>
      <w:r>
        <w:rPr>
          <w:rFonts w:hint="eastAsia"/>
          <w:sz w:val="24"/>
          <w:szCs w:val="24"/>
        </w:rPr>
        <w:t>（计算方式为</w:t>
      </w:r>
      <w:r>
        <w:rPr>
          <w:rFonts w:hint="eastAsia"/>
          <w:sz w:val="24"/>
          <w:szCs w:val="24"/>
          <w:u w:val="single"/>
        </w:rPr>
        <w:t xml:space="preserve">   </w:t>
      </w:r>
      <w:r>
        <w:rPr>
          <w:rFonts w:hint="eastAsia"/>
          <w:sz w:val="24"/>
          <w:szCs w:val="24"/>
        </w:rPr>
        <w:t>元/月*3个月），第三次支付   （计算方式为</w:t>
      </w:r>
      <w:r>
        <w:rPr>
          <w:rFonts w:hint="eastAsia"/>
          <w:sz w:val="24"/>
          <w:szCs w:val="24"/>
          <w:u w:val="single"/>
        </w:rPr>
        <w:t xml:space="preserve">    </w:t>
      </w:r>
      <w:r>
        <w:rPr>
          <w:rFonts w:hint="eastAsia"/>
          <w:sz w:val="24"/>
          <w:szCs w:val="24"/>
          <w:u w:val="none"/>
        </w:rPr>
        <w:t>.00</w:t>
      </w:r>
      <w:r>
        <w:rPr>
          <w:rFonts w:hint="eastAsia"/>
          <w:sz w:val="24"/>
          <w:szCs w:val="24"/>
        </w:rPr>
        <w:t>元/月*3个月），第四次支付（计算方式为</w:t>
      </w:r>
      <w:r>
        <w:rPr>
          <w:rFonts w:hint="eastAsia"/>
          <w:sz w:val="24"/>
          <w:szCs w:val="24"/>
          <w:u w:val="single"/>
        </w:rPr>
        <w:t xml:space="preserve">    </w:t>
      </w:r>
      <w:r>
        <w:rPr>
          <w:rFonts w:hint="eastAsia"/>
          <w:sz w:val="24"/>
          <w:szCs w:val="24"/>
        </w:rPr>
        <w:t>.00元/月*3个月）。</w:t>
      </w:r>
      <w:r>
        <w:rPr>
          <w:sz w:val="24"/>
          <w:szCs w:val="24"/>
        </w:rPr>
        <w:t xml:space="preserve"> </w:t>
      </w:r>
      <w:r>
        <w:rPr>
          <w:spacing w:val="-1"/>
          <w:sz w:val="24"/>
          <w:szCs w:val="24"/>
        </w:rPr>
        <w:t>乙方向甲方提供正规等额发票，甲方自收到乙方发票之日起</w:t>
      </w:r>
      <w:r>
        <w:rPr>
          <w:spacing w:val="-28"/>
          <w:sz w:val="24"/>
          <w:szCs w:val="24"/>
        </w:rPr>
        <w:t xml:space="preserve"> </w:t>
      </w:r>
      <w:r>
        <w:rPr>
          <w:spacing w:val="-1"/>
          <w:sz w:val="24"/>
          <w:szCs w:val="24"/>
        </w:rPr>
        <w:t>15</w:t>
      </w:r>
      <w:r>
        <w:rPr>
          <w:spacing w:val="-51"/>
          <w:sz w:val="24"/>
          <w:szCs w:val="24"/>
        </w:rPr>
        <w:t xml:space="preserve"> </w:t>
      </w:r>
      <w:r>
        <w:rPr>
          <w:spacing w:val="-1"/>
          <w:sz w:val="24"/>
          <w:szCs w:val="24"/>
        </w:rPr>
        <w:t>个工作日内，以转账形式将合同价款打入乙方指定银行账户。</w:t>
      </w:r>
    </w:p>
    <w:p>
      <w:pPr>
        <w:rPr>
          <w:spacing w:val="-3"/>
          <w:position w:val="14"/>
          <w:sz w:val="24"/>
          <w:szCs w:val="24"/>
        </w:rPr>
      </w:pPr>
      <w:r>
        <w:rPr>
          <w:spacing w:val="-3"/>
          <w:position w:val="14"/>
          <w:sz w:val="24"/>
          <w:szCs w:val="24"/>
        </w:rPr>
        <w:br w:type="page"/>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z w:val="24"/>
          <w:szCs w:val="24"/>
        </w:rPr>
      </w:pPr>
      <w:r>
        <w:rPr>
          <w:sz w:val="24"/>
          <w:szCs w:val="24"/>
        </w:rPr>
        <w:t>乙方指定银行账户信息为；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sz w:val="24"/>
          <w:szCs w:val="24"/>
          <w:lang w:eastAsia="zh-CN"/>
        </w:rPr>
      </w:pPr>
      <w:r>
        <w:rPr>
          <w:sz w:val="24"/>
          <w:szCs w:val="24"/>
        </w:rPr>
        <w:t>开户行</w:t>
      </w:r>
      <w:r>
        <w:rPr>
          <w:rFonts w:hint="eastAsia"/>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eastAsia="宋体"/>
          <w:sz w:val="24"/>
          <w:szCs w:val="24"/>
          <w:lang w:eastAsia="zh-CN"/>
        </w:rPr>
      </w:pPr>
      <w:r>
        <w:rPr>
          <w:sz w:val="24"/>
          <w:szCs w:val="24"/>
        </w:rPr>
        <w:t>账  号</w:t>
      </w:r>
      <w:r>
        <w:rPr>
          <w:rFonts w:hint="eastAsia"/>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eastAsia="宋体"/>
          <w:sz w:val="24"/>
          <w:szCs w:val="24"/>
          <w:lang w:eastAsia="zh-CN"/>
        </w:rPr>
      </w:pPr>
      <w:r>
        <w:rPr>
          <w:sz w:val="24"/>
          <w:szCs w:val="24"/>
        </w:rPr>
        <w:t>户  名</w:t>
      </w:r>
      <w:r>
        <w:rPr>
          <w:rFonts w:hint="eastAsia"/>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sz w:val="24"/>
          <w:szCs w:val="24"/>
          <w14:textOutline w14:w="4358" w14:cap="sq" w14:cmpd="sng">
            <w14:solidFill>
              <w14:srgbClr w14:val="000000"/>
            </w14:solidFill>
            <w14:prstDash w14:val="solid"/>
            <w14:bevel/>
          </w14:textOutline>
        </w:rPr>
        <w:t>第四条</w:t>
      </w:r>
      <w:r>
        <w:rPr>
          <w:spacing w:val="-1"/>
          <w:sz w:val="24"/>
          <w:szCs w:val="24"/>
        </w:rPr>
        <w:t xml:space="preserve">  </w:t>
      </w:r>
      <w:r>
        <w:rPr>
          <w:spacing w:val="-1"/>
          <w:sz w:val="24"/>
          <w:szCs w:val="24"/>
          <w14:textOutline w14:w="4358" w14:cap="sq" w14:cmpd="sng">
            <w14:solidFill>
              <w14:srgbClr w14:val="000000"/>
            </w14:solidFill>
            <w14:prstDash w14:val="solid"/>
            <w14:bevel/>
          </w14:textOutline>
        </w:rPr>
        <w:t>场地使用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position w:val="14"/>
          <w:sz w:val="24"/>
          <w:szCs w:val="24"/>
        </w:rPr>
        <w:t>1、甲方向乙方提供厨房及用餐场地、包括位于西安市碑林区南院</w:t>
      </w:r>
      <w:r>
        <w:rPr>
          <w:spacing w:val="-2"/>
          <w:position w:val="14"/>
          <w:sz w:val="24"/>
          <w:szCs w:val="24"/>
        </w:rPr>
        <w:t>门</w:t>
      </w:r>
      <w:r>
        <w:rPr>
          <w:spacing w:val="-30"/>
          <w:position w:val="14"/>
          <w:sz w:val="24"/>
          <w:szCs w:val="24"/>
        </w:rPr>
        <w:t xml:space="preserve"> </w:t>
      </w:r>
      <w:r>
        <w:rPr>
          <w:spacing w:val="-2"/>
          <w:position w:val="14"/>
          <w:sz w:val="24"/>
          <w:szCs w:val="24"/>
        </w:rPr>
        <w:t>15A</w:t>
      </w:r>
      <w:r>
        <w:rPr>
          <w:spacing w:val="-45"/>
          <w:position w:val="14"/>
          <w:sz w:val="24"/>
          <w:szCs w:val="24"/>
        </w:rPr>
        <w:t xml:space="preserve"> </w:t>
      </w:r>
      <w:r>
        <w:rPr>
          <w:spacing w:val="-2"/>
          <w:position w:val="14"/>
          <w:sz w:val="24"/>
          <w:szCs w:val="24"/>
        </w:rPr>
        <w:t>号</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pacing w:val="-1"/>
          <w:sz w:val="24"/>
          <w:szCs w:val="24"/>
        </w:rPr>
        <w:t>南苑中央广场</w:t>
      </w:r>
      <w:r>
        <w:rPr>
          <w:spacing w:val="-2"/>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7"/>
        <w:textAlignment w:val="baseline"/>
        <w:rPr>
          <w:sz w:val="24"/>
          <w:szCs w:val="24"/>
        </w:rPr>
      </w:pPr>
      <w:r>
        <w:rPr>
          <w:sz w:val="24"/>
          <w:szCs w:val="24"/>
        </w:rPr>
        <w:t>2、本合同履行过程中，若乙方需要添加、更新、维修厨房设备用具的，应</w:t>
      </w:r>
      <w:r>
        <w:rPr>
          <w:spacing w:val="-4"/>
          <w:sz w:val="24"/>
          <w:szCs w:val="24"/>
        </w:rPr>
        <w:t>当以书面形式通知甲方，经甲方审核同意后，由甲方负责添加、更新、维修相应</w:t>
      </w:r>
      <w:r>
        <w:rPr>
          <w:spacing w:val="-1"/>
          <w:sz w:val="24"/>
          <w:szCs w:val="24"/>
        </w:rPr>
        <w:t>的厨房设备用具，由此产生的所有权由甲方享有，一并列入物品清单内。</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textAlignment w:val="baseline"/>
        <w:rPr>
          <w:sz w:val="24"/>
          <w:szCs w:val="24"/>
        </w:rPr>
      </w:pPr>
      <w:r>
        <w:rPr>
          <w:sz w:val="24"/>
          <w:szCs w:val="24"/>
        </w:rPr>
        <w:t>3、乙方对厨房在运作过程中发生的一切事务承担全部责任。所有卫生条件</w:t>
      </w:r>
      <w:r>
        <w:rPr>
          <w:spacing w:val="-3"/>
          <w:sz w:val="24"/>
          <w:szCs w:val="24"/>
        </w:rPr>
        <w:t>必须符合《中华人民共和国食品安全法》的规定及国家及地</w:t>
      </w:r>
      <w:r>
        <w:rPr>
          <w:spacing w:val="-4"/>
          <w:sz w:val="24"/>
          <w:szCs w:val="24"/>
        </w:rPr>
        <w:t>方有关环境和食品卫</w:t>
      </w:r>
      <w:r>
        <w:rPr>
          <w:spacing w:val="-2"/>
          <w:sz w:val="24"/>
          <w:szCs w:val="24"/>
        </w:rPr>
        <w:t>生的标准，因违反有关部门卫生管理办法而遭到处罚的，一切责任由乙方承担，</w:t>
      </w:r>
      <w:r>
        <w:rPr>
          <w:spacing w:val="-1"/>
          <w:sz w:val="24"/>
          <w:szCs w:val="24"/>
        </w:rPr>
        <w:t>造成甲方损失的，乙方负责赔偿。</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60" w:firstLineChars="200"/>
        <w:textAlignment w:val="baseline"/>
        <w:rPr>
          <w:sz w:val="24"/>
          <w:szCs w:val="24"/>
        </w:rPr>
      </w:pPr>
      <w:r>
        <w:rPr>
          <w:spacing w:val="-5"/>
          <w:sz w:val="24"/>
          <w:szCs w:val="24"/>
          <w14:textOutline w14:w="4358" w14:cap="sq" w14:cmpd="sng">
            <w14:solidFill>
              <w14:srgbClr w14:val="000000"/>
            </w14:solidFill>
            <w14:prstDash w14:val="solid"/>
            <w14:bevel/>
          </w14:textOutline>
        </w:rPr>
        <w:t>第五条</w:t>
      </w:r>
      <w:r>
        <w:rPr>
          <w:spacing w:val="23"/>
          <w:sz w:val="24"/>
          <w:szCs w:val="24"/>
        </w:rPr>
        <w:t xml:space="preserve"> </w:t>
      </w:r>
      <w:r>
        <w:rPr>
          <w:spacing w:val="-5"/>
          <w:sz w:val="24"/>
          <w:szCs w:val="24"/>
          <w14:textOutline w14:w="4358" w14:cap="sq" w14:cmpd="sng">
            <w14:solidFill>
              <w14:srgbClr w14:val="000000"/>
            </w14:solidFill>
            <w14:prstDash w14:val="solid"/>
            <w14:bevel/>
          </w14:textOutline>
        </w:rPr>
        <w:t>甲方权利及义务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textAlignment w:val="baseline"/>
        <w:rPr>
          <w:spacing w:val="-2"/>
          <w:sz w:val="24"/>
          <w:szCs w:val="24"/>
        </w:rPr>
      </w:pPr>
      <w:r>
        <w:rPr>
          <w:spacing w:val="-2"/>
          <w:sz w:val="24"/>
          <w:szCs w:val="24"/>
        </w:rPr>
        <w:t>1、甲方有权监督乙方依法经营，认真履行合同，同时做好指导和协调工作。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textAlignment w:val="baseline"/>
        <w:rPr>
          <w:spacing w:val="-2"/>
          <w:sz w:val="24"/>
          <w:szCs w:val="24"/>
        </w:rPr>
      </w:pPr>
      <w:r>
        <w:rPr>
          <w:spacing w:val="-2"/>
          <w:sz w:val="24"/>
          <w:szCs w:val="24"/>
        </w:rPr>
        <w:t>2</w:t>
      </w:r>
      <w:r>
        <w:rPr>
          <w:rFonts w:hint="eastAsia"/>
          <w:spacing w:val="-2"/>
          <w:sz w:val="24"/>
          <w:szCs w:val="24"/>
          <w:lang w:eastAsia="zh-CN"/>
        </w:rPr>
        <w:t>、</w:t>
      </w:r>
      <w:r>
        <w:rPr>
          <w:spacing w:val="-2"/>
          <w:sz w:val="24"/>
          <w:szCs w:val="24"/>
        </w:rPr>
        <w:t>甲方对乙方配菜、营养搭配及食品卫生、环境卫生等方面进行监督考核，有权要求乙方及时整改。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2"/>
        <w:textAlignment w:val="baseline"/>
        <w:rPr>
          <w:spacing w:val="-2"/>
          <w:sz w:val="24"/>
          <w:szCs w:val="24"/>
        </w:rPr>
      </w:pPr>
      <w:r>
        <w:rPr>
          <w:spacing w:val="-2"/>
          <w:sz w:val="24"/>
          <w:szCs w:val="24"/>
        </w:rPr>
        <w:t>3</w:t>
      </w:r>
      <w:r>
        <w:rPr>
          <w:rFonts w:hint="eastAsia"/>
          <w:spacing w:val="-2"/>
          <w:sz w:val="24"/>
          <w:szCs w:val="24"/>
          <w:lang w:eastAsia="zh-CN"/>
        </w:rPr>
        <w:t>、</w:t>
      </w:r>
      <w:r>
        <w:rPr>
          <w:spacing w:val="-2"/>
          <w:sz w:val="24"/>
          <w:szCs w:val="24"/>
        </w:rPr>
        <w:t>如遇节假日聚餐等重大活动时，甲方应当提前告知乙方就餐的人数，如遇加班、放长假等非正常情形，甲方必须提前一天通知。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z w:val="24"/>
          <w:szCs w:val="24"/>
        </w:rPr>
      </w:pPr>
      <w:r>
        <w:rPr>
          <w:sz w:val="24"/>
          <w:szCs w:val="24"/>
        </w:rPr>
        <w:t>4</w:t>
      </w:r>
      <w:r>
        <w:rPr>
          <w:rFonts w:hint="eastAsia"/>
          <w:sz w:val="24"/>
          <w:szCs w:val="24"/>
          <w:lang w:eastAsia="zh-CN"/>
        </w:rPr>
        <w:t>、</w:t>
      </w:r>
      <w:r>
        <w:rPr>
          <w:sz w:val="24"/>
          <w:szCs w:val="24"/>
        </w:rPr>
        <w:t>甲方应当承担乙方及其聘任人员的工作服、工作餐所产生的费用。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sz w:val="24"/>
          <w:szCs w:val="24"/>
        </w:rPr>
      </w:pPr>
      <w:r>
        <w:rPr>
          <w:sz w:val="24"/>
          <w:szCs w:val="24"/>
        </w:rPr>
        <w:t>5、甲方向乙方提供员工宿舍，宿舍费用由甲方承担。</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sz w:val="24"/>
          <w:szCs w:val="24"/>
        </w:rPr>
      </w:pPr>
      <w:r>
        <w:rPr>
          <w:spacing w:val="-3"/>
          <w:sz w:val="24"/>
          <w:szCs w:val="24"/>
          <w14:textOutline w14:w="4358" w14:cap="sq" w14:cmpd="sng">
            <w14:solidFill>
              <w14:srgbClr w14:val="000000"/>
            </w14:solidFill>
            <w14:prstDash w14:val="solid"/>
            <w14:bevel/>
          </w14:textOutline>
        </w:rPr>
        <w:t>第六条</w:t>
      </w:r>
      <w:r>
        <w:rPr>
          <w:spacing w:val="16"/>
          <w:sz w:val="24"/>
          <w:szCs w:val="24"/>
        </w:rPr>
        <w:t xml:space="preserve">  </w:t>
      </w:r>
      <w:r>
        <w:rPr>
          <w:spacing w:val="-3"/>
          <w:sz w:val="24"/>
          <w:szCs w:val="24"/>
          <w14:textOutline w14:w="4358" w14:cap="sq" w14:cmpd="sng">
            <w14:solidFill>
              <w14:srgbClr w14:val="000000"/>
            </w14:solidFill>
            <w14:prstDash w14:val="solid"/>
            <w14:bevel/>
          </w14:textOutline>
        </w:rPr>
        <w:t>乙方的权利及义务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pacing w:val="-2"/>
          <w:sz w:val="24"/>
          <w:szCs w:val="24"/>
        </w:rPr>
      </w:pPr>
      <w:r>
        <w:rPr>
          <w:spacing w:val="-2"/>
          <w:sz w:val="24"/>
          <w:szCs w:val="24"/>
        </w:rPr>
        <w:t>1、乙方必须严格执行《中华人民共和国食品安全法》，禁止验收及使用未经卫生防疫部门检查的各类食品和“三无 ”调味品及过期原材料。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pacing w:val="-2"/>
          <w:sz w:val="24"/>
          <w:szCs w:val="24"/>
        </w:rPr>
      </w:pPr>
      <w:r>
        <w:rPr>
          <w:spacing w:val="-2"/>
          <w:sz w:val="24"/>
          <w:szCs w:val="24"/>
        </w:rPr>
        <w:t>2、乙方及其工作人员必须将每天食品留样 24 小时并做好书面留样记录，以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spacing w:val="-2"/>
          <w:sz w:val="24"/>
          <w:szCs w:val="24"/>
        </w:rPr>
      </w:pPr>
      <w:r>
        <w:rPr>
          <w:spacing w:val="-2"/>
          <w:sz w:val="24"/>
          <w:szCs w:val="24"/>
        </w:rPr>
        <w:t>便发生食品安全事故后追查原因。</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pacing w:val="-2"/>
          <w:sz w:val="24"/>
          <w:szCs w:val="24"/>
        </w:rPr>
      </w:pPr>
      <w:r>
        <w:rPr>
          <w:spacing w:val="-2"/>
          <w:sz w:val="24"/>
          <w:szCs w:val="24"/>
        </w:rPr>
        <w:t>3、因不可抗力原因造成甲方所有的房产、物品等损失时，乙方不承担赔偿责任。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4</w:t>
      </w:r>
      <w:r>
        <w:rPr>
          <w:rFonts w:hint="eastAsia"/>
          <w:spacing w:val="-1"/>
          <w:sz w:val="24"/>
          <w:szCs w:val="24"/>
          <w:lang w:eastAsia="zh-CN"/>
        </w:rPr>
        <w:t>、</w:t>
      </w:r>
      <w:r>
        <w:rPr>
          <w:spacing w:val="-1"/>
          <w:sz w:val="24"/>
          <w:szCs w:val="24"/>
        </w:rPr>
        <w:t>乙方全面负责厨房各岗位配置，负责厨师队伍的组建、调配和日常管理，确保厨房菜品的正常供给。如遇人员调整，经甲方同意后，方可执行。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5</w:t>
      </w:r>
      <w:r>
        <w:rPr>
          <w:rFonts w:hint="eastAsia"/>
          <w:spacing w:val="-1"/>
          <w:sz w:val="24"/>
          <w:szCs w:val="24"/>
          <w:lang w:eastAsia="zh-CN"/>
        </w:rPr>
        <w:t>、</w:t>
      </w:r>
      <w:r>
        <w:rPr>
          <w:spacing w:val="-1"/>
          <w:sz w:val="24"/>
          <w:szCs w:val="24"/>
        </w:rPr>
        <w:t>工作人员一律凭“健康证 ”上岗，并确保其“健康证 ”必须在有效期内。办理健康证的费用由甲方承担，无健康证者一律不得上岗。</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6</w:t>
      </w:r>
      <w:r>
        <w:rPr>
          <w:rFonts w:hint="eastAsia"/>
          <w:spacing w:val="-1"/>
          <w:sz w:val="24"/>
          <w:szCs w:val="24"/>
          <w:lang w:eastAsia="zh-CN"/>
        </w:rPr>
        <w:t>、</w:t>
      </w:r>
      <w:r>
        <w:rPr>
          <w:spacing w:val="-1"/>
          <w:sz w:val="24"/>
          <w:szCs w:val="24"/>
        </w:rPr>
        <w:t>乙方及其工作人员的团体意外保险，由甲方负责办理并承担相关费用。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7</w:t>
      </w:r>
      <w:r>
        <w:rPr>
          <w:rFonts w:hint="eastAsia"/>
          <w:spacing w:val="-1"/>
          <w:sz w:val="24"/>
          <w:szCs w:val="24"/>
          <w:lang w:eastAsia="zh-CN"/>
        </w:rPr>
        <w:t>、</w:t>
      </w:r>
      <w:r>
        <w:rPr>
          <w:spacing w:val="-1"/>
          <w:sz w:val="24"/>
          <w:szCs w:val="24"/>
        </w:rPr>
        <w:t>乙方聘任的所有厨师及相关人员的健康证、身份证等基础信息资料需在甲方备案。</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8、乙方根据工作实际情况自行安排乙方人员调休，由此产生的交通及其他一切费用，由乙方自行承担。</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9、为了维护甲方对外统一完整的企业形象，乙方及其工作人员应当遵守并 执行甲方的各项规章制度，按照岗位要求规范个人行为，如违反甲方相关管理制度，给甲方带来一定损失和不良影响的，对乙方及其工作人员进行相应处理。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476" w:firstLineChars="200"/>
        <w:textAlignment w:val="baseline"/>
        <w:rPr>
          <w:spacing w:val="-1"/>
          <w:sz w:val="24"/>
          <w:szCs w:val="24"/>
        </w:rPr>
      </w:pPr>
      <w:r>
        <w:rPr>
          <w:spacing w:val="-1"/>
          <w:sz w:val="24"/>
          <w:szCs w:val="24"/>
        </w:rPr>
        <w:t>10、乙方聘任的厨师长应当按照甲方管理手册对于厨师长岗位职责的规定</w:t>
      </w:r>
      <w:r>
        <w:rPr>
          <w:rFonts w:hint="eastAsia"/>
          <w:spacing w:val="-1"/>
          <w:sz w:val="24"/>
          <w:szCs w:val="24"/>
          <w:lang w:eastAsia="zh-CN"/>
        </w:rPr>
        <w:t>，</w:t>
      </w:r>
      <w:r>
        <w:rPr>
          <w:spacing w:val="-1"/>
          <w:sz w:val="24"/>
          <w:szCs w:val="24"/>
        </w:rPr>
        <w:t>严格履行厨师长职责，负责厨房日常管理和全面技术督导，协助甲方行政部完成餐饮创新等工作。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11、乙方在保证饭菜质量的前提下，应当将厨房综合成本控制。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12、乙方应当按照甲方的饭菜质量标准要求严格规范操作管理，保证提供的 食品质量符合《中华人民共和国食品安全法》规定，力争使客人满意度达到 80% 以上，确因管理、饭菜质量等人为因素引起甲方对卫生、原材料、饭菜口味、操作失误而导致的合理投诉，甲方将按照承包管理规定对乙方进行考核。</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sz w:val="24"/>
          <w:szCs w:val="24"/>
          <w14:textOutline w14:w="4358" w14:cap="sq" w14:cmpd="sng">
            <w14:solidFill>
              <w14:srgbClr w14:val="000000"/>
            </w14:solidFill>
            <w14:prstDash w14:val="solid"/>
            <w14:bevel/>
          </w14:textOutline>
        </w:rPr>
        <w:t>第七条</w:t>
      </w:r>
      <w:r>
        <w:rPr>
          <w:spacing w:val="-1"/>
          <w:sz w:val="24"/>
          <w:szCs w:val="24"/>
        </w:rPr>
        <w:t xml:space="preserve">  </w:t>
      </w:r>
      <w:r>
        <w:rPr>
          <w:spacing w:val="-1"/>
          <w:sz w:val="24"/>
          <w:szCs w:val="24"/>
          <w14:textOutline w14:w="4358" w14:cap="sq" w14:cmpd="sng">
            <w14:solidFill>
              <w14:srgbClr w14:val="000000"/>
            </w14:solidFill>
            <w14:prstDash w14:val="solid"/>
            <w14:bevel/>
          </w14:textOutline>
        </w:rPr>
        <w:t>合同的解除</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z w:val="24"/>
          <w:szCs w:val="24"/>
        </w:rPr>
      </w:pPr>
      <w:r>
        <w:rPr>
          <w:spacing w:val="-2"/>
          <w:sz w:val="24"/>
          <w:szCs w:val="24"/>
        </w:rPr>
        <w:t>1、经甲、乙双方协商一致，可解除本合同。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position w:val="14"/>
          <w:sz w:val="24"/>
          <w:szCs w:val="24"/>
        </w:rPr>
        <w:t>2、乙方有下列情形之一的，甲方有权单方解除本合同：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z w:val="24"/>
          <w:szCs w:val="24"/>
        </w:rPr>
      </w:pPr>
      <w:r>
        <w:rPr>
          <w:spacing w:val="-2"/>
          <w:sz w:val="24"/>
          <w:szCs w:val="24"/>
        </w:rPr>
        <w:t>（1）因乙方问题造成食物中毒。</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sz w:val="24"/>
          <w:szCs w:val="24"/>
        </w:rPr>
      </w:pPr>
      <w:r>
        <w:rPr>
          <w:spacing w:val="-2"/>
          <w:sz w:val="24"/>
          <w:szCs w:val="24"/>
        </w:rPr>
        <w:t>（2）因乙方原因使甲方受到防疫部门处罚。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sz w:val="24"/>
          <w:szCs w:val="24"/>
        </w:rPr>
        <w:t>（3）因乙方故意、重大过失影响甲方正常经营的情况。</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z w:val="24"/>
          <w:szCs w:val="24"/>
        </w:rPr>
      </w:pPr>
      <w:r>
        <w:rPr>
          <w:spacing w:val="-1"/>
          <w:sz w:val="24"/>
          <w:szCs w:val="24"/>
          <w14:textOutline w14:w="4358" w14:cap="sq" w14:cmpd="sng">
            <w14:solidFill>
              <w14:srgbClr w14:val="000000"/>
            </w14:solidFill>
            <w14:prstDash w14:val="solid"/>
            <w14:bevel/>
          </w14:textOutline>
        </w:rPr>
        <w:t>第八条</w:t>
      </w:r>
      <w:r>
        <w:rPr>
          <w:spacing w:val="-1"/>
          <w:sz w:val="24"/>
          <w:szCs w:val="24"/>
        </w:rPr>
        <w:t xml:space="preserve">  </w:t>
      </w:r>
      <w:r>
        <w:rPr>
          <w:spacing w:val="-1"/>
          <w:sz w:val="24"/>
          <w:szCs w:val="24"/>
          <w14:textOutline w14:w="4358" w14:cap="sq" w14:cmpd="sng">
            <w14:solidFill>
              <w14:srgbClr w14:val="000000"/>
            </w14:solidFill>
            <w14:prstDash w14:val="solid"/>
            <w14:bevel/>
          </w14:textOutline>
        </w:rPr>
        <w:t>违约责任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1、甲、乙双方任何一方违反本合同之约定，应当承担违约责任，双方约定违约金为年服务费的 10%。</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2、除不可抗力事由外，乙方不得以任何理由采取不及时或不充足供应膳食的行为。否则，乙方应当承担违约责任。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14:textOutline w14:w="4358" w14:cap="sq" w14:cmpd="sng">
            <w14:solidFill>
              <w14:srgbClr w14:val="000000"/>
            </w14:solidFill>
            <w14:prstDash w14:val="solid"/>
            <w14:bevel/>
          </w14:textOutline>
        </w:rPr>
      </w:pPr>
      <w:r>
        <w:rPr>
          <w:spacing w:val="-1"/>
          <w:sz w:val="24"/>
          <w:szCs w:val="24"/>
          <w14:textOutline w14:w="4358" w14:cap="sq" w14:cmpd="sng">
            <w14:solidFill>
              <w14:srgbClr w14:val="000000"/>
            </w14:solidFill>
            <w14:prstDash w14:val="solid"/>
            <w14:bevel/>
          </w14:textOutline>
        </w:rPr>
        <w:t>第九条  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 xml:space="preserve">1、本合同一式叁份（共 </w:t>
      </w:r>
      <w:r>
        <w:rPr>
          <w:rFonts w:hint="eastAsia"/>
          <w:spacing w:val="-1"/>
          <w:sz w:val="24"/>
          <w:szCs w:val="24"/>
          <w:lang w:val="en-US" w:eastAsia="zh-CN"/>
        </w:rPr>
        <w:t>4</w:t>
      </w:r>
      <w:r>
        <w:rPr>
          <w:spacing w:val="-1"/>
          <w:sz w:val="24"/>
          <w:szCs w:val="24"/>
        </w:rPr>
        <w:t>页），甲方执俩份，乙方执壹份，具有同等法律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pacing w:val="-1"/>
          <w:sz w:val="24"/>
          <w:szCs w:val="24"/>
        </w:rPr>
      </w:pPr>
      <w:r>
        <w:rPr>
          <w:spacing w:val="-1"/>
          <w:sz w:val="24"/>
          <w:szCs w:val="24"/>
        </w:rPr>
        <w:t>效力。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spacing w:val="-1"/>
          <w:sz w:val="24"/>
          <w:szCs w:val="24"/>
        </w:rPr>
      </w:pPr>
      <w:r>
        <w:rPr>
          <w:spacing w:val="-1"/>
          <w:sz w:val="24"/>
          <w:szCs w:val="24"/>
        </w:rPr>
        <w:t>2、本合同自甲乙双方签字盖章或盖章之日生效。</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14:textOutline w14:w="4358" w14:cap="sq" w14:cmpd="sng">
            <w14:solidFill>
              <w14:srgbClr w14:val="00000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14:textOutline w14:w="4358" w14:cap="sq" w14:cmpd="sng">
            <w14:solidFill>
              <w14:srgbClr w14:val="00000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14:textOutline w14:w="4358" w14:cap="sq" w14:cmpd="sng">
            <w14:solidFill>
              <w14:srgbClr w14:val="00000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14:textOutline w14:w="4358" w14:cap="sq" w14:cmpd="sng">
            <w14:solidFill>
              <w14:srgbClr w14:val="00000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z w:val="24"/>
          <w:szCs w:val="24"/>
          <w14:textOutline w14:w="4358" w14:cap="sq" w14:cmpd="sng">
            <w14:solidFill>
              <w14:srgbClr w14:val="000000"/>
            </w14:solidFill>
            <w14:prstDash w14:val="solid"/>
            <w14:bevel/>
          </w14:textOutline>
        </w:rPr>
        <w:t>甲方：西安城墙管理委员会（章）</w:t>
      </w:r>
      <w:r>
        <w:rPr>
          <w:sz w:val="24"/>
          <w:szCs w:val="24"/>
        </w:rPr>
        <w:t xml:space="preserve">      </w:t>
      </w:r>
      <w:r>
        <w:rPr>
          <w:sz w:val="24"/>
          <w:szCs w:val="24"/>
          <w14:textOutline w14:w="4358" w14:cap="sq" w14:cmpd="sng">
            <w14:solidFill>
              <w14:srgbClr w14:val="000000"/>
            </w14:solidFill>
            <w14:prstDash w14:val="solid"/>
            <w14:bevel/>
          </w14:textOutline>
        </w:rPr>
        <w:t>乙方</w:t>
      </w:r>
      <w:r>
        <w:rPr>
          <w:spacing w:val="-13"/>
          <w:sz w:val="24"/>
          <w:szCs w:val="24"/>
          <w14:textOutline w14:w="4358" w14:cap="sq" w14:cmpd="sng">
            <w14:solidFill>
              <w14:srgbClr w14:val="000000"/>
            </w14:solidFill>
            <w14:prstDash w14:val="solid"/>
            <w14:bevel/>
          </w14:textOutline>
        </w:rPr>
        <w:t>：</w:t>
      </w:r>
      <w:r>
        <w:rPr>
          <w:sz w:val="24"/>
          <w:szCs w:val="24"/>
        </w:rPr>
        <w:t xml:space="preserve">            </w:t>
      </w:r>
      <w:r>
        <w:rPr>
          <w:spacing w:val="-13"/>
          <w:sz w:val="24"/>
          <w:szCs w:val="24"/>
          <w14:textOutline w14:w="4358" w14:cap="sq" w14:cmpd="sng">
            <w14:solidFill>
              <w14:srgbClr w14:val="000000"/>
            </w14:solidFill>
            <w14:prstDash w14:val="solid"/>
            <w14:bevel/>
          </w14:textOutline>
        </w:rPr>
        <w:t>（</w:t>
      </w:r>
      <w:r>
        <w:rPr>
          <w:sz w:val="24"/>
          <w:szCs w:val="24"/>
          <w14:textOutline w14:w="4358" w14:cap="sq" w14:cmpd="sng">
            <w14:solidFill>
              <w14:srgbClr w14:val="000000"/>
            </w14:solidFill>
            <w14:prstDash w14:val="solid"/>
            <w14:bevel/>
          </w14:textOutline>
        </w:rPr>
        <w:t>章）</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rPr>
      </w:pPr>
      <w:r>
        <w:rPr>
          <w:sz w:val="24"/>
          <w:szCs w:val="24"/>
          <w14:textOutline w14:w="4358" w14:cap="sq" w14:cmpd="sng">
            <w14:solidFill>
              <w14:srgbClr w14:val="000000"/>
            </w14:solidFill>
            <w14:prstDash w14:val="solid"/>
            <w14:bevel/>
          </w14:textOutline>
        </w:rPr>
        <w:t>法定代表人（或委托代理人）：</w:t>
      </w:r>
      <w:r>
        <w:rPr>
          <w:spacing w:val="2"/>
          <w:sz w:val="24"/>
          <w:szCs w:val="24"/>
        </w:rPr>
        <w:t xml:space="preserve">        </w:t>
      </w:r>
      <w:r>
        <w:rPr>
          <w:sz w:val="24"/>
          <w:szCs w:val="24"/>
          <w14:textOutline w14:w="4358" w14:cap="sq" w14:cmpd="sng">
            <w14:solidFill>
              <w14:srgbClr w14:val="000000"/>
            </w14:solidFill>
            <w14:prstDash w14:val="solid"/>
            <w14:bevel/>
          </w14:textOutline>
        </w:rPr>
        <w:t>法定代表人（或委托</w:t>
      </w:r>
      <w:r>
        <w:rPr>
          <w:spacing w:val="-1"/>
          <w:sz w:val="24"/>
          <w:szCs w:val="24"/>
          <w14:textOutline w14:w="4358" w14:cap="sq" w14:cmpd="sng">
            <w14:solidFill>
              <w14:srgbClr w14:val="000000"/>
            </w14:solidFill>
            <w14:prstDash w14:val="solid"/>
            <w14:bevel/>
          </w14:textOutline>
        </w:rPr>
        <w:t>代理人</w:t>
      </w:r>
      <w:r>
        <w:rPr>
          <w:sz w:val="24"/>
          <w:szCs w:val="24"/>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sz w:val="24"/>
          <w:szCs w:val="24"/>
          <w14:textOutline w14:w="4358" w14:cap="sq" w14:cmpd="sng">
            <w14:solidFill>
              <w14:srgbClr w14:val="000000"/>
            </w14:solidFill>
            <w14:prstDash w14:val="solid"/>
            <w14:bevel/>
          </w14:textOutline>
        </w:rPr>
      </w:pPr>
      <w:r>
        <w:rPr>
          <w:sz w:val="24"/>
          <w:szCs w:val="24"/>
          <w14:textOutline w14:w="4358" w14:cap="sq" w14:cmpd="sng">
            <w14:solidFill>
              <w14:srgbClr w14:val="000000"/>
            </w14:solidFill>
            <w14:prstDash w14:val="solid"/>
            <w14:bevel/>
          </w14:textOutline>
        </w:rPr>
        <w:t>日</w:t>
      </w:r>
      <w:r>
        <w:rPr>
          <w:rFonts w:hint="eastAsia"/>
          <w:sz w:val="24"/>
          <w:szCs w:val="24"/>
          <w:lang w:val="en-US" w:eastAsia="zh-CN"/>
          <w14:textOutline w14:w="4358" w14:cap="sq" w14:cmpd="sng">
            <w14:solidFill>
              <w14:srgbClr w14:val="000000"/>
            </w14:solidFill>
            <w14:prstDash w14:val="solid"/>
            <w14:bevel/>
          </w14:textOutline>
        </w:rPr>
        <w:t xml:space="preserve"> </w:t>
      </w:r>
      <w:r>
        <w:rPr>
          <w:sz w:val="24"/>
          <w:szCs w:val="24"/>
          <w14:textOutline w14:w="4358" w14:cap="sq" w14:cmpd="sng">
            <w14:solidFill>
              <w14:srgbClr w14:val="000000"/>
            </w14:solidFill>
            <w14:prstDash w14:val="solid"/>
            <w14:bevel/>
          </w14:textOutline>
        </w:rPr>
        <w:t>期：   年   月   日                日</w:t>
      </w:r>
      <w:r>
        <w:rPr>
          <w:rFonts w:hint="eastAsia"/>
          <w:sz w:val="24"/>
          <w:szCs w:val="24"/>
          <w:lang w:val="en-US" w:eastAsia="zh-CN"/>
          <w14:textOutline w14:w="4358" w14:cap="sq" w14:cmpd="sng">
            <w14:solidFill>
              <w14:srgbClr w14:val="000000"/>
            </w14:solidFill>
            <w14:prstDash w14:val="solid"/>
            <w14:bevel/>
          </w14:textOutline>
        </w:rPr>
        <w:t xml:space="preserve"> </w:t>
      </w:r>
      <w:r>
        <w:rPr>
          <w:sz w:val="24"/>
          <w:szCs w:val="24"/>
          <w14:textOutline w14:w="4358" w14:cap="sq" w14:cmpd="sng">
            <w14:solidFill>
              <w14:srgbClr w14:val="000000"/>
            </w14:solidFill>
            <w14:prstDash w14:val="solid"/>
            <w14:bevel/>
          </w14:textOutline>
        </w:rPr>
        <w:t xml:space="preserve">期：  </w:t>
      </w:r>
      <w:bookmarkStart w:id="0" w:name="_GoBack"/>
      <w:bookmarkEnd w:id="0"/>
      <w:r>
        <w:rPr>
          <w:sz w:val="24"/>
          <w:szCs w:val="24"/>
          <w14:textOutline w14:w="4358" w14:cap="sq" w14:cmpd="sng">
            <w14:solidFill>
              <w14:srgbClr w14:val="000000"/>
            </w14:solidFill>
            <w14:prstDash w14:val="solid"/>
            <w14:bevel/>
          </w14:textOutline>
        </w:rPr>
        <w:t xml:space="preserve">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5"/>
        <w:sz w:val="18"/>
        <w:szCs w:val="18"/>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9" w:lineRule="auto"/>
      <w:ind w:left="27"/>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MzU3YWUxMDUwNmE0NjZhMDI4YzFmODI3ZmVmNTUifQ=="/>
  </w:docVars>
  <w:rsids>
    <w:rsidRoot w:val="7F6B6371"/>
    <w:rsid w:val="18D41216"/>
    <w:rsid w:val="1AEC3C64"/>
    <w:rsid w:val="276C31F9"/>
    <w:rsid w:val="601841D6"/>
    <w:rsid w:val="62854B94"/>
    <w:rsid w:val="6C484F25"/>
    <w:rsid w:val="755F4666"/>
    <w:rsid w:val="76A41635"/>
    <w:rsid w:val="7F6B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8"/>
      <w:szCs w:val="28"/>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2024-02-07T14:06:00Z</dcterms:created>
  <dc:creator>郭煜</dc:creator>
  <cp:lastModifiedBy>立儿</cp:lastModifiedBy>
  <dcterms:modified xsi:type="dcterms:W3CDTF">2024-02-08T08:07:55Z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6B0CDEF5BECF48F19F914A4AFE1D82BB_11</vt:lpwstr>
  </property>
</Properties>
</file>