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曲江金辉小学（暂用名）物业管理服务采购项目</w:t>
      </w:r>
    </w:p>
    <w:p>
      <w:pPr>
        <w:pStyle w:val="null3"/>
        <w:jc w:val="center"/>
        <w:outlineLvl w:val="2"/>
      </w:pPr>
      <w:r>
        <w:rPr>
          <w:sz w:val="28"/>
          <w:b/>
        </w:rPr>
        <w:t>采购项目编号：</w:t>
      </w:r>
      <w:r>
        <w:rPr>
          <w:sz w:val="28"/>
          <w:b/>
        </w:rPr>
        <w:t>ZCZX2024-CS-012</w:t>
      </w:r>
      <w:r>
        <w:br/>
      </w:r>
      <w:r>
        <w:br/>
      </w:r>
      <w:r>
        <w:br/>
      </w:r>
    </w:p>
    <w:p>
      <w:pPr>
        <w:pStyle w:val="null3"/>
        <w:jc w:val="center"/>
        <w:outlineLvl w:val="2"/>
      </w:pPr>
      <w:r>
        <w:rPr>
          <w:sz w:val="28"/>
          <w:b/>
        </w:rPr>
        <w:t>西安市曲江第三小学</w:t>
      </w:r>
    </w:p>
    <w:p>
      <w:pPr>
        <w:pStyle w:val="null3"/>
        <w:jc w:val="center"/>
        <w:outlineLvl w:val="2"/>
      </w:pPr>
      <w:r>
        <w:rPr>
          <w:sz w:val="28"/>
          <w:b/>
        </w:rPr>
        <w:t>陕西众诚致信管理咨询有限公司</w:t>
      </w:r>
      <w:r>
        <w:rPr>
          <w:sz w:val="28"/>
          <w:b/>
        </w:rPr>
        <w:t>共同编制</w:t>
      </w:r>
    </w:p>
    <w:p>
      <w:pPr>
        <w:pStyle w:val="null3"/>
        <w:jc w:val="center"/>
        <w:outlineLvl w:val="2"/>
      </w:pPr>
      <w:r>
        <w:rPr>
          <w:sz w:val="28"/>
          <w:b/>
        </w:rPr>
        <w:t>2024年05月20日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陕西众诚致信管理咨询有限公司</w:t>
      </w:r>
      <w:r>
        <w:rPr/>
        <w:t>（以下简称“代理机构”）受</w:t>
      </w:r>
      <w:r>
        <w:rPr/>
        <w:t>西安市曲江第三小学</w:t>
      </w:r>
      <w:r>
        <w:rPr/>
        <w:t>委托，拟对</w:t>
      </w:r>
      <w:r>
        <w:rPr/>
        <w:t>曲江金辉小学（暂用名）物业管理服务采购项目</w:t>
      </w:r>
      <w:r>
        <w:rPr/>
        <w:t>采用竞争性磋商采购方式进行采购，兹邀请供应商参加本项目的竞争性磋商。</w:t>
      </w:r>
    </w:p>
    <w:p>
      <w:pPr>
        <w:pStyle w:val="null3"/>
        <w:outlineLvl w:val="2"/>
      </w:pPr>
      <w:r>
        <w:rPr>
          <w:sz w:val="28"/>
          <w:b/>
        </w:rPr>
        <w:t>一、项目编号：</w:t>
      </w:r>
      <w:r>
        <w:rPr>
          <w:sz w:val="28"/>
          <w:b/>
        </w:rPr>
        <w:t>ZCZX2024-CS-012</w:t>
      </w:r>
    </w:p>
    <w:p>
      <w:pPr>
        <w:pStyle w:val="null3"/>
        <w:outlineLvl w:val="2"/>
      </w:pPr>
      <w:r>
        <w:rPr>
          <w:sz w:val="28"/>
          <w:b/>
        </w:rPr>
        <w:t>二、项目名称：</w:t>
      </w:r>
      <w:r>
        <w:rPr>
          <w:sz w:val="28"/>
          <w:b/>
        </w:rPr>
        <w:t>曲江金辉小学（暂用名）物业管理服务采购项目</w:t>
      </w:r>
    </w:p>
    <w:p>
      <w:pPr>
        <w:pStyle w:val="null3"/>
        <w:outlineLvl w:val="2"/>
      </w:pPr>
      <w:r>
        <w:rPr>
          <w:sz w:val="28"/>
          <w:b/>
        </w:rPr>
        <w:t>三、磋商项目简介</w:t>
      </w:r>
    </w:p>
    <w:p>
      <w:pPr>
        <w:pStyle w:val="null3"/>
        <w:ind w:firstLine="480"/>
      </w:pPr>
      <w:r>
        <w:rPr/>
        <w:t>曲江金辉小学（暂用名）由西安市曲江第三小学代管，物业服务区域包括两个校区：曲江金辉小学（位于曲江新区金滹沱二路）、曲江金辉小学曲江分部（位于曲江新区延兴门二路）。服务期限：合同签订后至2024年12月31日。</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采购包1（金辉小学物业服务）：属于专门面向中小企业采购。</w:t>
      </w:r>
    </w:p>
    <w:p>
      <w:pPr>
        <w:pStyle w:val="null3"/>
        <w:ind w:firstLine="480"/>
      </w:pPr>
      <w:r>
        <w:rPr/>
        <w:t>（三）本项目的特定资格要求：</w:t>
      </w:r>
    </w:p>
    <w:p>
      <w:pPr>
        <w:pStyle w:val="null3"/>
      </w:pPr>
      <w:r>
        <w:rPr/>
        <w:t>采购包1：</w:t>
      </w:r>
    </w:p>
    <w:p>
      <w:pPr>
        <w:pStyle w:val="null3"/>
      </w:pPr>
      <w:r>
        <w:rPr/>
        <w:t>1、授权书：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授权代表本单位证明（养老保险缴纳证明或劳动合同）。</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西安市曲江第三小学</w:t>
      </w:r>
    </w:p>
    <w:p>
      <w:pPr>
        <w:pStyle w:val="null3"/>
      </w:pPr>
      <w:r>
        <w:rPr/>
        <w:t xml:space="preserve"> 地址： </w:t>
      </w:r>
      <w:r>
        <w:rPr/>
        <w:t>西安曲江新区曲江池东路与裴家崆路十字西南角</w:t>
      </w:r>
    </w:p>
    <w:p>
      <w:pPr>
        <w:pStyle w:val="null3"/>
      </w:pPr>
      <w:r>
        <w:rPr/>
        <w:t xml:space="preserve"> 邮编： </w:t>
      </w:r>
      <w:r>
        <w:rPr/>
        <w:t>710000</w:t>
      </w:r>
    </w:p>
    <w:p>
      <w:pPr>
        <w:pStyle w:val="null3"/>
      </w:pPr>
      <w:r>
        <w:rPr/>
        <w:t xml:space="preserve"> 联系人： </w:t>
      </w:r>
      <w:r>
        <w:rPr/>
        <w:t>邹老师</w:t>
      </w:r>
    </w:p>
    <w:p>
      <w:pPr>
        <w:pStyle w:val="null3"/>
      </w:pPr>
      <w:r>
        <w:rPr/>
        <w:t xml:space="preserve"> 联系电话： </w:t>
      </w:r>
      <w:r>
        <w:rPr/>
        <w:t>029-81217071</w:t>
      </w:r>
    </w:p>
    <w:p>
      <w:pPr>
        <w:pStyle w:val="null3"/>
        <w:outlineLvl w:val="3"/>
      </w:pPr>
      <w:r>
        <w:rPr>
          <w:sz w:val="24"/>
          <w:b/>
        </w:rPr>
        <w:t>代理机构：</w:t>
      </w:r>
      <w:r>
        <w:rPr>
          <w:sz w:val="24"/>
          <w:b/>
        </w:rPr>
        <w:t>陕西众诚致信管理咨询有限公司</w:t>
      </w:r>
    </w:p>
    <w:p>
      <w:pPr>
        <w:pStyle w:val="null3"/>
      </w:pPr>
      <w:r>
        <w:rPr/>
        <w:t xml:space="preserve"> 地址： </w:t>
      </w:r>
      <w:r>
        <w:rPr/>
        <w:t>西安曲江新区翠华南路1688号创意盒子13层04室</w:t>
      </w:r>
    </w:p>
    <w:p>
      <w:pPr>
        <w:pStyle w:val="null3"/>
      </w:pPr>
      <w:r>
        <w:rPr/>
        <w:t xml:space="preserve"> 邮编： </w:t>
      </w:r>
      <w:r>
        <w:rPr/>
        <w:t>710000</w:t>
      </w:r>
    </w:p>
    <w:p>
      <w:pPr>
        <w:pStyle w:val="null3"/>
      </w:pPr>
      <w:r>
        <w:rPr/>
        <w:t xml:space="preserve"> 联系人： </w:t>
      </w:r>
      <w:r>
        <w:rPr/>
        <w:t>吴芳超 王鹏飞</w:t>
      </w:r>
    </w:p>
    <w:p>
      <w:pPr>
        <w:pStyle w:val="null3"/>
      </w:pPr>
      <w:r>
        <w:rPr/>
        <w:t xml:space="preserve"> 联系电话： </w:t>
      </w:r>
      <w:r>
        <w:rPr/>
        <w:t>029-89565998</w:t>
      </w:r>
    </w:p>
    <w:p>
      <w:pPr>
        <w:pStyle w:val="null3"/>
        <w:outlineLvl w:val="3"/>
      </w:pPr>
      <w:r>
        <w:rPr>
          <w:sz w:val="24"/>
          <w:b/>
        </w:rPr>
        <w:t>采购监督机构：</w:t>
      </w:r>
      <w:r>
        <w:rPr>
          <w:sz w:val="24"/>
          <w:b/>
        </w:rPr>
        <w:t>西安曲江新区财政局</w:t>
      </w:r>
    </w:p>
    <w:p>
      <w:pPr>
        <w:pStyle w:val="null3"/>
        <w:ind w:firstLine="480"/>
      </w:pPr>
      <w:r>
        <w:rPr/>
        <w:t>联系人：</w:t>
      </w:r>
      <w:r>
        <w:rPr/>
        <w:t>寇雪莲</w:t>
      </w:r>
    </w:p>
    <w:p>
      <w:pPr>
        <w:pStyle w:val="null3"/>
        <w:ind w:firstLine="480"/>
      </w:pPr>
      <w:r>
        <w:rPr/>
        <w:t>联系电话：</w:t>
      </w:r>
      <w:r>
        <w:rPr/>
        <w:t>68660282</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采购包1：1,030,000.00元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60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计委关于印发《招标代理服务收费管理暂行办法》的通知（计价格〔2002〕1980号）、《国家发展和改革委员会办公厅关于招标代理服务收费有关问题的通知》（发改办价格〔2003〕857号）规定向中标（成交）供应商收取代理服务费。 2、成交单位的代理服务费交纳信息 银行户名：陕西众诚致信管理咨询有限公司 开户银行：北京银行股份有限公司西安分行营业部 账 号：20000042729000032633420 联系人：范道宏 联系电话：029-88565528</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西安市曲江第三小学</w:t>
      </w:r>
      <w:r>
        <w:rPr/>
        <w:t>和</w:t>
      </w:r>
      <w:r>
        <w:rPr/>
        <w:t>陕西众诚致信管理咨询有限公司</w:t>
      </w:r>
      <w:r>
        <w:rPr/>
        <w:t>享有。对磋商文件中供应商参加本次政府采购活动应当具备的条件，磋商项目技术、服务、商务及其他要求，评审细则及标准由</w:t>
      </w:r>
      <w:r>
        <w:rPr/>
        <w:t>西安市曲江第三小学</w:t>
      </w:r>
      <w:r>
        <w:rPr/>
        <w:t>负责解释。除上述磋商文件内容，其他内容由</w:t>
      </w:r>
      <w:r>
        <w:rPr/>
        <w:t>陕西众诚致信管理咨询有限公司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西安市曲江第三小学</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陕西众诚致信管理咨询有限公司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详见合同条款</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陕西众诚致信管理咨询有限公司</w:t>
      </w:r>
      <w:r>
        <w:rPr/>
        <w:t xml:space="preserve"> 负责答复；供应商对除采购需求外的采购文件的询问、质疑由</w:t>
      </w:r>
      <w:r>
        <w:rPr/>
        <w:t>陕西众诚致信管理咨询有限公司</w:t>
      </w:r>
      <w:r>
        <w:rPr/>
        <w:t xml:space="preserve"> 负责答复；供应商对采购过程、采购结果的询问、质疑由 </w:t>
      </w:r>
      <w:r>
        <w:rPr/>
        <w:t>陕西众诚致信管理咨询有限公司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联系人：吴芳超 王鹏飞</w:t>
      </w:r>
    </w:p>
    <w:p>
      <w:pPr>
        <w:pStyle w:val="null3"/>
      </w:pPr>
      <w:r>
        <w:rPr/>
        <w:t>联系电话：029-89565998</w:t>
      </w:r>
    </w:p>
    <w:p>
      <w:pPr>
        <w:pStyle w:val="null3"/>
      </w:pPr>
      <w:r>
        <w:rPr/>
        <w:t>地址：西安曲江新区翠华南路1688号创意盒子13层04室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曲江金辉小学（暂用名）由西安市曲江第三小学代管，物业服务区域包括两个校区：曲江金辉小学（位于曲江新区金滹沱二路）、曲江金辉小学曲江分部（位于曲江新区延兴门二路）。物业服务期限：合同签订后至2024年12月31日止。</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1,030,000.00</w:t>
      </w:r>
    </w:p>
    <w:p>
      <w:pPr>
        <w:pStyle w:val="null3"/>
      </w:pPr>
      <w:r>
        <w:rPr/>
        <w:t>采购包最高限价（元）: 1,030,000.00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物业服务</w:t>
            </w:r>
          </w:p>
        </w:tc>
        <w:tc>
          <w:tcPr>
            <w:tcW w:type="dxa" w:w="831"/>
          </w:tcPr>
          <w:p>
            <w:pPr>
              <w:pStyle w:val="null3"/>
              <w:jc w:val="right"/>
            </w:pPr>
            <w:r>
              <w:rPr/>
              <w:t>1.00</w:t>
            </w:r>
          </w:p>
        </w:tc>
        <w:tc>
          <w:tcPr>
            <w:tcW w:type="dxa" w:w="831"/>
          </w:tcPr>
          <w:p>
            <w:pPr>
              <w:pStyle w:val="null3"/>
              <w:jc w:val="right"/>
            </w:pPr>
            <w:r>
              <w:rPr/>
              <w:t>1,030,000.00</w:t>
            </w:r>
          </w:p>
        </w:tc>
        <w:tc>
          <w:tcPr>
            <w:tcW w:type="dxa" w:w="831"/>
          </w:tcPr>
          <w:p>
            <w:pPr>
              <w:pStyle w:val="null3"/>
            </w:pPr>
            <w:r>
              <w:rPr/>
              <w:t>批</w:t>
            </w:r>
          </w:p>
        </w:tc>
        <w:tc>
          <w:tcPr>
            <w:tcW w:type="dxa" w:w="831"/>
          </w:tcPr>
          <w:p>
            <w:pPr>
              <w:pStyle w:val="null3"/>
            </w:pPr>
            <w:r>
              <w:rPr/>
              <w:t>物业管理</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562"/>
              <w:jc w:val="both"/>
            </w:pPr>
            <w:r>
              <w:rPr>
                <w:rFonts w:ascii="仿宋" w:hAnsi="仿宋" w:cs="仿宋" w:eastAsia="仿宋"/>
                <w:sz w:val="28"/>
                <w:b/>
              </w:rPr>
              <w:t>一、服务范围</w:t>
            </w:r>
          </w:p>
          <w:p>
            <w:pPr>
              <w:pStyle w:val="null3"/>
              <w:ind w:firstLine="560"/>
              <w:jc w:val="both"/>
            </w:pPr>
            <w:r>
              <w:rPr>
                <w:rFonts w:ascii="仿宋_gb2312" w:hAnsi="仿宋_gb2312" w:cs="仿宋_gb2312" w:eastAsia="仿宋_gb2312"/>
                <w:sz w:val="28"/>
              </w:rPr>
              <w:t>曲江金辉小学（暂用名）由西安市曲江第三小学代管，物业服务区域包括两个校区：曲江金辉小学（位于曲江新区金滹沱二路，以下简称“金辉小学”）、曲江金辉小学曲江分部（位于曲江新区延兴门二路，以下简称“金辉分部”）。</w:t>
            </w:r>
          </w:p>
          <w:p>
            <w:pPr>
              <w:pStyle w:val="null3"/>
              <w:ind w:firstLine="560"/>
              <w:jc w:val="both"/>
            </w:pPr>
            <w:r>
              <w:rPr>
                <w:rFonts w:ascii="仿宋_gb2312" w:hAnsi="仿宋_gb2312" w:cs="仿宋_gb2312" w:eastAsia="仿宋_gb2312"/>
                <w:sz w:val="28"/>
              </w:rPr>
              <w:t>二、服务期限</w:t>
            </w:r>
          </w:p>
          <w:p>
            <w:pPr>
              <w:pStyle w:val="null3"/>
              <w:ind w:firstLine="560"/>
              <w:jc w:val="both"/>
            </w:pPr>
            <w:r>
              <w:rPr>
                <w:rFonts w:ascii="仿宋_gb2312" w:hAnsi="仿宋_gb2312" w:cs="仿宋_gb2312" w:eastAsia="仿宋_gb2312"/>
                <w:sz w:val="28"/>
              </w:rPr>
              <w:t>合同签订后至2024年12月31日。</w:t>
            </w:r>
          </w:p>
          <w:p>
            <w:pPr>
              <w:pStyle w:val="null3"/>
              <w:ind w:firstLine="560"/>
              <w:jc w:val="both"/>
            </w:pPr>
            <w:r>
              <w:rPr>
                <w:rFonts w:ascii="仿宋_gb2312" w:hAnsi="仿宋_gb2312" w:cs="仿宋_gb2312" w:eastAsia="仿宋_gb2312"/>
                <w:sz w:val="28"/>
              </w:rPr>
              <w:t>三、服务要求</w:t>
            </w:r>
          </w:p>
          <w:p>
            <w:pPr>
              <w:pStyle w:val="null3"/>
              <w:ind w:firstLine="560"/>
              <w:jc w:val="both"/>
            </w:pPr>
            <w:r>
              <w:rPr>
                <w:rFonts w:ascii="仿宋_gb2312" w:hAnsi="仿宋_gb2312" w:cs="仿宋_gb2312" w:eastAsia="仿宋_gb2312"/>
                <w:sz w:val="28"/>
              </w:rPr>
              <w:t>30</w:t>
            </w:r>
            <w:r>
              <w:rPr>
                <w:rFonts w:ascii="仿宋_gb2312" w:hAnsi="仿宋_gb2312" w:cs="仿宋_gb2312" w:eastAsia="仿宋_gb2312"/>
                <w:sz w:val="28"/>
              </w:rPr>
              <w:t>人。</w:t>
            </w:r>
          </w:p>
          <w:p>
            <w:pPr>
              <w:pStyle w:val="null3"/>
              <w:ind w:firstLine="560"/>
              <w:jc w:val="both"/>
            </w:pPr>
            <w:r>
              <w:rPr>
                <w:rFonts w:ascii="仿宋_gb2312" w:hAnsi="仿宋_gb2312" w:cs="仿宋_gb2312" w:eastAsia="仿宋_gb2312"/>
                <w:sz w:val="28"/>
              </w:rPr>
              <w:t>【金辉小学】项目负责人1人，保洁人员9人，保安人员9人，水电工2人，绿化工1人。</w:t>
            </w:r>
          </w:p>
          <w:p>
            <w:pPr>
              <w:pStyle w:val="null3"/>
              <w:ind w:firstLine="560"/>
              <w:jc w:val="both"/>
            </w:pPr>
            <w:r>
              <w:rPr>
                <w:rFonts w:ascii="仿宋_gb2312" w:hAnsi="仿宋_gb2312" w:cs="仿宋_gb2312" w:eastAsia="仿宋_gb2312"/>
                <w:sz w:val="28"/>
              </w:rPr>
              <w:t>【金辉分部】保洁人员3人，保安人员4人，水电工1人。</w:t>
            </w:r>
          </w:p>
          <w:p>
            <w:pPr>
              <w:pStyle w:val="null3"/>
              <w:ind w:firstLine="560"/>
              <w:jc w:val="both"/>
            </w:pPr>
            <w:r>
              <w:rPr>
                <w:rFonts w:ascii="仿宋_gb2312" w:hAnsi="仿宋_gb2312" w:cs="仿宋_gb2312" w:eastAsia="仿宋_gb2312"/>
                <w:sz w:val="28"/>
              </w:rPr>
              <w:t>四、服务标准</w:t>
            </w:r>
          </w:p>
          <w:p>
            <w:pPr>
              <w:pStyle w:val="null3"/>
              <w:ind w:firstLine="560"/>
              <w:jc w:val="both"/>
            </w:pPr>
            <w:r>
              <w:rPr>
                <w:rFonts w:ascii="仿宋_gb2312" w:hAnsi="仿宋_gb2312" w:cs="仿宋_gb2312" w:eastAsia="仿宋_gb2312"/>
                <w:sz w:val="28"/>
              </w:rPr>
              <w:t>（一）客户服务</w:t>
            </w:r>
          </w:p>
          <w:p>
            <w:pPr>
              <w:pStyle w:val="null3"/>
              <w:ind w:firstLine="560"/>
              <w:jc w:val="both"/>
            </w:pPr>
            <w:r>
              <w:rPr>
                <w:rFonts w:ascii="仿宋_gb2312" w:hAnsi="仿宋_gb2312" w:cs="仿宋_gb2312" w:eastAsia="仿宋_gb2312"/>
                <w:sz w:val="28"/>
              </w:rPr>
              <w:t>【基础管理】建立项目物业服务流程及标准，并建立各类应急预案。</w:t>
            </w:r>
          </w:p>
          <w:p>
            <w:pPr>
              <w:pStyle w:val="null3"/>
              <w:ind w:firstLine="560"/>
              <w:jc w:val="both"/>
            </w:pPr>
            <w:r>
              <w:rPr>
                <w:rFonts w:ascii="仿宋_gb2312" w:hAnsi="仿宋_gb2312" w:cs="仿宋_gb2312" w:eastAsia="仿宋_gb2312"/>
                <w:sz w:val="28"/>
              </w:rPr>
              <w:t>【品质管理】制定品质检查计划，按照计划组织实施，并保持相关记录。</w:t>
            </w:r>
          </w:p>
          <w:p>
            <w:pPr>
              <w:pStyle w:val="null3"/>
              <w:ind w:firstLine="560"/>
              <w:jc w:val="both"/>
            </w:pPr>
            <w:r>
              <w:rPr>
                <w:rFonts w:ascii="仿宋_gb2312" w:hAnsi="仿宋_gb2312" w:cs="仿宋_gb2312" w:eastAsia="仿宋_gb2312"/>
                <w:sz w:val="28"/>
              </w:rPr>
              <w:t>【钥匙管理】建立钥匙管理台账。</w:t>
            </w:r>
          </w:p>
          <w:p>
            <w:pPr>
              <w:pStyle w:val="null3"/>
              <w:ind w:firstLine="560"/>
              <w:jc w:val="both"/>
            </w:pPr>
            <w:r>
              <w:rPr>
                <w:rFonts w:ascii="仿宋_gb2312" w:hAnsi="仿宋_gb2312" w:cs="仿宋_gb2312" w:eastAsia="仿宋_gb2312"/>
                <w:sz w:val="28"/>
              </w:rPr>
              <w:t>【人员配置】项目负责人具有丰富的物业工作经验；其他员工符合校方服务要求，专业技术人员需有操作证书；配置统一的服装和工牌。</w:t>
            </w:r>
          </w:p>
          <w:p>
            <w:pPr>
              <w:pStyle w:val="null3"/>
              <w:ind w:firstLine="560"/>
              <w:jc w:val="both"/>
            </w:pPr>
            <w:r>
              <w:rPr>
                <w:rFonts w:ascii="仿宋_gb2312" w:hAnsi="仿宋_gb2312" w:cs="仿宋_gb2312" w:eastAsia="仿宋_gb2312"/>
                <w:sz w:val="28"/>
              </w:rPr>
              <w:t>【人员管理】符合物业服务标准及服务规范；做到管理规范，服务优质，人员稳定。</w:t>
            </w:r>
          </w:p>
          <w:p>
            <w:pPr>
              <w:pStyle w:val="null3"/>
              <w:ind w:firstLine="560"/>
              <w:jc w:val="both"/>
            </w:pPr>
            <w:r>
              <w:rPr>
                <w:rFonts w:ascii="仿宋_gb2312" w:hAnsi="仿宋_gb2312" w:cs="仿宋_gb2312" w:eastAsia="仿宋_gb2312"/>
                <w:sz w:val="28"/>
              </w:rPr>
              <w:t>【人员培训】做好员工的入职培训，经考核合格后上岗，并做好员工的持续培训，到达服务标准和要求。</w:t>
            </w:r>
          </w:p>
          <w:p>
            <w:pPr>
              <w:pStyle w:val="null3"/>
              <w:ind w:firstLine="560"/>
              <w:jc w:val="both"/>
            </w:pPr>
            <w:r>
              <w:rPr>
                <w:rFonts w:ascii="仿宋_gb2312" w:hAnsi="仿宋_gb2312" w:cs="仿宋_gb2312" w:eastAsia="仿宋_gb2312"/>
                <w:sz w:val="28"/>
              </w:rPr>
              <w:t>【日常接待】24小时受理接待业务，遵循“首问负责制”原则。</w:t>
            </w:r>
          </w:p>
          <w:p>
            <w:pPr>
              <w:pStyle w:val="null3"/>
              <w:ind w:firstLine="560"/>
              <w:jc w:val="both"/>
            </w:pPr>
            <w:r>
              <w:rPr>
                <w:rFonts w:ascii="仿宋_gb2312" w:hAnsi="仿宋_gb2312" w:cs="仿宋_gb2312" w:eastAsia="仿宋_gb2312"/>
                <w:sz w:val="28"/>
              </w:rPr>
              <w:t>【投诉处理】当天首次回应，3个工作日之内处理完毕，并进行回访。</w:t>
            </w:r>
          </w:p>
          <w:p>
            <w:pPr>
              <w:pStyle w:val="null3"/>
              <w:ind w:firstLine="560"/>
              <w:jc w:val="both"/>
            </w:pPr>
            <w:r>
              <w:rPr>
                <w:rFonts w:ascii="仿宋_gb2312" w:hAnsi="仿宋_gb2312" w:cs="仿宋_gb2312" w:eastAsia="仿宋_gb2312"/>
                <w:sz w:val="28"/>
              </w:rPr>
              <w:t>【突发事件处理】对洪涝、地震等突发性自然灾害，火灾、公共卫生等突发事件制定应急预案，每年组织2次以上应急预案演习。</w:t>
            </w:r>
          </w:p>
          <w:p>
            <w:pPr>
              <w:pStyle w:val="null3"/>
              <w:ind w:firstLine="560"/>
              <w:jc w:val="both"/>
            </w:pPr>
            <w:r>
              <w:rPr>
                <w:rFonts w:ascii="仿宋_gb2312" w:hAnsi="仿宋_gb2312" w:cs="仿宋_gb2312" w:eastAsia="仿宋_gb2312"/>
                <w:sz w:val="28"/>
              </w:rPr>
              <w:t>【事故处理】年度未发生群体事件，未发生重伤以上事故，轻伤事故小于3起。</w:t>
            </w:r>
          </w:p>
          <w:p>
            <w:pPr>
              <w:pStyle w:val="null3"/>
              <w:ind w:firstLine="560"/>
              <w:jc w:val="both"/>
            </w:pPr>
            <w:r>
              <w:rPr>
                <w:rFonts w:ascii="仿宋_gb2312" w:hAnsi="仿宋_gb2312" w:cs="仿宋_gb2312" w:eastAsia="仿宋_gb2312"/>
                <w:sz w:val="28"/>
              </w:rPr>
              <w:t>【学校满意率】每年进行不少于1次的满意度调查。</w:t>
            </w:r>
          </w:p>
          <w:p>
            <w:pPr>
              <w:pStyle w:val="null3"/>
              <w:ind w:firstLine="560"/>
              <w:jc w:val="both"/>
            </w:pPr>
            <w:r>
              <w:rPr>
                <w:rFonts w:ascii="仿宋_gb2312" w:hAnsi="仿宋_gb2312" w:cs="仿宋_gb2312" w:eastAsia="仿宋_gb2312"/>
                <w:sz w:val="28"/>
              </w:rPr>
              <w:t>（二）保洁服务</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室内：</w:t>
            </w:r>
          </w:p>
          <w:p>
            <w:pPr>
              <w:pStyle w:val="null3"/>
              <w:ind w:firstLine="560"/>
              <w:jc w:val="both"/>
            </w:pPr>
            <w:r>
              <w:rPr>
                <w:rFonts w:ascii="仿宋_gb2312" w:hAnsi="仿宋_gb2312" w:cs="仿宋_gb2312" w:eastAsia="仿宋_gb2312"/>
                <w:sz w:val="28"/>
              </w:rPr>
              <w:t>【卫生间】</w:t>
            </w:r>
          </w:p>
          <w:p>
            <w:pPr>
              <w:pStyle w:val="null3"/>
              <w:ind w:firstLine="560"/>
              <w:jc w:val="both"/>
            </w:pPr>
            <w:r>
              <w:rPr>
                <w:rFonts w:ascii="仿宋_gb2312" w:hAnsi="仿宋_gb2312" w:cs="仿宋_gb2312" w:eastAsia="仿宋_gb2312"/>
                <w:sz w:val="28"/>
              </w:rPr>
              <w:t>（1）每天至少5次对公共卫生间进行清洁。</w:t>
            </w:r>
          </w:p>
          <w:p>
            <w:pPr>
              <w:pStyle w:val="null3"/>
              <w:ind w:firstLine="560"/>
              <w:jc w:val="both"/>
            </w:pPr>
            <w:r>
              <w:rPr>
                <w:rFonts w:ascii="仿宋_gb2312" w:hAnsi="仿宋_gb2312" w:cs="仿宋_gb2312" w:eastAsia="仿宋_gb2312"/>
                <w:sz w:val="28"/>
              </w:rPr>
              <w:t>（2）每周至少1次对卫生间隔挡门、墙面进行清洗。</w:t>
            </w:r>
          </w:p>
          <w:p>
            <w:pPr>
              <w:pStyle w:val="null3"/>
              <w:ind w:firstLine="560"/>
              <w:jc w:val="both"/>
            </w:pPr>
            <w:r>
              <w:rPr>
                <w:rFonts w:ascii="仿宋_gb2312" w:hAnsi="仿宋_gb2312" w:cs="仿宋_gb2312" w:eastAsia="仿宋_gb2312"/>
                <w:sz w:val="28"/>
              </w:rPr>
              <w:t>（3）每月至少1次对脚踩阀进行清理保养。</w:t>
            </w:r>
          </w:p>
          <w:p>
            <w:pPr>
              <w:pStyle w:val="null3"/>
              <w:ind w:firstLine="560"/>
              <w:jc w:val="both"/>
            </w:pPr>
            <w:r>
              <w:rPr>
                <w:rFonts w:ascii="仿宋_gb2312" w:hAnsi="仿宋_gb2312" w:cs="仿宋_gb2312" w:eastAsia="仿宋_gb2312"/>
                <w:sz w:val="28"/>
              </w:rPr>
              <w:t>（4）每周至少2次对公共卫生间进行消杀。</w:t>
            </w:r>
          </w:p>
          <w:p>
            <w:pPr>
              <w:pStyle w:val="null3"/>
              <w:ind w:firstLine="560"/>
              <w:jc w:val="both"/>
            </w:pPr>
            <w:r>
              <w:rPr>
                <w:rFonts w:ascii="仿宋_gb2312" w:hAnsi="仿宋_gb2312" w:cs="仿宋_gb2312" w:eastAsia="仿宋_gb2312"/>
                <w:sz w:val="28"/>
              </w:rPr>
              <w:t>【楼梯】</w:t>
            </w:r>
          </w:p>
          <w:p>
            <w:pPr>
              <w:pStyle w:val="null3"/>
              <w:ind w:firstLine="560"/>
              <w:jc w:val="both"/>
            </w:pPr>
            <w:r>
              <w:rPr>
                <w:rFonts w:ascii="仿宋_gb2312" w:hAnsi="仿宋_gb2312" w:cs="仿宋_gb2312" w:eastAsia="仿宋_gb2312"/>
                <w:sz w:val="28"/>
              </w:rPr>
              <w:t>（1）每天至少2次对消防楼梯进行清洁。</w:t>
            </w:r>
          </w:p>
          <w:p>
            <w:pPr>
              <w:pStyle w:val="null3"/>
              <w:ind w:firstLine="560"/>
              <w:jc w:val="both"/>
            </w:pPr>
            <w:r>
              <w:rPr>
                <w:rFonts w:ascii="仿宋_gb2312" w:hAnsi="仿宋_gb2312" w:cs="仿宋_gb2312" w:eastAsia="仿宋_gb2312"/>
                <w:sz w:val="28"/>
              </w:rPr>
              <w:t>（2）每周至少1次对消防楼梯进行消杀。</w:t>
            </w:r>
          </w:p>
          <w:p>
            <w:pPr>
              <w:pStyle w:val="null3"/>
              <w:ind w:firstLine="560"/>
              <w:jc w:val="both"/>
            </w:pPr>
            <w:r>
              <w:rPr>
                <w:rFonts w:ascii="仿宋_gb2312" w:hAnsi="仿宋_gb2312" w:cs="仿宋_gb2312" w:eastAsia="仿宋_gb2312"/>
                <w:sz w:val="28"/>
              </w:rPr>
              <w:t>【楼道、走廊及扶手】</w:t>
            </w:r>
          </w:p>
          <w:p>
            <w:pPr>
              <w:pStyle w:val="null3"/>
              <w:ind w:firstLine="560"/>
              <w:jc w:val="both"/>
            </w:pPr>
            <w:r>
              <w:rPr>
                <w:rFonts w:ascii="仿宋_gb2312" w:hAnsi="仿宋_gb2312" w:cs="仿宋_gb2312" w:eastAsia="仿宋_gb2312"/>
                <w:sz w:val="28"/>
              </w:rPr>
              <w:t>（1）每天至少4次对楼道进行清扫。</w:t>
            </w:r>
          </w:p>
          <w:p>
            <w:pPr>
              <w:pStyle w:val="null3"/>
              <w:ind w:firstLine="560"/>
              <w:jc w:val="both"/>
            </w:pPr>
            <w:r>
              <w:rPr>
                <w:rFonts w:ascii="仿宋_gb2312" w:hAnsi="仿宋_gb2312" w:cs="仿宋_gb2312" w:eastAsia="仿宋_gb2312"/>
                <w:sz w:val="28"/>
              </w:rPr>
              <w:t>（2）每天至少1次对垃圾桶内垃圾进行清理。</w:t>
            </w:r>
          </w:p>
          <w:p>
            <w:pPr>
              <w:pStyle w:val="null3"/>
              <w:ind w:firstLine="560"/>
              <w:jc w:val="both"/>
            </w:pPr>
            <w:r>
              <w:rPr>
                <w:rFonts w:ascii="仿宋_gb2312" w:hAnsi="仿宋_gb2312" w:cs="仿宋_gb2312" w:eastAsia="仿宋_gb2312"/>
                <w:sz w:val="28"/>
              </w:rPr>
              <w:t>（3）每天至少1次对楼道台阶进行拖拭。</w:t>
            </w:r>
          </w:p>
          <w:p>
            <w:pPr>
              <w:pStyle w:val="null3"/>
              <w:ind w:firstLine="560"/>
              <w:jc w:val="both"/>
            </w:pPr>
            <w:r>
              <w:rPr>
                <w:rFonts w:ascii="仿宋_gb2312" w:hAnsi="仿宋_gb2312" w:cs="仿宋_gb2312" w:eastAsia="仿宋_gb2312"/>
                <w:sz w:val="28"/>
              </w:rPr>
              <w:t>【大厅】</w:t>
            </w:r>
          </w:p>
          <w:p>
            <w:pPr>
              <w:pStyle w:val="null3"/>
              <w:ind w:firstLine="560"/>
              <w:jc w:val="both"/>
            </w:pPr>
            <w:r>
              <w:rPr>
                <w:rFonts w:ascii="仿宋_gb2312" w:hAnsi="仿宋_gb2312" w:cs="仿宋_gb2312" w:eastAsia="仿宋_gb2312"/>
                <w:sz w:val="28"/>
              </w:rPr>
              <w:t>（1）每天至少4次对大厅进行清洁并随时维护。</w:t>
            </w:r>
          </w:p>
          <w:p>
            <w:pPr>
              <w:pStyle w:val="null3"/>
              <w:ind w:firstLine="560"/>
              <w:jc w:val="both"/>
            </w:pPr>
            <w:r>
              <w:rPr>
                <w:rFonts w:ascii="仿宋_gb2312" w:hAnsi="仿宋_gb2312" w:cs="仿宋_gb2312" w:eastAsia="仿宋_gb2312"/>
                <w:sz w:val="28"/>
              </w:rPr>
              <w:t>（2）每天至少1次对垃圾桶进行清理。</w:t>
            </w:r>
          </w:p>
          <w:p>
            <w:pPr>
              <w:pStyle w:val="null3"/>
              <w:ind w:firstLine="560"/>
              <w:jc w:val="both"/>
            </w:pPr>
            <w:r>
              <w:rPr>
                <w:rFonts w:ascii="仿宋_gb2312" w:hAnsi="仿宋_gb2312" w:cs="仿宋_gb2312" w:eastAsia="仿宋_gb2312"/>
                <w:sz w:val="28"/>
              </w:rPr>
              <w:t>（3）每两周至少1次对玻璃门、窗、墙面进行清洗。</w:t>
            </w:r>
          </w:p>
          <w:p>
            <w:pPr>
              <w:pStyle w:val="null3"/>
              <w:ind w:firstLine="560"/>
              <w:jc w:val="both"/>
            </w:pPr>
            <w:r>
              <w:rPr>
                <w:rFonts w:ascii="仿宋_gb2312" w:hAnsi="仿宋_gb2312" w:cs="仿宋_gb2312" w:eastAsia="仿宋_gb2312"/>
                <w:sz w:val="28"/>
              </w:rPr>
              <w:t>【图书馆】</w:t>
            </w:r>
          </w:p>
          <w:p>
            <w:pPr>
              <w:pStyle w:val="null3"/>
              <w:ind w:firstLine="560"/>
              <w:jc w:val="both"/>
            </w:pPr>
            <w:r>
              <w:rPr>
                <w:rFonts w:ascii="仿宋_gb2312" w:hAnsi="仿宋_gb2312" w:cs="仿宋_gb2312" w:eastAsia="仿宋_gb2312"/>
                <w:sz w:val="28"/>
              </w:rPr>
              <w:t>（1）每周至少2次对图书馆进行清洁。</w:t>
            </w:r>
          </w:p>
          <w:p>
            <w:pPr>
              <w:pStyle w:val="null3"/>
              <w:ind w:firstLine="560"/>
              <w:jc w:val="both"/>
            </w:pPr>
            <w:r>
              <w:rPr>
                <w:rFonts w:ascii="仿宋_gb2312" w:hAnsi="仿宋_gb2312" w:cs="仿宋_gb2312" w:eastAsia="仿宋_gb2312"/>
                <w:sz w:val="28"/>
              </w:rPr>
              <w:t>（2）如有重要活动，提前进行清洁，并做好活动前和活动后的清洁。</w:t>
            </w:r>
          </w:p>
          <w:p>
            <w:pPr>
              <w:pStyle w:val="null3"/>
              <w:ind w:firstLine="560"/>
              <w:jc w:val="both"/>
            </w:pPr>
            <w:r>
              <w:rPr>
                <w:rFonts w:ascii="仿宋_gb2312" w:hAnsi="仿宋_gb2312" w:cs="仿宋_gb2312" w:eastAsia="仿宋_gb2312"/>
                <w:sz w:val="28"/>
              </w:rPr>
              <w:t>【会议室（接待室）】</w:t>
            </w:r>
          </w:p>
          <w:p>
            <w:pPr>
              <w:pStyle w:val="null3"/>
              <w:ind w:firstLine="560"/>
              <w:jc w:val="both"/>
            </w:pPr>
            <w:r>
              <w:rPr>
                <w:rFonts w:ascii="仿宋_gb2312" w:hAnsi="仿宋_gb2312" w:cs="仿宋_gb2312" w:eastAsia="仿宋_gb2312"/>
                <w:sz w:val="28"/>
              </w:rPr>
              <w:t>（1）每周至少2次对会议室（接待室）进行清洁。</w:t>
            </w:r>
          </w:p>
          <w:p>
            <w:pPr>
              <w:pStyle w:val="null3"/>
              <w:ind w:firstLine="560"/>
              <w:jc w:val="both"/>
            </w:pPr>
            <w:r>
              <w:rPr>
                <w:rFonts w:ascii="仿宋_gb2312" w:hAnsi="仿宋_gb2312" w:cs="仿宋_gb2312" w:eastAsia="仿宋_gb2312"/>
                <w:sz w:val="28"/>
              </w:rPr>
              <w:t>（2）如有重要会议或接待，提前进行清洁，并做好会前和会后的清洁。</w:t>
            </w:r>
          </w:p>
          <w:p>
            <w:pPr>
              <w:pStyle w:val="null3"/>
              <w:ind w:firstLine="560"/>
              <w:jc w:val="both"/>
            </w:pPr>
            <w:r>
              <w:rPr>
                <w:rFonts w:ascii="仿宋_gb2312" w:hAnsi="仿宋_gb2312" w:cs="仿宋_gb2312" w:eastAsia="仿宋_gb2312"/>
                <w:sz w:val="28"/>
              </w:rPr>
              <w:t>【报告厅】</w:t>
            </w:r>
          </w:p>
          <w:p>
            <w:pPr>
              <w:pStyle w:val="null3"/>
              <w:ind w:firstLine="560"/>
              <w:jc w:val="both"/>
            </w:pPr>
            <w:r>
              <w:rPr>
                <w:rFonts w:ascii="仿宋_gb2312" w:hAnsi="仿宋_gb2312" w:cs="仿宋_gb2312" w:eastAsia="仿宋_gb2312"/>
                <w:sz w:val="28"/>
              </w:rPr>
              <w:t>（1）每周至少2次对报告厅进行清洁。</w:t>
            </w:r>
          </w:p>
          <w:p>
            <w:pPr>
              <w:pStyle w:val="null3"/>
              <w:ind w:firstLine="560"/>
              <w:jc w:val="both"/>
            </w:pPr>
            <w:r>
              <w:rPr>
                <w:rFonts w:ascii="仿宋_gb2312" w:hAnsi="仿宋_gb2312" w:cs="仿宋_gb2312" w:eastAsia="仿宋_gb2312"/>
                <w:sz w:val="28"/>
              </w:rPr>
              <w:t>（2）如有会议、公开课或重要考试时，会前会后及时清洁。</w:t>
            </w:r>
          </w:p>
          <w:p>
            <w:pPr>
              <w:pStyle w:val="null3"/>
              <w:ind w:firstLine="560"/>
              <w:jc w:val="both"/>
            </w:pPr>
            <w:r>
              <w:rPr>
                <w:rFonts w:ascii="仿宋_gb2312" w:hAnsi="仿宋_gb2312" w:cs="仿宋_gb2312" w:eastAsia="仿宋_gb2312"/>
                <w:sz w:val="28"/>
              </w:rPr>
              <w:t>【多功能教室】使用前后进行清洁。</w:t>
            </w:r>
          </w:p>
          <w:p>
            <w:pPr>
              <w:pStyle w:val="null3"/>
              <w:ind w:firstLine="560"/>
              <w:jc w:val="both"/>
            </w:pPr>
            <w:r>
              <w:rPr>
                <w:rFonts w:ascii="仿宋_gb2312" w:hAnsi="仿宋_gb2312" w:cs="仿宋_gb2312" w:eastAsia="仿宋_gb2312"/>
                <w:sz w:val="28"/>
              </w:rPr>
              <w:t>【风雨操场】使用前后进行清洁。</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室外：</w:t>
            </w:r>
          </w:p>
          <w:p>
            <w:pPr>
              <w:pStyle w:val="null3"/>
              <w:ind w:firstLine="560"/>
              <w:jc w:val="both"/>
            </w:pPr>
            <w:r>
              <w:rPr>
                <w:rFonts w:ascii="仿宋_gb2312" w:hAnsi="仿宋_gb2312" w:cs="仿宋_gb2312" w:eastAsia="仿宋_gb2312"/>
                <w:sz w:val="28"/>
              </w:rPr>
              <w:t>【操场】（1）每天至少2次对地面及道路进行清扫，并随时维护。</w:t>
            </w:r>
          </w:p>
          <w:p>
            <w:pPr>
              <w:pStyle w:val="null3"/>
              <w:ind w:firstLine="560"/>
              <w:jc w:val="both"/>
            </w:pPr>
            <w:r>
              <w:rPr>
                <w:rFonts w:ascii="仿宋_gb2312" w:hAnsi="仿宋_gb2312" w:cs="仿宋_gb2312" w:eastAsia="仿宋_gb2312"/>
                <w:sz w:val="28"/>
              </w:rPr>
              <w:t>（2）每天至少1次对垃圾桶进行清理。</w:t>
            </w:r>
          </w:p>
          <w:p>
            <w:pPr>
              <w:pStyle w:val="null3"/>
              <w:ind w:firstLine="560"/>
              <w:jc w:val="both"/>
            </w:pPr>
            <w:r>
              <w:rPr>
                <w:rFonts w:ascii="仿宋_gb2312" w:hAnsi="仿宋_gb2312" w:cs="仿宋_gb2312" w:eastAsia="仿宋_gb2312"/>
                <w:sz w:val="28"/>
              </w:rPr>
              <w:t>（3）每天至少1次对景观水池进行清洁。</w:t>
            </w:r>
          </w:p>
          <w:p>
            <w:pPr>
              <w:pStyle w:val="null3"/>
              <w:ind w:firstLine="560"/>
              <w:jc w:val="both"/>
            </w:pPr>
            <w:r>
              <w:rPr>
                <w:rFonts w:ascii="仿宋_gb2312" w:hAnsi="仿宋_gb2312" w:cs="仿宋_gb2312" w:eastAsia="仿宋_gb2312"/>
                <w:sz w:val="28"/>
              </w:rPr>
              <w:t>（4）雨后雪后及时清扫路面。</w:t>
            </w:r>
          </w:p>
          <w:p>
            <w:pPr>
              <w:pStyle w:val="null3"/>
              <w:ind w:firstLine="560"/>
              <w:jc w:val="both"/>
            </w:pPr>
            <w:r>
              <w:rPr>
                <w:rFonts w:ascii="仿宋_gb2312" w:hAnsi="仿宋_gb2312" w:cs="仿宋_gb2312" w:eastAsia="仿宋_gb2312"/>
                <w:sz w:val="28"/>
              </w:rPr>
              <w:t>【道路】</w:t>
            </w:r>
          </w:p>
          <w:p>
            <w:pPr>
              <w:pStyle w:val="null3"/>
              <w:ind w:firstLine="560"/>
              <w:jc w:val="both"/>
            </w:pPr>
            <w:r>
              <w:rPr>
                <w:rFonts w:ascii="仿宋_gb2312" w:hAnsi="仿宋_gb2312" w:cs="仿宋_gb2312" w:eastAsia="仿宋_gb2312"/>
                <w:sz w:val="28"/>
              </w:rPr>
              <w:t>（1）每天至少2次对地面及道路进行清扫，并随时维护。</w:t>
            </w:r>
          </w:p>
          <w:p>
            <w:pPr>
              <w:pStyle w:val="null3"/>
              <w:ind w:firstLine="560"/>
              <w:jc w:val="both"/>
            </w:pPr>
            <w:r>
              <w:rPr>
                <w:rFonts w:ascii="仿宋_gb2312" w:hAnsi="仿宋_gb2312" w:cs="仿宋_gb2312" w:eastAsia="仿宋_gb2312"/>
                <w:sz w:val="28"/>
              </w:rPr>
              <w:t>（2）雨后雪后及时清扫路面。</w:t>
            </w:r>
          </w:p>
          <w:p>
            <w:pPr>
              <w:pStyle w:val="null3"/>
              <w:ind w:firstLine="560"/>
              <w:jc w:val="both"/>
            </w:pPr>
            <w:r>
              <w:rPr>
                <w:rFonts w:ascii="仿宋_gb2312" w:hAnsi="仿宋_gb2312" w:cs="仿宋_gb2312" w:eastAsia="仿宋_gb2312"/>
                <w:sz w:val="28"/>
              </w:rPr>
              <w:t>（3）每周对外围地面及道路进行冲洗，根据季节调整。</w:t>
            </w:r>
          </w:p>
          <w:p>
            <w:pPr>
              <w:pStyle w:val="null3"/>
              <w:ind w:firstLine="560"/>
              <w:jc w:val="both"/>
            </w:pPr>
            <w:r>
              <w:rPr>
                <w:rFonts w:ascii="仿宋_gb2312" w:hAnsi="仿宋_gb2312" w:cs="仿宋_gb2312" w:eastAsia="仿宋_gb2312"/>
                <w:sz w:val="28"/>
              </w:rPr>
              <w:t>【绿化带】</w:t>
            </w:r>
          </w:p>
          <w:p>
            <w:pPr>
              <w:pStyle w:val="null3"/>
              <w:ind w:firstLine="560"/>
              <w:jc w:val="both"/>
            </w:pPr>
            <w:r>
              <w:rPr>
                <w:rFonts w:ascii="仿宋_gb2312" w:hAnsi="仿宋_gb2312" w:cs="仿宋_gb2312" w:eastAsia="仿宋_gb2312"/>
                <w:sz w:val="28"/>
              </w:rPr>
              <w:t>（1）每天至少2次对绿化带内杂物进行捡拾。</w:t>
            </w:r>
          </w:p>
          <w:p>
            <w:pPr>
              <w:pStyle w:val="null3"/>
              <w:ind w:firstLine="560"/>
              <w:jc w:val="both"/>
            </w:pPr>
            <w:r>
              <w:rPr>
                <w:rFonts w:ascii="仿宋_gb2312" w:hAnsi="仿宋_gb2312" w:cs="仿宋_gb2312" w:eastAsia="仿宋_gb2312"/>
                <w:sz w:val="28"/>
              </w:rPr>
              <w:t>（2）每周至少1次对枯枝、枯叶进行清理。</w:t>
            </w:r>
          </w:p>
          <w:p>
            <w:pPr>
              <w:pStyle w:val="null3"/>
              <w:ind w:firstLine="560"/>
              <w:jc w:val="both"/>
            </w:pPr>
            <w:r>
              <w:rPr>
                <w:rFonts w:ascii="仿宋_gb2312" w:hAnsi="仿宋_gb2312" w:cs="仿宋_gb2312" w:eastAsia="仿宋_gb2312"/>
                <w:sz w:val="28"/>
              </w:rPr>
              <w:t>【地面停车场】</w:t>
            </w:r>
          </w:p>
          <w:p>
            <w:pPr>
              <w:pStyle w:val="null3"/>
              <w:ind w:firstLine="560"/>
              <w:jc w:val="both"/>
            </w:pPr>
            <w:r>
              <w:rPr>
                <w:rFonts w:ascii="仿宋_gb2312" w:hAnsi="仿宋_gb2312" w:cs="仿宋_gb2312" w:eastAsia="仿宋_gb2312"/>
                <w:sz w:val="28"/>
              </w:rPr>
              <w:t>（1）每天至少2次对地面停车场进行清扫，并随时维护。</w:t>
            </w:r>
          </w:p>
          <w:p>
            <w:pPr>
              <w:pStyle w:val="null3"/>
              <w:ind w:firstLine="560"/>
              <w:jc w:val="both"/>
            </w:pPr>
            <w:r>
              <w:rPr>
                <w:rFonts w:ascii="仿宋_gb2312" w:hAnsi="仿宋_gb2312" w:cs="仿宋_gb2312" w:eastAsia="仿宋_gb2312"/>
                <w:sz w:val="28"/>
              </w:rPr>
              <w:t>（2）每周至少1次对墙面指示牌、反光镜、隔离墩等设施进行全面清洁。</w:t>
            </w:r>
          </w:p>
          <w:p>
            <w:pPr>
              <w:pStyle w:val="null3"/>
              <w:ind w:firstLine="560"/>
              <w:jc w:val="both"/>
            </w:pPr>
            <w:r>
              <w:rPr>
                <w:rFonts w:ascii="仿宋_gb2312" w:hAnsi="仿宋_gb2312" w:cs="仿宋_gb2312" w:eastAsia="仿宋_gb2312"/>
                <w:sz w:val="28"/>
              </w:rPr>
              <w:t>（3）每周至少1次对地面油污及地面标线进行清洁。</w:t>
            </w:r>
          </w:p>
          <w:p>
            <w:pPr>
              <w:pStyle w:val="null3"/>
              <w:ind w:firstLine="560"/>
              <w:jc w:val="both"/>
            </w:pPr>
            <w:r>
              <w:rPr>
                <w:rFonts w:ascii="仿宋_gb2312" w:hAnsi="仿宋_gb2312" w:cs="仿宋_gb2312" w:eastAsia="仿宋_gb2312"/>
                <w:sz w:val="28"/>
              </w:rPr>
              <w:t>【排风口】每周至少2次对排风口进行清洁。</w:t>
            </w:r>
          </w:p>
          <w:p>
            <w:pPr>
              <w:pStyle w:val="null3"/>
              <w:ind w:firstLine="560"/>
              <w:jc w:val="both"/>
            </w:pPr>
            <w:r>
              <w:rPr>
                <w:rFonts w:ascii="仿宋_gb2312" w:hAnsi="仿宋_gb2312" w:cs="仿宋_gb2312" w:eastAsia="仿宋_gb2312"/>
                <w:sz w:val="28"/>
              </w:rPr>
              <w:t>【雨水收集口、地沟、雨水井】</w:t>
            </w:r>
          </w:p>
          <w:p>
            <w:pPr>
              <w:pStyle w:val="null3"/>
              <w:ind w:firstLine="560"/>
              <w:jc w:val="both"/>
            </w:pPr>
            <w:r>
              <w:rPr>
                <w:rFonts w:ascii="仿宋_gb2312" w:hAnsi="仿宋_gb2312" w:cs="仿宋_gb2312" w:eastAsia="仿宋_gb2312"/>
                <w:sz w:val="28"/>
              </w:rPr>
              <w:t>（1）每周至少1次对雨水收集口、地沟内及雨水井杂物进行清理，并随时维护。</w:t>
            </w:r>
          </w:p>
          <w:p>
            <w:pPr>
              <w:pStyle w:val="null3"/>
              <w:ind w:firstLine="560"/>
              <w:jc w:val="both"/>
            </w:pPr>
            <w:r>
              <w:rPr>
                <w:rFonts w:ascii="仿宋_gb2312" w:hAnsi="仿宋_gb2312" w:cs="仿宋_gb2312" w:eastAsia="仿宋_gb2312"/>
                <w:sz w:val="28"/>
              </w:rPr>
              <w:t>（2）每两周对散水、地沟进行冲洗。</w:t>
            </w:r>
          </w:p>
          <w:p>
            <w:pPr>
              <w:pStyle w:val="null3"/>
              <w:ind w:firstLine="560"/>
              <w:jc w:val="both"/>
            </w:pPr>
            <w:r>
              <w:rPr>
                <w:rFonts w:ascii="仿宋_gb2312" w:hAnsi="仿宋_gb2312" w:cs="仿宋_gb2312" w:eastAsia="仿宋_gb2312"/>
                <w:sz w:val="28"/>
              </w:rPr>
              <w:t>（3）根据季节及天气情况对雨水收集口、地沟、雨水井进行卫生消杀。</w:t>
            </w:r>
          </w:p>
          <w:p>
            <w:pPr>
              <w:pStyle w:val="null3"/>
              <w:ind w:firstLine="560"/>
              <w:jc w:val="both"/>
            </w:pPr>
            <w:r>
              <w:rPr>
                <w:rFonts w:ascii="仿宋_gb2312" w:hAnsi="仿宋_gb2312" w:cs="仿宋_gb2312" w:eastAsia="仿宋_gb2312"/>
                <w:sz w:val="28"/>
              </w:rPr>
              <w:t>【路（地）灯、指示牌、宣传栏】</w:t>
            </w:r>
          </w:p>
          <w:p>
            <w:pPr>
              <w:pStyle w:val="null3"/>
              <w:ind w:firstLine="560"/>
              <w:jc w:val="both"/>
            </w:pPr>
            <w:r>
              <w:rPr>
                <w:rFonts w:ascii="仿宋_gb2312" w:hAnsi="仿宋_gb2312" w:cs="仿宋_gb2312" w:eastAsia="仿宋_gb2312"/>
                <w:sz w:val="28"/>
              </w:rPr>
              <w:t>每周至少2次对路（地）灯、指示牌及宣传栏进行清洁。</w:t>
            </w:r>
          </w:p>
          <w:p>
            <w:pPr>
              <w:pStyle w:val="null3"/>
              <w:ind w:firstLine="560"/>
              <w:jc w:val="both"/>
            </w:pPr>
            <w:r>
              <w:rPr>
                <w:rFonts w:ascii="仿宋_gb2312" w:hAnsi="仿宋_gb2312" w:cs="仿宋_gb2312" w:eastAsia="仿宋_gb2312"/>
                <w:sz w:val="28"/>
              </w:rPr>
              <w:t>【体育设施（活动器械）】</w:t>
            </w:r>
          </w:p>
          <w:p>
            <w:pPr>
              <w:pStyle w:val="null3"/>
              <w:ind w:firstLine="560"/>
              <w:jc w:val="both"/>
            </w:pPr>
            <w:r>
              <w:rPr>
                <w:rFonts w:ascii="仿宋_gb2312" w:hAnsi="仿宋_gb2312" w:cs="仿宋_gb2312" w:eastAsia="仿宋_gb2312"/>
                <w:sz w:val="28"/>
              </w:rPr>
              <w:t>（1）每天至少1次对体育设施进行擦拭，并随时维护。</w:t>
            </w:r>
          </w:p>
          <w:p>
            <w:pPr>
              <w:pStyle w:val="null3"/>
              <w:ind w:firstLine="560"/>
              <w:jc w:val="both"/>
            </w:pPr>
            <w:r>
              <w:rPr>
                <w:rFonts w:ascii="仿宋_gb2312" w:hAnsi="仿宋_gb2312" w:cs="仿宋_gb2312" w:eastAsia="仿宋_gb2312"/>
                <w:sz w:val="28"/>
              </w:rPr>
              <w:t>（2）每周至少3次对体育设施进行消杀。</w:t>
            </w:r>
          </w:p>
          <w:p>
            <w:pPr>
              <w:pStyle w:val="null3"/>
              <w:ind w:firstLine="560"/>
              <w:jc w:val="both"/>
            </w:pPr>
            <w:r>
              <w:rPr>
                <w:rFonts w:ascii="仿宋_gb2312" w:hAnsi="仿宋_gb2312" w:cs="仿宋_gb2312" w:eastAsia="仿宋_gb2312"/>
                <w:sz w:val="28"/>
              </w:rPr>
              <w:t>【天台、雨棚】每月至少2次对天台及雨棚进行清理。</w:t>
            </w:r>
          </w:p>
          <w:p>
            <w:pPr>
              <w:pStyle w:val="null3"/>
              <w:ind w:firstLine="560"/>
              <w:jc w:val="both"/>
            </w:pPr>
            <w:r>
              <w:rPr>
                <w:rFonts w:ascii="仿宋_gb2312" w:hAnsi="仿宋_gb2312" w:cs="仿宋_gb2312" w:eastAsia="仿宋_gb2312"/>
                <w:sz w:val="28"/>
              </w:rPr>
              <w:t>【校门口】</w:t>
            </w:r>
          </w:p>
          <w:p>
            <w:pPr>
              <w:pStyle w:val="null3"/>
              <w:ind w:firstLine="560"/>
              <w:jc w:val="both"/>
            </w:pPr>
            <w:r>
              <w:rPr>
                <w:rFonts w:ascii="仿宋_gb2312" w:hAnsi="仿宋_gb2312" w:cs="仿宋_gb2312" w:eastAsia="仿宋_gb2312"/>
                <w:sz w:val="28"/>
              </w:rPr>
              <w:t>（1）每天至少4次对校门口进行清洁，随时清扫。</w:t>
            </w:r>
          </w:p>
          <w:p>
            <w:pPr>
              <w:pStyle w:val="null3"/>
              <w:ind w:firstLine="560"/>
              <w:jc w:val="both"/>
            </w:pPr>
            <w:r>
              <w:rPr>
                <w:rFonts w:ascii="仿宋_gb2312" w:hAnsi="仿宋_gb2312" w:cs="仿宋_gb2312" w:eastAsia="仿宋_gb2312"/>
                <w:sz w:val="28"/>
              </w:rPr>
              <w:t>（2）每周至少1次对校门口进行冲洗，根据季节调整。</w:t>
            </w:r>
          </w:p>
          <w:p>
            <w:pPr>
              <w:pStyle w:val="null3"/>
              <w:ind w:firstLine="560"/>
              <w:jc w:val="both"/>
            </w:pPr>
            <w:r>
              <w:rPr>
                <w:rFonts w:ascii="仿宋_gb2312" w:hAnsi="仿宋_gb2312" w:cs="仿宋_gb2312" w:eastAsia="仿宋_gb2312"/>
                <w:sz w:val="28"/>
              </w:rPr>
              <w:t>（3）雨后雪后及时清扫。</w:t>
            </w:r>
          </w:p>
          <w:p>
            <w:pPr>
              <w:pStyle w:val="null3"/>
              <w:ind w:firstLine="560"/>
              <w:jc w:val="both"/>
            </w:pPr>
            <w:r>
              <w:rPr>
                <w:rFonts w:ascii="仿宋_gb2312" w:hAnsi="仿宋_gb2312" w:cs="仿宋_gb2312" w:eastAsia="仿宋_gb2312"/>
                <w:sz w:val="28"/>
              </w:rPr>
              <w:t>【自行车（电瓶车）车棚】</w:t>
            </w:r>
          </w:p>
          <w:p>
            <w:pPr>
              <w:pStyle w:val="null3"/>
              <w:ind w:firstLine="560"/>
              <w:jc w:val="both"/>
            </w:pPr>
            <w:r>
              <w:rPr>
                <w:rFonts w:ascii="仿宋_gb2312" w:hAnsi="仿宋_gb2312" w:cs="仿宋_gb2312" w:eastAsia="仿宋_gb2312"/>
                <w:sz w:val="28"/>
              </w:rPr>
              <w:t>每周至少3次对车棚进行清洁。</w:t>
            </w:r>
          </w:p>
          <w:p>
            <w:pPr>
              <w:pStyle w:val="null3"/>
              <w:ind w:firstLine="560"/>
              <w:jc w:val="both"/>
            </w:pPr>
            <w:r>
              <w:rPr>
                <w:rFonts w:ascii="仿宋_gb2312" w:hAnsi="仿宋_gb2312" w:cs="仿宋_gb2312" w:eastAsia="仿宋_gb2312"/>
                <w:sz w:val="28"/>
              </w:rPr>
              <w:t>【垃圾中转站】</w:t>
            </w:r>
          </w:p>
          <w:p>
            <w:pPr>
              <w:pStyle w:val="null3"/>
              <w:ind w:firstLine="560"/>
              <w:jc w:val="both"/>
            </w:pPr>
            <w:r>
              <w:rPr>
                <w:rFonts w:ascii="仿宋_gb2312" w:hAnsi="仿宋_gb2312" w:cs="仿宋_gb2312" w:eastAsia="仿宋_gb2312"/>
                <w:sz w:val="28"/>
              </w:rPr>
              <w:t>每日至少1次对垃圾中转站进行清洁及消杀。</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消毒消杀：（1）开学前和放假期间对校区开展全面的消杀工作。（2）每周至少1次对校区进行全面消杀，对重点区域加大消杀频次。（3）每日对教室进行紫外线消毒、每周用酒精擦拭紫外线灯具。</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垃圾清运：（1）每天至少1次对垃圾进行清运。（2）每周至少2次对垃圾桶外部进行清理。</w:t>
            </w:r>
          </w:p>
          <w:p>
            <w:pPr>
              <w:pStyle w:val="null3"/>
              <w:ind w:firstLine="560"/>
              <w:jc w:val="both"/>
            </w:pPr>
            <w:r>
              <w:rPr>
                <w:rFonts w:ascii="仿宋_gb2312" w:hAnsi="仿宋_gb2312" w:cs="仿宋_gb2312" w:eastAsia="仿宋_gb2312"/>
                <w:sz w:val="28"/>
              </w:rPr>
              <w:t>（三）绿化服务</w:t>
            </w:r>
          </w:p>
          <w:p>
            <w:pPr>
              <w:pStyle w:val="null3"/>
              <w:ind w:firstLine="560"/>
              <w:jc w:val="both"/>
            </w:pPr>
            <w:r>
              <w:rPr>
                <w:rFonts w:ascii="仿宋_gb2312" w:hAnsi="仿宋_gb2312" w:cs="仿宋_gb2312" w:eastAsia="仿宋_gb2312"/>
                <w:sz w:val="28"/>
              </w:rPr>
              <w:t>【浇水（乔木、灌木、草坪）】</w:t>
            </w:r>
          </w:p>
          <w:p>
            <w:pPr>
              <w:pStyle w:val="null3"/>
              <w:ind w:firstLine="560"/>
              <w:jc w:val="both"/>
            </w:pPr>
            <w:r>
              <w:rPr>
                <w:rFonts w:ascii="仿宋_gb2312" w:hAnsi="仿宋_gb2312" w:cs="仿宋_gb2312" w:eastAsia="仿宋_gb2312"/>
                <w:sz w:val="28"/>
              </w:rPr>
              <w:t>（1）夏季每周至少2次，冬季每周至少1次。</w:t>
            </w:r>
          </w:p>
          <w:p>
            <w:pPr>
              <w:pStyle w:val="null3"/>
              <w:ind w:firstLine="560"/>
              <w:jc w:val="both"/>
            </w:pPr>
            <w:r>
              <w:rPr>
                <w:rFonts w:ascii="仿宋_gb2312" w:hAnsi="仿宋_gb2312" w:cs="仿宋_gb2312" w:eastAsia="仿宋_gb2312"/>
                <w:sz w:val="28"/>
              </w:rPr>
              <w:t>（2）冬季中午浇水，夏季早晚浇水为宜。</w:t>
            </w:r>
          </w:p>
          <w:p>
            <w:pPr>
              <w:pStyle w:val="null3"/>
              <w:ind w:firstLine="560"/>
              <w:jc w:val="both"/>
            </w:pPr>
            <w:r>
              <w:rPr>
                <w:rFonts w:ascii="仿宋_gb2312" w:hAnsi="仿宋_gb2312" w:cs="仿宋_gb2312" w:eastAsia="仿宋_gb2312"/>
                <w:sz w:val="28"/>
              </w:rPr>
              <w:t>（3）浇水透深度为树木3厘米，草地2厘米。</w:t>
            </w:r>
          </w:p>
          <w:p>
            <w:pPr>
              <w:pStyle w:val="null3"/>
              <w:ind w:firstLine="560"/>
              <w:jc w:val="both"/>
            </w:pPr>
            <w:r>
              <w:rPr>
                <w:rFonts w:ascii="仿宋_gb2312" w:hAnsi="仿宋_gb2312" w:cs="仿宋_gb2312" w:eastAsia="仿宋_gb2312"/>
                <w:sz w:val="28"/>
              </w:rPr>
              <w:t>【修剪（乔木、灌木）】根据植物生长情况，并按照相应技术规范定期进行修剪，每月修剪1次。</w:t>
            </w:r>
          </w:p>
          <w:p>
            <w:pPr>
              <w:pStyle w:val="null3"/>
              <w:ind w:firstLine="560"/>
              <w:jc w:val="both"/>
            </w:pPr>
            <w:r>
              <w:rPr>
                <w:rFonts w:ascii="仿宋_gb2312" w:hAnsi="仿宋_gb2312" w:cs="仿宋_gb2312" w:eastAsia="仿宋_gb2312"/>
                <w:sz w:val="28"/>
              </w:rPr>
              <w:t>【修剪（草坪）】</w:t>
            </w:r>
          </w:p>
          <w:p>
            <w:pPr>
              <w:pStyle w:val="null3"/>
              <w:ind w:firstLine="560"/>
              <w:jc w:val="both"/>
            </w:pPr>
            <w:r>
              <w:rPr>
                <w:rFonts w:ascii="仿宋_gb2312" w:hAnsi="仿宋_gb2312" w:cs="仿宋_gb2312" w:eastAsia="仿宋_gb2312"/>
                <w:sz w:val="28"/>
              </w:rPr>
              <w:t>（1）定期清除杂草，定期修剪修补。</w:t>
            </w:r>
          </w:p>
          <w:p>
            <w:pPr>
              <w:pStyle w:val="null3"/>
              <w:ind w:firstLine="560"/>
              <w:jc w:val="both"/>
            </w:pPr>
            <w:r>
              <w:rPr>
                <w:rFonts w:ascii="仿宋_gb2312" w:hAnsi="仿宋_gb2312" w:cs="仿宋_gb2312" w:eastAsia="仿宋_gb2312"/>
                <w:sz w:val="28"/>
              </w:rPr>
              <w:t>（2）视生长情况每年春、夏各安排两次，全年不少于6次。</w:t>
            </w:r>
          </w:p>
          <w:p>
            <w:pPr>
              <w:pStyle w:val="null3"/>
              <w:ind w:firstLine="560"/>
              <w:jc w:val="both"/>
            </w:pPr>
            <w:r>
              <w:rPr>
                <w:rFonts w:ascii="仿宋_gb2312" w:hAnsi="仿宋_gb2312" w:cs="仿宋_gb2312" w:eastAsia="仿宋_gb2312"/>
                <w:sz w:val="28"/>
              </w:rPr>
              <w:t>【施肥（乔木、灌木）】</w:t>
            </w:r>
          </w:p>
          <w:p>
            <w:pPr>
              <w:pStyle w:val="null3"/>
              <w:ind w:firstLine="560"/>
              <w:jc w:val="both"/>
            </w:pPr>
            <w:r>
              <w:rPr>
                <w:rFonts w:ascii="仿宋_gb2312" w:hAnsi="仿宋_gb2312" w:cs="仿宋_gb2312" w:eastAsia="仿宋_gb2312"/>
                <w:sz w:val="28"/>
              </w:rPr>
              <w:t>（1）采用穴施或沟施，施肥及时，覆土平整。</w:t>
            </w:r>
          </w:p>
          <w:p>
            <w:pPr>
              <w:pStyle w:val="null3"/>
              <w:ind w:firstLine="560"/>
              <w:jc w:val="both"/>
            </w:pPr>
            <w:r>
              <w:rPr>
                <w:rFonts w:ascii="仿宋_gb2312" w:hAnsi="仿宋_gb2312" w:cs="仿宋_gb2312" w:eastAsia="仿宋_gb2312"/>
                <w:sz w:val="28"/>
              </w:rPr>
              <w:t>（2）施肥料不露出土面，每月1至2次。</w:t>
            </w:r>
          </w:p>
          <w:p>
            <w:pPr>
              <w:pStyle w:val="null3"/>
              <w:ind w:firstLine="560"/>
              <w:jc w:val="both"/>
            </w:pPr>
            <w:r>
              <w:rPr>
                <w:rFonts w:ascii="仿宋_gb2312" w:hAnsi="仿宋_gb2312" w:cs="仿宋_gb2312" w:eastAsia="仿宋_gb2312"/>
                <w:sz w:val="28"/>
              </w:rPr>
              <w:t>【施肥（草坪）】</w:t>
            </w:r>
          </w:p>
          <w:p>
            <w:pPr>
              <w:pStyle w:val="null3"/>
              <w:ind w:firstLine="560"/>
              <w:jc w:val="both"/>
            </w:pPr>
            <w:r>
              <w:rPr>
                <w:rFonts w:ascii="仿宋_gb2312" w:hAnsi="仿宋_gb2312" w:cs="仿宋_gb2312" w:eastAsia="仿宋_gb2312"/>
                <w:sz w:val="28"/>
              </w:rPr>
              <w:t>（1）采用播施或喷施，掌握施肥时间和方法。</w:t>
            </w:r>
          </w:p>
          <w:p>
            <w:pPr>
              <w:pStyle w:val="null3"/>
              <w:ind w:firstLine="560"/>
              <w:jc w:val="both"/>
            </w:pPr>
            <w:r>
              <w:rPr>
                <w:rFonts w:ascii="仿宋_gb2312" w:hAnsi="仿宋_gb2312" w:cs="仿宋_gb2312" w:eastAsia="仿宋_gb2312"/>
                <w:sz w:val="28"/>
              </w:rPr>
              <w:t>（2）不伤草皮与花卉，每月不少于1次。</w:t>
            </w:r>
          </w:p>
          <w:p>
            <w:pPr>
              <w:pStyle w:val="null3"/>
              <w:ind w:firstLine="560"/>
              <w:jc w:val="both"/>
            </w:pPr>
            <w:r>
              <w:rPr>
                <w:rFonts w:ascii="仿宋_gb2312" w:hAnsi="仿宋_gb2312" w:cs="仿宋_gb2312" w:eastAsia="仿宋_gb2312"/>
                <w:sz w:val="28"/>
              </w:rPr>
              <w:t>【防治病虫（乔木、灌木）】</w:t>
            </w:r>
          </w:p>
          <w:p>
            <w:pPr>
              <w:pStyle w:val="null3"/>
              <w:ind w:firstLine="560"/>
              <w:jc w:val="both"/>
            </w:pPr>
            <w:r>
              <w:rPr>
                <w:rFonts w:ascii="仿宋_gb2312" w:hAnsi="仿宋_gb2312" w:cs="仿宋_gb2312" w:eastAsia="仿宋_gb2312"/>
                <w:sz w:val="28"/>
              </w:rPr>
              <w:t>根据植物生长情况及病虫害发生期，及时进行防治，发现病虫害立即喷药。</w:t>
            </w:r>
          </w:p>
          <w:p>
            <w:pPr>
              <w:pStyle w:val="null3"/>
              <w:ind w:firstLine="560"/>
              <w:jc w:val="both"/>
            </w:pPr>
            <w:r>
              <w:rPr>
                <w:rFonts w:ascii="仿宋_gb2312" w:hAnsi="仿宋_gb2312" w:cs="仿宋_gb2312" w:eastAsia="仿宋_gb2312"/>
                <w:sz w:val="28"/>
              </w:rPr>
              <w:t>【防治病虫（草坪）】及时发现病虫害情况，每月不少于1次。</w:t>
            </w:r>
          </w:p>
          <w:p>
            <w:pPr>
              <w:pStyle w:val="null3"/>
              <w:ind w:firstLine="560"/>
              <w:jc w:val="both"/>
            </w:pPr>
            <w:r>
              <w:rPr>
                <w:rFonts w:ascii="仿宋_gb2312" w:hAnsi="仿宋_gb2312" w:cs="仿宋_gb2312" w:eastAsia="仿宋_gb2312"/>
                <w:sz w:val="28"/>
              </w:rPr>
              <w:t>【日常养护管理（中耕除杂草）】</w:t>
            </w:r>
          </w:p>
          <w:p>
            <w:pPr>
              <w:pStyle w:val="null3"/>
              <w:ind w:firstLine="560"/>
              <w:jc w:val="both"/>
            </w:pPr>
            <w:r>
              <w:rPr>
                <w:rFonts w:ascii="仿宋_gb2312" w:hAnsi="仿宋_gb2312" w:cs="仿宋_gb2312" w:eastAsia="仿宋_gb2312"/>
                <w:sz w:val="28"/>
              </w:rPr>
              <w:t>及时清除杂草，每月不少于1次。</w:t>
            </w:r>
          </w:p>
          <w:p>
            <w:pPr>
              <w:pStyle w:val="null3"/>
              <w:ind w:firstLine="560"/>
              <w:jc w:val="both"/>
            </w:pPr>
            <w:r>
              <w:rPr>
                <w:rFonts w:ascii="仿宋_gb2312" w:hAnsi="仿宋_gb2312" w:cs="仿宋_gb2312" w:eastAsia="仿宋_gb2312"/>
                <w:sz w:val="28"/>
              </w:rPr>
              <w:t>【日常养护管理（防风排涝巡视）】</w:t>
            </w:r>
          </w:p>
          <w:p>
            <w:pPr>
              <w:pStyle w:val="null3"/>
              <w:ind w:firstLine="560"/>
              <w:jc w:val="both"/>
            </w:pPr>
            <w:r>
              <w:rPr>
                <w:rFonts w:ascii="仿宋_gb2312" w:hAnsi="仿宋_gb2312" w:cs="仿宋_gb2312" w:eastAsia="仿宋_gb2312"/>
                <w:sz w:val="28"/>
              </w:rPr>
              <w:t>（1）暴风雨过后12小时，草地1平方米以上无积水，树木无倒斜。</w:t>
            </w:r>
          </w:p>
          <w:p>
            <w:pPr>
              <w:pStyle w:val="null3"/>
              <w:ind w:firstLine="560"/>
              <w:jc w:val="both"/>
            </w:pPr>
            <w:r>
              <w:rPr>
                <w:rFonts w:ascii="仿宋_gb2312" w:hAnsi="仿宋_gb2312" w:cs="仿宋_gb2312" w:eastAsia="仿宋_gb2312"/>
                <w:sz w:val="28"/>
              </w:rPr>
              <w:t>（2）断枝落叶半天内处理完毕。</w:t>
            </w:r>
          </w:p>
          <w:p>
            <w:pPr>
              <w:pStyle w:val="null3"/>
              <w:ind w:firstLine="560"/>
              <w:jc w:val="both"/>
            </w:pPr>
            <w:r>
              <w:rPr>
                <w:rFonts w:ascii="仿宋_gb2312" w:hAnsi="仿宋_gb2312" w:cs="仿宋_gb2312" w:eastAsia="仿宋_gb2312"/>
                <w:sz w:val="28"/>
              </w:rPr>
              <w:t>（四）工程服务</w:t>
            </w:r>
          </w:p>
          <w:p>
            <w:pPr>
              <w:pStyle w:val="null3"/>
              <w:ind w:firstLine="560"/>
              <w:jc w:val="both"/>
            </w:pPr>
            <w:r>
              <w:rPr>
                <w:rFonts w:ascii="仿宋_gb2312" w:hAnsi="仿宋_gb2312" w:cs="仿宋_gb2312" w:eastAsia="仿宋_gb2312"/>
                <w:sz w:val="28"/>
              </w:rPr>
              <w:t>【供配电系统】</w:t>
            </w:r>
          </w:p>
          <w:p>
            <w:pPr>
              <w:pStyle w:val="null3"/>
              <w:ind w:firstLine="560"/>
              <w:jc w:val="both"/>
            </w:pPr>
            <w:r>
              <w:rPr>
                <w:rFonts w:ascii="仿宋_gb2312" w:hAnsi="仿宋_gb2312" w:cs="仿宋_gb2312" w:eastAsia="仿宋_gb2312"/>
                <w:sz w:val="28"/>
              </w:rPr>
              <w:t>（1）配电室24小时运行。</w:t>
            </w:r>
          </w:p>
          <w:p>
            <w:pPr>
              <w:pStyle w:val="null3"/>
              <w:ind w:firstLine="560"/>
              <w:jc w:val="both"/>
            </w:pPr>
            <w:r>
              <w:rPr>
                <w:rFonts w:ascii="仿宋_gb2312" w:hAnsi="仿宋_gb2312" w:cs="仿宋_gb2312" w:eastAsia="仿宋_gb2312"/>
                <w:sz w:val="28"/>
              </w:rPr>
              <w:t>（2）每天巡查不少于4次。</w:t>
            </w:r>
          </w:p>
          <w:p>
            <w:pPr>
              <w:pStyle w:val="null3"/>
              <w:ind w:firstLine="560"/>
              <w:jc w:val="both"/>
            </w:pPr>
            <w:r>
              <w:rPr>
                <w:rFonts w:ascii="仿宋_gb2312" w:hAnsi="仿宋_gb2312" w:cs="仿宋_gb2312" w:eastAsia="仿宋_gb2312"/>
                <w:sz w:val="28"/>
              </w:rPr>
              <w:t>（3）每半年对高低压配电柜变压器进行不少于1次的除尘检修。</w:t>
            </w:r>
          </w:p>
          <w:p>
            <w:pPr>
              <w:pStyle w:val="null3"/>
              <w:ind w:firstLine="560"/>
              <w:jc w:val="both"/>
            </w:pPr>
            <w:r>
              <w:rPr>
                <w:rFonts w:ascii="仿宋_gb2312" w:hAnsi="仿宋_gb2312" w:cs="仿宋_gb2312" w:eastAsia="仿宋_gb2312"/>
                <w:sz w:val="28"/>
              </w:rPr>
              <w:t>（4）每年对接地网及绝缘设施进行不少于1次的检测。</w:t>
            </w:r>
          </w:p>
          <w:p>
            <w:pPr>
              <w:pStyle w:val="null3"/>
              <w:ind w:firstLine="560"/>
              <w:jc w:val="both"/>
            </w:pPr>
            <w:r>
              <w:rPr>
                <w:rFonts w:ascii="仿宋_gb2312" w:hAnsi="仿宋_gb2312" w:cs="仿宋_gb2312" w:eastAsia="仿宋_gb2312"/>
                <w:sz w:val="28"/>
              </w:rPr>
              <w:t>【给排水系统】</w:t>
            </w:r>
          </w:p>
          <w:p>
            <w:pPr>
              <w:pStyle w:val="null3"/>
              <w:ind w:firstLine="560"/>
              <w:jc w:val="both"/>
            </w:pPr>
            <w:r>
              <w:rPr>
                <w:rFonts w:ascii="仿宋_gb2312" w:hAnsi="仿宋_gb2312" w:cs="仿宋_gb2312" w:eastAsia="仿宋_gb2312"/>
                <w:sz w:val="28"/>
              </w:rPr>
              <w:t>（1）水泵房24小时运行。</w:t>
            </w:r>
          </w:p>
          <w:p>
            <w:pPr>
              <w:pStyle w:val="null3"/>
              <w:ind w:firstLine="560"/>
              <w:jc w:val="both"/>
            </w:pPr>
            <w:r>
              <w:rPr>
                <w:rFonts w:ascii="仿宋_gb2312" w:hAnsi="仿宋_gb2312" w:cs="仿宋_gb2312" w:eastAsia="仿宋_gb2312"/>
                <w:sz w:val="28"/>
              </w:rPr>
              <w:t>（2）每天巡查不少于4次。</w:t>
            </w:r>
          </w:p>
          <w:p>
            <w:pPr>
              <w:pStyle w:val="null3"/>
              <w:ind w:firstLine="560"/>
              <w:jc w:val="both"/>
            </w:pPr>
            <w:r>
              <w:rPr>
                <w:rFonts w:ascii="仿宋_gb2312" w:hAnsi="仿宋_gb2312" w:cs="仿宋_gb2312" w:eastAsia="仿宋_gb2312"/>
                <w:sz w:val="28"/>
              </w:rPr>
              <w:t>（3）每月对水泵润滑点注油不少于1次。</w:t>
            </w:r>
          </w:p>
          <w:p>
            <w:pPr>
              <w:pStyle w:val="null3"/>
              <w:ind w:firstLine="560"/>
              <w:jc w:val="both"/>
            </w:pPr>
            <w:r>
              <w:rPr>
                <w:rFonts w:ascii="仿宋_gb2312" w:hAnsi="仿宋_gb2312" w:cs="仿宋_gb2312" w:eastAsia="仿宋_gb2312"/>
                <w:sz w:val="28"/>
              </w:rPr>
              <w:t>（4）每季度对公共污水管道、雨水管道、化粪池检查不少于次。</w:t>
            </w:r>
          </w:p>
          <w:p>
            <w:pPr>
              <w:pStyle w:val="null3"/>
              <w:ind w:firstLine="560"/>
              <w:jc w:val="both"/>
            </w:pPr>
            <w:r>
              <w:rPr>
                <w:rFonts w:ascii="仿宋_gb2312" w:hAnsi="仿宋_gb2312" w:cs="仿宋_gb2312" w:eastAsia="仿宋_gb2312"/>
                <w:sz w:val="28"/>
              </w:rPr>
              <w:t>（5）每半年对水泵、阀门全面检查保养不少于1次。</w:t>
            </w:r>
          </w:p>
          <w:p>
            <w:pPr>
              <w:pStyle w:val="null3"/>
              <w:ind w:firstLine="560"/>
              <w:jc w:val="both"/>
            </w:pPr>
            <w:r>
              <w:rPr>
                <w:rFonts w:ascii="仿宋_gb2312" w:hAnsi="仿宋_gb2312" w:cs="仿宋_gb2312" w:eastAsia="仿宋_gb2312"/>
                <w:sz w:val="28"/>
              </w:rPr>
              <w:t>（6）每半年对铸铁雨污水井盖、明装雨污水管道进行除锈刷漆不少于1次。</w:t>
            </w:r>
          </w:p>
          <w:p>
            <w:pPr>
              <w:pStyle w:val="null3"/>
              <w:ind w:firstLine="560"/>
              <w:jc w:val="both"/>
            </w:pPr>
            <w:r>
              <w:rPr>
                <w:rFonts w:ascii="仿宋_gb2312" w:hAnsi="仿宋_gb2312" w:cs="仿宋_gb2312" w:eastAsia="仿宋_gb2312"/>
                <w:sz w:val="28"/>
              </w:rPr>
              <w:t>（7）每半年对屋面天沟、落水口及雨水管进行清理清挖不少于1次。</w:t>
            </w:r>
          </w:p>
          <w:p>
            <w:pPr>
              <w:pStyle w:val="null3"/>
              <w:ind w:firstLine="560"/>
              <w:jc w:val="both"/>
            </w:pPr>
            <w:r>
              <w:rPr>
                <w:rFonts w:ascii="仿宋_gb2312" w:hAnsi="仿宋_gb2312" w:cs="仿宋_gb2312" w:eastAsia="仿宋_gb2312"/>
                <w:sz w:val="28"/>
              </w:rPr>
              <w:t>（8）每年对水泵、管道等除锈、防腐、刷漆不少于至少1次。</w:t>
            </w:r>
          </w:p>
          <w:p>
            <w:pPr>
              <w:pStyle w:val="null3"/>
              <w:ind w:firstLine="560"/>
              <w:jc w:val="both"/>
            </w:pPr>
            <w:r>
              <w:rPr>
                <w:rFonts w:ascii="仿宋_gb2312" w:hAnsi="仿宋_gb2312" w:cs="仿宋_gb2312" w:eastAsia="仿宋_gb2312"/>
                <w:sz w:val="28"/>
              </w:rPr>
              <w:t>（9）每年秋冬季对暴露水管进行防冻保温处理，确保供水的安全性。</w:t>
            </w:r>
          </w:p>
          <w:p>
            <w:pPr>
              <w:pStyle w:val="null3"/>
              <w:ind w:firstLine="560"/>
              <w:jc w:val="both"/>
            </w:pPr>
            <w:r>
              <w:rPr>
                <w:rFonts w:ascii="仿宋_gb2312" w:hAnsi="仿宋_gb2312" w:cs="仿宋_gb2312" w:eastAsia="仿宋_gb2312"/>
                <w:sz w:val="28"/>
              </w:rPr>
              <w:t>（10）视情况对排水沟进行清掏1次。</w:t>
            </w:r>
          </w:p>
          <w:p>
            <w:pPr>
              <w:pStyle w:val="null3"/>
              <w:ind w:firstLine="560"/>
              <w:jc w:val="both"/>
            </w:pPr>
            <w:r>
              <w:rPr>
                <w:rFonts w:ascii="仿宋_gb2312" w:hAnsi="仿宋_gb2312" w:cs="仿宋_gb2312" w:eastAsia="仿宋_gb2312"/>
                <w:sz w:val="28"/>
              </w:rPr>
              <w:t>（11）污水提升泵每半月点动运行1次，维护保养每半年1次。集水坑依据情况定期清理，储存水量不超过额定量的2/3。</w:t>
            </w:r>
          </w:p>
          <w:p>
            <w:pPr>
              <w:pStyle w:val="null3"/>
              <w:ind w:firstLine="560"/>
              <w:jc w:val="both"/>
            </w:pPr>
            <w:r>
              <w:rPr>
                <w:rFonts w:ascii="仿宋_gb2312" w:hAnsi="仿宋_gb2312" w:cs="仿宋_gb2312" w:eastAsia="仿宋_gb2312"/>
                <w:sz w:val="28"/>
              </w:rPr>
              <w:t>【空调系统】</w:t>
            </w:r>
          </w:p>
          <w:p>
            <w:pPr>
              <w:pStyle w:val="null3"/>
              <w:ind w:firstLine="560"/>
              <w:jc w:val="both"/>
            </w:pPr>
            <w:r>
              <w:rPr>
                <w:rFonts w:ascii="仿宋_gb2312" w:hAnsi="仿宋_gb2312" w:cs="仿宋_gb2312" w:eastAsia="仿宋_gb2312"/>
                <w:sz w:val="28"/>
              </w:rPr>
              <w:t>（1）每年在制冷季及采暖季开始前完成空调系统的检修保养工作。</w:t>
            </w:r>
          </w:p>
          <w:p>
            <w:pPr>
              <w:pStyle w:val="null3"/>
              <w:ind w:firstLine="560"/>
              <w:jc w:val="both"/>
            </w:pPr>
            <w:r>
              <w:rPr>
                <w:rFonts w:ascii="仿宋_gb2312" w:hAnsi="仿宋_gb2312" w:cs="仿宋_gb2312" w:eastAsia="仿宋_gb2312"/>
                <w:sz w:val="28"/>
              </w:rPr>
              <w:t>（2）空调机房运行期间，每天巡查不少于6次。</w:t>
            </w:r>
          </w:p>
          <w:p>
            <w:pPr>
              <w:pStyle w:val="null3"/>
              <w:ind w:firstLine="560"/>
              <w:jc w:val="both"/>
            </w:pPr>
            <w:r>
              <w:rPr>
                <w:rFonts w:ascii="仿宋_gb2312" w:hAnsi="仿宋_gb2312" w:cs="仿宋_gb2312" w:eastAsia="仿宋_gb2312"/>
                <w:sz w:val="28"/>
              </w:rPr>
              <w:t>【供暖系统】</w:t>
            </w:r>
          </w:p>
          <w:p>
            <w:pPr>
              <w:pStyle w:val="null3"/>
              <w:ind w:firstLine="560"/>
              <w:jc w:val="both"/>
            </w:pPr>
            <w:r>
              <w:rPr>
                <w:rFonts w:ascii="仿宋_gb2312" w:hAnsi="仿宋_gb2312" w:cs="仿宋_gb2312" w:eastAsia="仿宋_gb2312"/>
                <w:sz w:val="28"/>
              </w:rPr>
              <w:t>（1）每年在供热开始前完成供热系统的检修保养工作（11月初完成）。</w:t>
            </w:r>
          </w:p>
          <w:p>
            <w:pPr>
              <w:pStyle w:val="null3"/>
              <w:ind w:firstLine="560"/>
              <w:jc w:val="both"/>
            </w:pPr>
            <w:r>
              <w:rPr>
                <w:rFonts w:ascii="仿宋_gb2312" w:hAnsi="仿宋_gb2312" w:cs="仿宋_gb2312" w:eastAsia="仿宋_gb2312"/>
                <w:sz w:val="28"/>
              </w:rPr>
              <w:t>（2）供暖期前5天完成内部系统试压。</w:t>
            </w:r>
          </w:p>
          <w:p>
            <w:pPr>
              <w:pStyle w:val="null3"/>
              <w:ind w:firstLine="560"/>
              <w:jc w:val="both"/>
            </w:pPr>
            <w:r>
              <w:rPr>
                <w:rFonts w:ascii="仿宋_gb2312" w:hAnsi="仿宋_gb2312" w:cs="仿宋_gb2312" w:eastAsia="仿宋_gb2312"/>
                <w:sz w:val="28"/>
              </w:rPr>
              <w:t>（3）供热季节，供热交换站内应设24小时值班人员。</w:t>
            </w:r>
          </w:p>
          <w:p>
            <w:pPr>
              <w:pStyle w:val="null3"/>
              <w:ind w:firstLine="560"/>
              <w:jc w:val="both"/>
            </w:pPr>
            <w:r>
              <w:rPr>
                <w:rFonts w:ascii="仿宋_gb2312" w:hAnsi="仿宋_gb2312" w:cs="仿宋_gb2312" w:eastAsia="仿宋_gb2312"/>
                <w:sz w:val="28"/>
              </w:rPr>
              <w:t>（4）每2小时巡视机房和设备1次。</w:t>
            </w:r>
          </w:p>
          <w:p>
            <w:pPr>
              <w:pStyle w:val="null3"/>
              <w:ind w:firstLine="560"/>
              <w:jc w:val="both"/>
            </w:pPr>
            <w:r>
              <w:rPr>
                <w:rFonts w:ascii="仿宋_gb2312" w:hAnsi="仿宋_gb2312" w:cs="仿宋_gb2312" w:eastAsia="仿宋_gb2312"/>
                <w:sz w:val="28"/>
              </w:rPr>
              <w:t>【房屋结构】</w:t>
            </w:r>
          </w:p>
          <w:p>
            <w:pPr>
              <w:pStyle w:val="null3"/>
              <w:ind w:firstLine="560"/>
              <w:jc w:val="both"/>
            </w:pPr>
            <w:r>
              <w:rPr>
                <w:rFonts w:ascii="仿宋_gb2312" w:hAnsi="仿宋_gb2312" w:cs="仿宋_gb2312" w:eastAsia="仿宋_gb2312"/>
                <w:sz w:val="28"/>
              </w:rPr>
              <w:t>（1）每月对房屋外观结构进行不少于1次的巡查。</w:t>
            </w:r>
          </w:p>
          <w:p>
            <w:pPr>
              <w:pStyle w:val="null3"/>
              <w:ind w:firstLine="560"/>
              <w:jc w:val="both"/>
            </w:pPr>
            <w:r>
              <w:rPr>
                <w:rFonts w:ascii="仿宋_gb2312" w:hAnsi="仿宋_gb2312" w:cs="仿宋_gb2312" w:eastAsia="仿宋_gb2312"/>
                <w:sz w:val="28"/>
              </w:rPr>
              <w:t>（2）每季度对涉及使用安全的重点部位检查不少于1次。</w:t>
            </w:r>
          </w:p>
          <w:p>
            <w:pPr>
              <w:pStyle w:val="null3"/>
              <w:ind w:firstLine="560"/>
              <w:jc w:val="both"/>
            </w:pPr>
            <w:r>
              <w:rPr>
                <w:rFonts w:ascii="仿宋_gb2312" w:hAnsi="仿宋_gb2312" w:cs="仿宋_gb2312" w:eastAsia="仿宋_gb2312"/>
                <w:sz w:val="28"/>
              </w:rPr>
              <w:t>【门窗、栏杆、扶手】</w:t>
            </w:r>
          </w:p>
          <w:p>
            <w:pPr>
              <w:pStyle w:val="null3"/>
              <w:ind w:firstLine="560"/>
              <w:jc w:val="both"/>
            </w:pPr>
            <w:r>
              <w:rPr>
                <w:rFonts w:ascii="仿宋_gb2312" w:hAnsi="仿宋_gb2312" w:cs="仿宋_gb2312" w:eastAsia="仿宋_gb2312"/>
                <w:sz w:val="28"/>
              </w:rPr>
              <w:t>每周对楼内公共部位门窗巡查不少干1次。</w:t>
            </w:r>
          </w:p>
          <w:p>
            <w:pPr>
              <w:pStyle w:val="null3"/>
              <w:ind w:firstLine="560"/>
              <w:jc w:val="both"/>
            </w:pPr>
            <w:r>
              <w:rPr>
                <w:rFonts w:ascii="仿宋_gb2312" w:hAnsi="仿宋_gb2312" w:cs="仿宋_gb2312" w:eastAsia="仿宋_gb2312"/>
                <w:sz w:val="28"/>
              </w:rPr>
              <w:t>【楼内墙面、顶面、地面】</w:t>
            </w:r>
          </w:p>
          <w:p>
            <w:pPr>
              <w:pStyle w:val="null3"/>
              <w:ind w:firstLine="560"/>
              <w:jc w:val="both"/>
            </w:pPr>
            <w:r>
              <w:rPr>
                <w:rFonts w:ascii="仿宋_gb2312" w:hAnsi="仿宋_gb2312" w:cs="仿宋_gb2312" w:eastAsia="仿宋_gb2312"/>
                <w:sz w:val="28"/>
              </w:rPr>
              <w:t>每周对楼内墙面、顶面、地面巡查不少于1次。</w:t>
            </w:r>
          </w:p>
          <w:p>
            <w:pPr>
              <w:pStyle w:val="null3"/>
              <w:ind w:firstLine="560"/>
              <w:jc w:val="both"/>
            </w:pPr>
            <w:r>
              <w:rPr>
                <w:rFonts w:ascii="仿宋_gb2312" w:hAnsi="仿宋_gb2312" w:cs="仿宋_gb2312" w:eastAsia="仿宋_gb2312"/>
                <w:sz w:val="28"/>
              </w:rPr>
              <w:t>【围墙】</w:t>
            </w:r>
          </w:p>
          <w:p>
            <w:pPr>
              <w:pStyle w:val="null3"/>
              <w:ind w:firstLine="560"/>
              <w:jc w:val="both"/>
            </w:pPr>
            <w:r>
              <w:rPr>
                <w:rFonts w:ascii="仿宋_gb2312" w:hAnsi="仿宋_gb2312" w:cs="仿宋_gb2312" w:eastAsia="仿宋_gb2312"/>
                <w:sz w:val="28"/>
              </w:rPr>
              <w:t>每周对围墙巡查不少于1次。</w:t>
            </w:r>
          </w:p>
          <w:p>
            <w:pPr>
              <w:pStyle w:val="null3"/>
              <w:ind w:firstLine="560"/>
              <w:jc w:val="both"/>
            </w:pPr>
            <w:r>
              <w:rPr>
                <w:rFonts w:ascii="仿宋_gb2312" w:hAnsi="仿宋_gb2312" w:cs="仿宋_gb2312" w:eastAsia="仿宋_gb2312"/>
                <w:sz w:val="28"/>
              </w:rPr>
              <w:t>【管道、排水沟、屋顶】</w:t>
            </w:r>
          </w:p>
          <w:p>
            <w:pPr>
              <w:pStyle w:val="null3"/>
              <w:ind w:firstLine="560"/>
              <w:jc w:val="both"/>
            </w:pPr>
            <w:r>
              <w:rPr>
                <w:rFonts w:ascii="仿宋_gb2312" w:hAnsi="仿宋_gb2312" w:cs="仿宋_gb2312" w:eastAsia="仿宋_gb2312"/>
                <w:sz w:val="28"/>
              </w:rPr>
              <w:t>（1）每月对屋面泄水沟、楼内外排水管道进行不少于1次的清扫、疏通。</w:t>
            </w:r>
          </w:p>
          <w:p>
            <w:pPr>
              <w:pStyle w:val="null3"/>
              <w:ind w:firstLine="560"/>
              <w:jc w:val="both"/>
            </w:pPr>
            <w:r>
              <w:rPr>
                <w:rFonts w:ascii="仿宋_gb2312" w:hAnsi="仿宋_gb2312" w:cs="仿宋_gb2312" w:eastAsia="仿宋_gb2312"/>
                <w:sz w:val="28"/>
              </w:rPr>
              <w:t>（2）每半年对屋顶进行不少于1次的检查。</w:t>
            </w:r>
          </w:p>
          <w:p>
            <w:pPr>
              <w:pStyle w:val="null3"/>
              <w:ind w:firstLine="560"/>
              <w:jc w:val="both"/>
            </w:pPr>
            <w:r>
              <w:rPr>
                <w:rFonts w:ascii="仿宋_gb2312" w:hAnsi="仿宋_gb2312" w:cs="仿宋_gb2312" w:eastAsia="仿宋_gb2312"/>
                <w:sz w:val="28"/>
              </w:rPr>
              <w:t>【照明路灯】</w:t>
            </w:r>
          </w:p>
          <w:p>
            <w:pPr>
              <w:pStyle w:val="null3"/>
              <w:ind w:firstLine="560"/>
              <w:jc w:val="both"/>
            </w:pPr>
            <w:r>
              <w:rPr>
                <w:rFonts w:ascii="仿宋_gb2312" w:hAnsi="仿宋_gb2312" w:cs="仿宋_gb2312" w:eastAsia="仿宋_gb2312"/>
                <w:sz w:val="28"/>
              </w:rPr>
              <w:t>每周对照明路灯不少于1次的巡查。</w:t>
            </w:r>
          </w:p>
          <w:p>
            <w:pPr>
              <w:pStyle w:val="null3"/>
              <w:ind w:firstLine="560"/>
              <w:jc w:val="both"/>
            </w:pPr>
            <w:r>
              <w:rPr>
                <w:rFonts w:ascii="仿宋_gb2312" w:hAnsi="仿宋_gb2312" w:cs="仿宋_gb2312" w:eastAsia="仿宋_gb2312"/>
                <w:sz w:val="28"/>
              </w:rPr>
              <w:t>【道路、场地】</w:t>
            </w:r>
          </w:p>
          <w:p>
            <w:pPr>
              <w:pStyle w:val="null3"/>
              <w:ind w:firstLine="560"/>
              <w:jc w:val="both"/>
            </w:pPr>
            <w:r>
              <w:rPr>
                <w:rFonts w:ascii="仿宋_gb2312" w:hAnsi="仿宋_gb2312" w:cs="仿宋_gb2312" w:eastAsia="仿宋_gb2312"/>
                <w:sz w:val="28"/>
              </w:rPr>
              <w:t>每周不少于1次巡查道路、路面、侧石、井盖等。</w:t>
            </w:r>
          </w:p>
          <w:p>
            <w:pPr>
              <w:pStyle w:val="null3"/>
              <w:ind w:firstLine="560"/>
              <w:jc w:val="both"/>
            </w:pPr>
            <w:r>
              <w:rPr>
                <w:rFonts w:ascii="仿宋_gb2312" w:hAnsi="仿宋_gb2312" w:cs="仿宋_gb2312" w:eastAsia="仿宋_gb2312"/>
                <w:sz w:val="28"/>
              </w:rPr>
              <w:t>【景观配套设施】</w:t>
            </w:r>
          </w:p>
          <w:p>
            <w:pPr>
              <w:pStyle w:val="null3"/>
              <w:ind w:firstLine="560"/>
              <w:jc w:val="both"/>
            </w:pPr>
            <w:r>
              <w:rPr>
                <w:rFonts w:ascii="仿宋_gb2312" w:hAnsi="仿宋_gb2312" w:cs="仿宋_gb2312" w:eastAsia="仿宋_gb2312"/>
                <w:sz w:val="28"/>
              </w:rPr>
              <w:t>（1）每日按时开启和关闭。</w:t>
            </w:r>
          </w:p>
          <w:p>
            <w:pPr>
              <w:pStyle w:val="null3"/>
              <w:ind w:firstLine="560"/>
              <w:jc w:val="both"/>
            </w:pPr>
            <w:r>
              <w:rPr>
                <w:rFonts w:ascii="仿宋_gb2312" w:hAnsi="仿宋_gb2312" w:cs="仿宋_gb2312" w:eastAsia="仿宋_gb2312"/>
                <w:sz w:val="28"/>
              </w:rPr>
              <w:t>（2）每周对景观配套设施进行巡查不少于1次。</w:t>
            </w:r>
          </w:p>
          <w:p>
            <w:pPr>
              <w:pStyle w:val="null3"/>
              <w:ind w:firstLine="560"/>
              <w:jc w:val="both"/>
            </w:pPr>
            <w:r>
              <w:rPr>
                <w:rFonts w:ascii="仿宋_gb2312" w:hAnsi="仿宋_gb2312" w:cs="仿宋_gb2312" w:eastAsia="仿宋_gb2312"/>
                <w:sz w:val="28"/>
              </w:rPr>
              <w:t>（3）重大节日前对景观附属设施进行安全功能检修。</w:t>
            </w:r>
          </w:p>
          <w:p>
            <w:pPr>
              <w:pStyle w:val="null3"/>
              <w:ind w:firstLine="560"/>
              <w:jc w:val="both"/>
            </w:pPr>
            <w:r>
              <w:rPr>
                <w:rFonts w:ascii="仿宋_gb2312" w:hAnsi="仿宋_gb2312" w:cs="仿宋_gb2312" w:eastAsia="仿宋_gb2312"/>
                <w:sz w:val="28"/>
              </w:rPr>
              <w:t>【设施设备保养计划】</w:t>
            </w:r>
          </w:p>
          <w:p>
            <w:pPr>
              <w:pStyle w:val="null3"/>
              <w:ind w:firstLine="560"/>
              <w:jc w:val="both"/>
            </w:pPr>
            <w:r>
              <w:rPr>
                <w:rFonts w:ascii="仿宋_gb2312" w:hAnsi="仿宋_gb2312" w:cs="仿宋_gb2312" w:eastAsia="仿宋_gb2312"/>
                <w:sz w:val="28"/>
              </w:rPr>
              <w:t>编制《设施设备保养计划》。</w:t>
            </w:r>
          </w:p>
          <w:p>
            <w:pPr>
              <w:pStyle w:val="null3"/>
              <w:ind w:firstLine="560"/>
              <w:jc w:val="both"/>
            </w:pPr>
            <w:r>
              <w:rPr>
                <w:rFonts w:ascii="仿宋_gb2312" w:hAnsi="仿宋_gb2312" w:cs="仿宋_gb2312" w:eastAsia="仿宋_gb2312"/>
                <w:sz w:val="28"/>
              </w:rPr>
              <w:t>【设施设备大中修计划】</w:t>
            </w:r>
          </w:p>
          <w:p>
            <w:pPr>
              <w:pStyle w:val="null3"/>
              <w:ind w:firstLine="560"/>
              <w:jc w:val="both"/>
            </w:pPr>
            <w:r>
              <w:rPr>
                <w:rFonts w:ascii="仿宋_gb2312" w:hAnsi="仿宋_gb2312" w:cs="仿宋_gb2312" w:eastAsia="仿宋_gb2312"/>
                <w:sz w:val="28"/>
              </w:rPr>
              <w:t>编制《设施设备大中修计划》。</w:t>
            </w:r>
          </w:p>
          <w:p>
            <w:pPr>
              <w:pStyle w:val="null3"/>
              <w:ind w:firstLine="560"/>
              <w:jc w:val="both"/>
            </w:pPr>
            <w:r>
              <w:rPr>
                <w:rFonts w:ascii="仿宋_gb2312" w:hAnsi="仿宋_gb2312" w:cs="仿宋_gb2312" w:eastAsia="仿宋_gb2312"/>
                <w:sz w:val="28"/>
              </w:rPr>
              <w:t>【报修】</w:t>
            </w:r>
          </w:p>
          <w:p>
            <w:pPr>
              <w:pStyle w:val="null3"/>
              <w:ind w:firstLine="560"/>
              <w:jc w:val="both"/>
            </w:pPr>
            <w:r>
              <w:rPr>
                <w:rFonts w:ascii="仿宋_gb2312" w:hAnsi="仿宋_gb2312" w:cs="仿宋_gb2312" w:eastAsia="仿宋_gb2312"/>
                <w:sz w:val="28"/>
              </w:rPr>
              <w:t>（1）根据学校要求制定、调整报修流程。</w:t>
            </w:r>
          </w:p>
          <w:p>
            <w:pPr>
              <w:pStyle w:val="null3"/>
              <w:ind w:firstLine="560"/>
              <w:jc w:val="both"/>
            </w:pPr>
            <w:r>
              <w:rPr>
                <w:rFonts w:ascii="仿宋_gb2312" w:hAnsi="仿宋_gb2312" w:cs="仿宋_gb2312" w:eastAsia="仿宋_gb2312"/>
                <w:sz w:val="28"/>
              </w:rPr>
              <w:t>（2）根据报修内容及时安排工程人员在规定时间内赶到报修现场。</w:t>
            </w:r>
          </w:p>
          <w:p>
            <w:pPr>
              <w:pStyle w:val="null3"/>
              <w:ind w:firstLine="560"/>
              <w:jc w:val="both"/>
            </w:pPr>
            <w:r>
              <w:rPr>
                <w:rFonts w:ascii="仿宋_gb2312" w:hAnsi="仿宋_gb2312" w:cs="仿宋_gb2312" w:eastAsia="仿宋_gb2312"/>
                <w:sz w:val="28"/>
              </w:rPr>
              <w:t>（3）及时做好维修的回访工作。</w:t>
            </w:r>
          </w:p>
          <w:p>
            <w:pPr>
              <w:pStyle w:val="null3"/>
              <w:ind w:firstLine="560"/>
              <w:jc w:val="both"/>
            </w:pPr>
            <w:r>
              <w:rPr>
                <w:rFonts w:ascii="仿宋_gb2312" w:hAnsi="仿宋_gb2312" w:cs="仿宋_gb2312" w:eastAsia="仿宋_gb2312"/>
                <w:sz w:val="28"/>
              </w:rPr>
              <w:t>（五）保安服务</w:t>
            </w:r>
          </w:p>
          <w:p>
            <w:pPr>
              <w:pStyle w:val="null3"/>
              <w:ind w:firstLine="560"/>
              <w:jc w:val="both"/>
            </w:pPr>
            <w:r>
              <w:rPr>
                <w:rFonts w:ascii="仿宋_gb2312" w:hAnsi="仿宋_gb2312" w:cs="仿宋_gb2312" w:eastAsia="仿宋_gb2312"/>
                <w:sz w:val="28"/>
              </w:rPr>
              <w:t>【门岗服务】</w:t>
            </w:r>
          </w:p>
          <w:p>
            <w:pPr>
              <w:pStyle w:val="null3"/>
              <w:ind w:firstLine="560"/>
              <w:jc w:val="both"/>
            </w:pPr>
            <w:r>
              <w:rPr>
                <w:rFonts w:ascii="仿宋_gb2312" w:hAnsi="仿宋_gb2312" w:cs="仿宋_gb2312" w:eastAsia="仿宋_gb2312"/>
                <w:sz w:val="28"/>
              </w:rPr>
              <w:t>（1）执行24小时值班制度，发现问题及时报告。</w:t>
            </w:r>
          </w:p>
          <w:p>
            <w:pPr>
              <w:pStyle w:val="null3"/>
              <w:ind w:firstLine="560"/>
              <w:jc w:val="both"/>
            </w:pPr>
            <w:r>
              <w:rPr>
                <w:rFonts w:ascii="仿宋_gb2312" w:hAnsi="仿宋_gb2312" w:cs="仿宋_gb2312" w:eastAsia="仿宋_gb2312"/>
                <w:sz w:val="28"/>
              </w:rPr>
              <w:t>（2）严格落实校园门禁管理制度。</w:t>
            </w:r>
          </w:p>
          <w:p>
            <w:pPr>
              <w:pStyle w:val="null3"/>
              <w:ind w:firstLine="560"/>
              <w:jc w:val="both"/>
            </w:pPr>
            <w:r>
              <w:rPr>
                <w:rFonts w:ascii="仿宋_gb2312" w:hAnsi="仿宋_gb2312" w:cs="仿宋_gb2312" w:eastAsia="仿宋_gb2312"/>
                <w:sz w:val="28"/>
              </w:rPr>
              <w:t>（3）发现可疑人、事、物或其他治安信息，及时向相关领导或部门汇报，必要时启动一键报警系统，并配合公安机关做好处置工作。</w:t>
            </w:r>
          </w:p>
          <w:p>
            <w:pPr>
              <w:pStyle w:val="null3"/>
              <w:ind w:firstLine="560"/>
              <w:jc w:val="both"/>
            </w:pPr>
            <w:r>
              <w:rPr>
                <w:rFonts w:ascii="仿宋_gb2312" w:hAnsi="仿宋_gb2312" w:cs="仿宋_gb2312" w:eastAsia="仿宋_gb2312"/>
                <w:sz w:val="28"/>
              </w:rPr>
              <w:t>（4）对出入人员和车辆所携带、装运的物品严格检验、核查，禁止私自将危险或违禁物品带入，同时严防学校物资流失。</w:t>
            </w:r>
          </w:p>
          <w:p>
            <w:pPr>
              <w:pStyle w:val="null3"/>
              <w:ind w:firstLine="560"/>
              <w:jc w:val="both"/>
            </w:pPr>
            <w:r>
              <w:rPr>
                <w:rFonts w:ascii="仿宋_gb2312" w:hAnsi="仿宋_gb2312" w:cs="仿宋_gb2312" w:eastAsia="仿宋_gb2312"/>
                <w:sz w:val="28"/>
              </w:rPr>
              <w:t>（5）疏导出入车辆和行人，保证进出车辆畅通，人员出入有序无阻。</w:t>
            </w:r>
          </w:p>
          <w:p>
            <w:pPr>
              <w:pStyle w:val="null3"/>
              <w:ind w:firstLine="560"/>
              <w:jc w:val="both"/>
            </w:pPr>
            <w:r>
              <w:rPr>
                <w:rFonts w:ascii="仿宋_gb2312" w:hAnsi="仿宋_gb2312" w:cs="仿宋_gb2312" w:eastAsia="仿宋_gb2312"/>
                <w:sz w:val="28"/>
              </w:rPr>
              <w:t>（6）妥善保管、定期检查、熟练使用技防工具，在危急时刻充分发挥技防工具的作用，确保师生安全。</w:t>
            </w:r>
          </w:p>
          <w:p>
            <w:pPr>
              <w:pStyle w:val="null3"/>
              <w:ind w:firstLine="560"/>
              <w:jc w:val="both"/>
            </w:pPr>
            <w:r>
              <w:rPr>
                <w:rFonts w:ascii="仿宋_gb2312" w:hAnsi="仿宋_gb2312" w:cs="仿宋_gb2312" w:eastAsia="仿宋_gb2312"/>
                <w:sz w:val="28"/>
              </w:rPr>
              <w:t>（7）上岗期间保持良好形象，不得在门卫室从事与工作无关的活动。</w:t>
            </w:r>
          </w:p>
          <w:p>
            <w:pPr>
              <w:pStyle w:val="null3"/>
              <w:ind w:firstLine="560"/>
              <w:jc w:val="both"/>
            </w:pPr>
            <w:r>
              <w:rPr>
                <w:rFonts w:ascii="仿宋_gb2312" w:hAnsi="仿宋_gb2312" w:cs="仿宋_gb2312" w:eastAsia="仿宋_gb2312"/>
                <w:sz w:val="28"/>
              </w:rPr>
              <w:t>（8）每周对一键报警系统进行测试并填写记录。</w:t>
            </w:r>
          </w:p>
          <w:p>
            <w:pPr>
              <w:pStyle w:val="null3"/>
              <w:ind w:firstLine="560"/>
              <w:jc w:val="both"/>
            </w:pPr>
            <w:r>
              <w:rPr>
                <w:rFonts w:ascii="仿宋_gb2312" w:hAnsi="仿宋_gb2312" w:cs="仿宋_gb2312" w:eastAsia="仿宋_gb2312"/>
                <w:sz w:val="28"/>
              </w:rPr>
              <w:t>【巡逻岗服务】</w:t>
            </w:r>
          </w:p>
          <w:p>
            <w:pPr>
              <w:pStyle w:val="null3"/>
              <w:ind w:firstLine="560"/>
              <w:jc w:val="both"/>
            </w:pPr>
            <w:r>
              <w:rPr>
                <w:rFonts w:ascii="仿宋_gb2312" w:hAnsi="仿宋_gb2312" w:cs="仿宋_gb2312" w:eastAsia="仿宋_gb2312"/>
                <w:sz w:val="28"/>
              </w:rPr>
              <w:t>（1）熟悉校园环境，掌握校内消防设施、器材分布和使用方法。</w:t>
            </w:r>
          </w:p>
          <w:p>
            <w:pPr>
              <w:pStyle w:val="null3"/>
              <w:ind w:firstLine="560"/>
              <w:jc w:val="both"/>
            </w:pPr>
            <w:r>
              <w:rPr>
                <w:rFonts w:ascii="仿宋_gb2312" w:hAnsi="仿宋_gb2312" w:cs="仿宋_gb2312" w:eastAsia="仿宋_gb2312"/>
                <w:sz w:val="28"/>
              </w:rPr>
              <w:t>（2）严格按照规定的时间、路线、频次开展巡逻工作。</w:t>
            </w:r>
          </w:p>
          <w:p>
            <w:pPr>
              <w:pStyle w:val="null3"/>
              <w:ind w:firstLine="560"/>
              <w:jc w:val="both"/>
            </w:pPr>
            <w:r>
              <w:rPr>
                <w:rFonts w:ascii="仿宋_gb2312" w:hAnsi="仿宋_gb2312" w:cs="仿宋_gb2312" w:eastAsia="仿宋_gb2312"/>
                <w:sz w:val="28"/>
              </w:rPr>
              <w:t>（3）维护校园正常的办公和教学秩序，对车辆停放进行引导，对校园环境和设施进行监管。</w:t>
            </w:r>
          </w:p>
          <w:p>
            <w:pPr>
              <w:pStyle w:val="null3"/>
              <w:ind w:firstLine="560"/>
              <w:jc w:val="both"/>
            </w:pPr>
            <w:r>
              <w:rPr>
                <w:rFonts w:ascii="仿宋_gb2312" w:hAnsi="仿宋_gb2312" w:cs="仿宋_gb2312" w:eastAsia="仿宋_gb2312"/>
                <w:sz w:val="28"/>
              </w:rPr>
              <w:t>（4）加强重点部位巡查，对发现的各类安全隐患及时处理或报告。</w:t>
            </w:r>
          </w:p>
          <w:p>
            <w:pPr>
              <w:pStyle w:val="null3"/>
              <w:ind w:firstLine="560"/>
              <w:jc w:val="both"/>
            </w:pPr>
            <w:r>
              <w:rPr>
                <w:rFonts w:ascii="仿宋_gb2312" w:hAnsi="仿宋_gb2312" w:cs="仿宋_gb2312" w:eastAsia="仿宋_gb2312"/>
                <w:sz w:val="28"/>
              </w:rPr>
              <w:t>（5）遇有火警或其他突发事件，应迅速处置或采取有效措施保护现场并及时报告。</w:t>
            </w:r>
          </w:p>
          <w:p>
            <w:pPr>
              <w:pStyle w:val="null3"/>
              <w:ind w:firstLine="560"/>
              <w:jc w:val="both"/>
            </w:pPr>
            <w:r>
              <w:rPr>
                <w:rFonts w:ascii="仿宋_gb2312" w:hAnsi="仿宋_gb2312" w:cs="仿宋_gb2312" w:eastAsia="仿宋_gb2312"/>
                <w:sz w:val="28"/>
              </w:rPr>
              <w:t>（6）工作中遇到疑难问题，应及时上报领导，不得擅作主张或隐瞒不报。</w:t>
            </w:r>
          </w:p>
          <w:p>
            <w:pPr>
              <w:pStyle w:val="null3"/>
              <w:ind w:firstLine="560"/>
              <w:jc w:val="both"/>
            </w:pPr>
            <w:r>
              <w:rPr>
                <w:rFonts w:ascii="仿宋_gb2312" w:hAnsi="仿宋_gb2312" w:cs="仿宋_gb2312" w:eastAsia="仿宋_gb2312"/>
                <w:sz w:val="28"/>
              </w:rPr>
              <w:t>【消防管理】</w:t>
            </w:r>
          </w:p>
          <w:p>
            <w:pPr>
              <w:pStyle w:val="null3"/>
              <w:ind w:firstLine="560"/>
              <w:jc w:val="both"/>
            </w:pPr>
            <w:r>
              <w:rPr>
                <w:rFonts w:ascii="仿宋_gb2312" w:hAnsi="仿宋_gb2312" w:cs="仿宋_gb2312" w:eastAsia="仿宋_gb2312"/>
                <w:sz w:val="28"/>
              </w:rPr>
              <w:t>（1）成立义务消防队，制定完善的《火灾应急预案》。</w:t>
            </w:r>
          </w:p>
          <w:p>
            <w:pPr>
              <w:pStyle w:val="null3"/>
              <w:ind w:firstLine="560"/>
              <w:jc w:val="both"/>
            </w:pPr>
            <w:r>
              <w:rPr>
                <w:rFonts w:ascii="仿宋_gb2312" w:hAnsi="仿宋_gb2312" w:cs="仿宋_gb2312" w:eastAsia="仿宋_gb2312"/>
                <w:sz w:val="28"/>
              </w:rPr>
              <w:t>（2）每季度开展一次消防知识培训。掌握消防联动控制系统、灭火器材操作技能。</w:t>
            </w:r>
          </w:p>
          <w:p>
            <w:pPr>
              <w:pStyle w:val="null3"/>
              <w:ind w:firstLine="560"/>
              <w:jc w:val="both"/>
            </w:pPr>
            <w:r>
              <w:rPr>
                <w:rFonts w:ascii="仿宋_gb2312" w:hAnsi="仿宋_gb2312" w:cs="仿宋_gb2312" w:eastAsia="仿宋_gb2312"/>
                <w:sz w:val="28"/>
              </w:rPr>
              <w:t>（3）每日对重点防火部位进行检查。</w:t>
            </w:r>
          </w:p>
          <w:p>
            <w:pPr>
              <w:pStyle w:val="null3"/>
              <w:ind w:firstLine="560"/>
              <w:jc w:val="both"/>
            </w:pPr>
            <w:r>
              <w:rPr>
                <w:rFonts w:ascii="仿宋_gb2312" w:hAnsi="仿宋_gb2312" w:cs="仿宋_gb2312" w:eastAsia="仿宋_gb2312"/>
                <w:sz w:val="28"/>
              </w:rPr>
              <w:t>（4）每月对消防设施、器材进行一次检查。</w:t>
            </w:r>
          </w:p>
          <w:p>
            <w:pPr>
              <w:pStyle w:val="null3"/>
              <w:ind w:firstLine="560"/>
              <w:jc w:val="both"/>
            </w:pPr>
            <w:r>
              <w:rPr>
                <w:rFonts w:ascii="仿宋_gb2312" w:hAnsi="仿宋_gb2312" w:cs="仿宋_gb2312" w:eastAsia="仿宋_gb2312"/>
                <w:sz w:val="28"/>
              </w:rPr>
              <w:t>（5）每季度对消防系统开展一次季检。</w:t>
            </w:r>
          </w:p>
          <w:p>
            <w:pPr>
              <w:pStyle w:val="null3"/>
              <w:ind w:firstLine="560"/>
              <w:jc w:val="both"/>
            </w:pPr>
            <w:r>
              <w:rPr>
                <w:rFonts w:ascii="仿宋_gb2312" w:hAnsi="仿宋_gb2312" w:cs="仿宋_gb2312" w:eastAsia="仿宋_gb2312"/>
                <w:sz w:val="28"/>
              </w:rPr>
              <w:t>（6）配合校方每季度对消防系统进行一次联动测试。</w:t>
            </w:r>
          </w:p>
          <w:p>
            <w:pPr>
              <w:pStyle w:val="null3"/>
              <w:ind w:firstLine="560"/>
              <w:jc w:val="both"/>
            </w:pPr>
            <w:r>
              <w:rPr>
                <w:rFonts w:ascii="仿宋_gb2312" w:hAnsi="仿宋_gb2312" w:cs="仿宋_gb2312" w:eastAsia="仿宋_gb2312"/>
                <w:sz w:val="28"/>
              </w:rPr>
              <w:t>（7）配合校方每年对消防系统进行一次检测。</w:t>
            </w:r>
          </w:p>
          <w:p>
            <w:pPr>
              <w:pStyle w:val="null3"/>
              <w:ind w:firstLine="560"/>
              <w:jc w:val="both"/>
            </w:pPr>
            <w:r>
              <w:rPr>
                <w:rFonts w:ascii="仿宋_gb2312" w:hAnsi="仿宋_gb2312" w:cs="仿宋_gb2312" w:eastAsia="仿宋_gb2312"/>
                <w:sz w:val="28"/>
              </w:rPr>
              <w:t>（8）应持消防设施消防控制室值班人员操作员证上岗。</w:t>
            </w:r>
          </w:p>
          <w:p>
            <w:pPr>
              <w:pStyle w:val="null3"/>
              <w:ind w:firstLine="560"/>
              <w:jc w:val="both"/>
            </w:pPr>
            <w:r>
              <w:rPr>
                <w:rFonts w:ascii="仿宋_gb2312" w:hAnsi="仿宋_gb2312" w:cs="仿宋_gb2312" w:eastAsia="仿宋_gb2312"/>
                <w:sz w:val="28"/>
              </w:rPr>
              <w:t>【监控中心管理】</w:t>
            </w:r>
          </w:p>
          <w:p>
            <w:pPr>
              <w:pStyle w:val="null3"/>
              <w:ind w:firstLine="560"/>
              <w:jc w:val="both"/>
            </w:pPr>
            <w:r>
              <w:rPr>
                <w:rFonts w:ascii="仿宋_gb2312" w:hAnsi="仿宋_gb2312" w:cs="仿宋_gb2312" w:eastAsia="仿宋_gb2312"/>
                <w:sz w:val="28"/>
              </w:rPr>
              <w:t>（1）监控中心执行24小时值班制度。</w:t>
            </w:r>
          </w:p>
          <w:p>
            <w:pPr>
              <w:pStyle w:val="null3"/>
              <w:ind w:firstLine="560"/>
              <w:jc w:val="both"/>
            </w:pPr>
            <w:r>
              <w:rPr>
                <w:rFonts w:ascii="仿宋_gb2312" w:hAnsi="仿宋_gb2312" w:cs="仿宋_gb2312" w:eastAsia="仿宋_gb2312"/>
                <w:sz w:val="28"/>
              </w:rPr>
              <w:t>（2）监控人员对监控画面进行实时监控：发现异常情况，及时通知巡逻岗前去查看并配合处置。</w:t>
            </w:r>
          </w:p>
          <w:p>
            <w:pPr>
              <w:pStyle w:val="null3"/>
              <w:ind w:firstLine="560"/>
              <w:jc w:val="both"/>
            </w:pPr>
            <w:r>
              <w:rPr>
                <w:rFonts w:ascii="仿宋_gb2312" w:hAnsi="仿宋_gb2312" w:cs="仿宋_gb2312" w:eastAsia="仿宋_gb2312"/>
                <w:sz w:val="28"/>
              </w:rPr>
              <w:t>（3）建立监控设备清单、对监控设备使用情况每月排查1次，排查，监控线路、器材不得擅自改动。</w:t>
            </w:r>
          </w:p>
          <w:p>
            <w:pPr>
              <w:pStyle w:val="null3"/>
              <w:ind w:firstLine="560"/>
              <w:jc w:val="both"/>
            </w:pPr>
            <w:r>
              <w:rPr>
                <w:rFonts w:ascii="仿宋_gb2312" w:hAnsi="仿宋_gb2312" w:cs="仿宋_gb2312" w:eastAsia="仿宋_gb2312"/>
                <w:sz w:val="28"/>
              </w:rPr>
              <w:t>（4）未经校方许可，禁止任何人员查看监控录像。</w:t>
            </w:r>
          </w:p>
          <w:p>
            <w:pPr>
              <w:pStyle w:val="null3"/>
              <w:ind w:firstLine="560"/>
              <w:jc w:val="both"/>
            </w:pPr>
            <w:r>
              <w:rPr>
                <w:rFonts w:ascii="仿宋_gb2312" w:hAnsi="仿宋_gb2312" w:cs="仿宋_gb2312" w:eastAsia="仿宋_gb2312"/>
                <w:sz w:val="28"/>
              </w:rPr>
              <w:t>（5）外来人员须经校方批准后方可进入监控中心。</w:t>
            </w:r>
          </w:p>
          <w:p>
            <w:pPr>
              <w:pStyle w:val="null3"/>
              <w:ind w:firstLine="560"/>
              <w:jc w:val="both"/>
            </w:pPr>
            <w:r>
              <w:rPr>
                <w:rFonts w:ascii="仿宋_gb2312" w:hAnsi="仿宋_gb2312" w:cs="仿宋_gb2312" w:eastAsia="仿宋_gb2312"/>
                <w:sz w:val="28"/>
              </w:rPr>
              <w:t>五、人员配置要求</w:t>
            </w:r>
          </w:p>
          <w:p>
            <w:pPr>
              <w:pStyle w:val="null3"/>
              <w:ind w:firstLine="560"/>
              <w:jc w:val="both"/>
            </w:pPr>
            <w:r>
              <w:rPr>
                <w:rFonts w:ascii="仿宋_gb2312" w:hAnsi="仿宋_gb2312" w:cs="仿宋_gb2312" w:eastAsia="仿宋_gb2312"/>
                <w:sz w:val="28"/>
              </w:rPr>
              <w:t>（一）服务要求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保密性。物业工作人员必须具备一定的政治素质和业务能力，个人素养优，服务意识强，工作热情高，业务技术精，言谈举止文明大方，服务礼貌周到，高标准，严要求。2.安全性。企业具有丰富的物业行业人力资源和管理支撑实力。技术岗位的物业人员必须具有相应的上岗证，水工、电工等设备工作人员须具备岗位技能证。3.稳定性。中标人应按合同要求，满足各个岗位的人员数量、质量需要，并保持相对稳定。</w:t>
            </w:r>
          </w:p>
          <w:p>
            <w:pPr>
              <w:pStyle w:val="null3"/>
              <w:ind w:firstLine="560"/>
              <w:jc w:val="both"/>
            </w:pPr>
            <w:r>
              <w:rPr>
                <w:rFonts w:ascii="仿宋_gb2312" w:hAnsi="仿宋_gb2312" w:cs="仿宋_gb2312" w:eastAsia="仿宋_gb2312"/>
                <w:sz w:val="28"/>
              </w:rPr>
              <w:t>（二）人员保障要求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保洁人员要求：具有良好的服务意识，责任心强；身体健康，无不良嗜好。</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绿化工要求：</w:t>
            </w:r>
          </w:p>
          <w:p>
            <w:pPr>
              <w:pStyle w:val="null3"/>
              <w:ind w:firstLine="560"/>
              <w:jc w:val="both"/>
            </w:pPr>
            <w:r>
              <w:rPr>
                <w:rFonts w:ascii="仿宋_gb2312" w:hAnsi="仿宋_gb2312" w:cs="仿宋_gb2312" w:eastAsia="仿宋_gb2312"/>
                <w:sz w:val="28"/>
              </w:rPr>
              <w:t>（1）具有良好的服务意识，责任心强。</w:t>
            </w:r>
          </w:p>
          <w:p>
            <w:pPr>
              <w:pStyle w:val="null3"/>
              <w:ind w:firstLine="560"/>
              <w:jc w:val="both"/>
            </w:pPr>
            <w:r>
              <w:rPr>
                <w:rFonts w:ascii="仿宋_gb2312" w:hAnsi="仿宋_gb2312" w:cs="仿宋_gb2312" w:eastAsia="仿宋_gb2312"/>
                <w:sz w:val="28"/>
              </w:rPr>
              <w:t>（2）具有养护绿化方面工作经验，熟练使用绿化机械。</w:t>
            </w:r>
          </w:p>
          <w:p>
            <w:pPr>
              <w:pStyle w:val="null3"/>
              <w:ind w:firstLine="560"/>
              <w:jc w:val="both"/>
            </w:pPr>
            <w:r>
              <w:rPr>
                <w:rFonts w:ascii="仿宋_gb2312" w:hAnsi="仿宋_gb2312" w:cs="仿宋_gb2312" w:eastAsia="仿宋_gb2312"/>
                <w:sz w:val="28"/>
              </w:rPr>
              <w:t>（3）身体健康，工作认真负责，无不良嗜好。</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维修技工要求：</w:t>
            </w:r>
          </w:p>
          <w:p>
            <w:pPr>
              <w:pStyle w:val="null3"/>
              <w:ind w:firstLine="560"/>
              <w:jc w:val="both"/>
            </w:pPr>
            <w:r>
              <w:rPr>
                <w:rFonts w:ascii="仿宋_gb2312" w:hAnsi="仿宋_gb2312" w:cs="仿宋_gb2312" w:eastAsia="仿宋_gb2312"/>
                <w:sz w:val="28"/>
              </w:rPr>
              <w:t>（1）具有相关工作经验，大专及以上学历优先。技术岗位人员必须具有相应的上岗证。</w:t>
            </w:r>
          </w:p>
          <w:p>
            <w:pPr>
              <w:pStyle w:val="null3"/>
              <w:ind w:firstLine="560"/>
              <w:jc w:val="both"/>
            </w:pPr>
            <w:r>
              <w:rPr>
                <w:rFonts w:ascii="仿宋_gb2312" w:hAnsi="仿宋_gb2312" w:cs="仿宋_gb2312" w:eastAsia="仿宋_gb2312"/>
                <w:sz w:val="28"/>
              </w:rPr>
              <w:t>（2）掌握强弱电、给排水、暖通等设备设施的数据、设备参数，熟练掌握设备的技术性能及突发事件的应急抢修工作。</w:t>
            </w:r>
          </w:p>
          <w:p>
            <w:pPr>
              <w:pStyle w:val="null3"/>
              <w:ind w:firstLine="560"/>
              <w:jc w:val="both"/>
            </w:pPr>
            <w:r>
              <w:rPr>
                <w:rFonts w:ascii="仿宋_gb2312" w:hAnsi="仿宋_gb2312" w:cs="仿宋_gb2312" w:eastAsia="仿宋_gb2312"/>
                <w:sz w:val="28"/>
              </w:rPr>
              <w:t>（3）熟悉强弱电、给排水、暖通等设备系统运行及各类设备、阀门、仪表工作原理，正确认识各类仪表参数。</w:t>
            </w:r>
          </w:p>
          <w:p>
            <w:pPr>
              <w:pStyle w:val="null3"/>
              <w:ind w:firstLine="560"/>
              <w:jc w:val="both"/>
            </w:pPr>
            <w:r>
              <w:rPr>
                <w:rFonts w:ascii="仿宋_gb2312" w:hAnsi="仿宋_gb2312" w:cs="仿宋_gb2312" w:eastAsia="仿宋_gb2312"/>
                <w:sz w:val="28"/>
              </w:rPr>
              <w:t>（4）熟悉相关专业知识和技能，熟悉安全规范和操作规范。</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安保人员要求：</w:t>
            </w:r>
          </w:p>
          <w:p>
            <w:pPr>
              <w:pStyle w:val="null3"/>
              <w:ind w:firstLine="560"/>
              <w:jc w:val="both"/>
            </w:pPr>
            <w:r>
              <w:rPr>
                <w:rFonts w:ascii="仿宋_gb2312" w:hAnsi="仿宋_gb2312" w:cs="仿宋_gb2312" w:eastAsia="仿宋_gb2312"/>
                <w:sz w:val="28"/>
              </w:rPr>
              <w:t>（1）50岁以下，身体健康，具有相关工作经验，需着统一制服，持保安员证上岗，大专以上学历优先，退伍军人优先。</w:t>
            </w:r>
          </w:p>
          <w:p>
            <w:pPr>
              <w:pStyle w:val="null3"/>
              <w:ind w:firstLine="560"/>
              <w:jc w:val="both"/>
            </w:pPr>
            <w:r>
              <w:rPr>
                <w:rFonts w:ascii="仿宋_gb2312" w:hAnsi="仿宋_gb2312" w:cs="仿宋_gb2312" w:eastAsia="仿宋_gb2312"/>
                <w:sz w:val="28"/>
              </w:rPr>
              <w:t>（2）掌握消防、监控、门禁及车辆管理系统等设施的数据、设备参数及日常使用。</w:t>
            </w:r>
          </w:p>
          <w:p>
            <w:pPr>
              <w:pStyle w:val="null3"/>
              <w:ind w:firstLine="560"/>
              <w:jc w:val="both"/>
            </w:pPr>
            <w:r>
              <w:rPr>
                <w:rFonts w:ascii="仿宋_gb2312" w:hAnsi="仿宋_gb2312" w:cs="仿宋_gb2312" w:eastAsia="仿宋_gb2312"/>
                <w:sz w:val="28"/>
              </w:rPr>
              <w:t>（3）熟练防爆盾、钢叉、一键报警系统等安防设备的使用，掌握防地震、救火、防汛等基本抢技能，处理一般突发事件。</w:t>
            </w:r>
          </w:p>
          <w:p>
            <w:pPr>
              <w:pStyle w:val="null3"/>
              <w:ind w:firstLine="560"/>
              <w:jc w:val="both"/>
            </w:pPr>
            <w:r>
              <w:rPr>
                <w:rFonts w:ascii="仿宋_gb2312" w:hAnsi="仿宋_gb2312" w:cs="仿宋_gb2312" w:eastAsia="仿宋_gb2312"/>
                <w:sz w:val="28"/>
              </w:rPr>
              <w:t>（4）熟悉相关专业知识和技能，熟悉安全规范和操作规程。</w:t>
            </w:r>
          </w:p>
          <w:p>
            <w:pPr>
              <w:pStyle w:val="null3"/>
              <w:ind w:firstLine="560"/>
              <w:jc w:val="both"/>
            </w:pPr>
            <w:r>
              <w:rPr>
                <w:rFonts w:ascii="仿宋_gb2312" w:hAnsi="仿宋_gb2312" w:cs="仿宋_gb2312" w:eastAsia="仿宋_gb2312"/>
                <w:sz w:val="28"/>
              </w:rPr>
              <w:t>六、其他要求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考核。每月度由校方对物业服务进行考核，每季度对考核情况进行汇总。考核评分标准采用百分制原则，满分为100分。若物业服务得分连续两个季度综合得分均在85分以下，校方有权单方解除合同。</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积极听取校方对物业管理服务的合理意见和建议，满足甲方物业服务内容和服务标准要求。经双方负责人确认，对达不到本项目采购要求所述条件要求的人员进行更换。</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物业公司负责服务人员的工资、管理费、服装费、社会福利费以及日常维修工具及耗材费、公共区域日常保洁及绿化工具及耗材费、各项税费等完成本项目所需的费用。</w:t>
            </w:r>
          </w:p>
          <w:p>
            <w:pPr>
              <w:pStyle w:val="null3"/>
              <w:ind w:firstLine="560"/>
              <w:jc w:val="both"/>
            </w:pPr>
            <w:r>
              <w:rPr>
                <w:rFonts w:ascii="仿宋_gb2312" w:hAnsi="仿宋_gb2312" w:cs="仿宋_gb2312" w:eastAsia="仿宋_gb2312"/>
                <w:sz w:val="28"/>
              </w:rPr>
              <w:t xml:space="preserve">4. </w:t>
            </w:r>
            <w:r>
              <w:rPr>
                <w:rFonts w:ascii="仿宋_gb2312" w:hAnsi="仿宋_gb2312" w:cs="仿宋_gb2312" w:eastAsia="仿宋_gb2312"/>
                <w:sz w:val="28"/>
              </w:rPr>
              <w:t>受政府采购程序影响，学校前3个月物业服务仍由原物业公司承担，物业费用共计259750元，供应商报价须包含此部分不可竞争费用，待成交后，将费用支付给原物业公司。</w:t>
            </w:r>
          </w:p>
          <w:p>
            <w:pPr>
              <w:pStyle w:val="null3"/>
              <w:ind w:firstLine="562"/>
              <w:jc w:val="both"/>
            </w:pPr>
          </w:p>
        </w:tc>
      </w:tr>
    </w:tbl>
    <w:p>
      <w:pPr>
        <w:pStyle w:val="null3"/>
        <w:outlineLvl w:val="2"/>
      </w:pPr>
      <w:r>
        <w:rPr>
          <w:sz w:val="28"/>
          <w:b/>
        </w:rPr>
        <w:t>3.2.3人员配置要求</w:t>
      </w:r>
    </w:p>
    <w:p>
      <w:pPr>
        <w:pStyle w:val="null3"/>
      </w:pPr>
      <w:r>
        <w:rPr/>
        <w:t>采购包1：</w:t>
      </w:r>
    </w:p>
    <w:p>
      <w:pPr>
        <w:pStyle w:val="null3"/>
      </w:pPr>
      <w:r>
        <w:rPr/>
        <w:t>/</w:t>
      </w:r>
    </w:p>
    <w:p>
      <w:pPr>
        <w:pStyle w:val="null3"/>
        <w:outlineLvl w:val="2"/>
      </w:pPr>
      <w:r>
        <w:rPr>
          <w:sz w:val="28"/>
          <w:b/>
        </w:rPr>
        <w:t>3.2.4设施设备要求</w:t>
      </w:r>
    </w:p>
    <w:p>
      <w:pPr>
        <w:pStyle w:val="null3"/>
      </w:pPr>
      <w:r>
        <w:rPr/>
        <w:t>采购包1：</w:t>
      </w:r>
    </w:p>
    <w:p>
      <w:pPr>
        <w:pStyle w:val="null3"/>
      </w:pPr>
      <w:r>
        <w:rPr/>
        <w:t>/</w:t>
      </w:r>
    </w:p>
    <w:p>
      <w:pPr>
        <w:pStyle w:val="null3"/>
        <w:outlineLvl w:val="2"/>
      </w:pPr>
      <w:r>
        <w:rPr>
          <w:sz w:val="28"/>
          <w:b/>
        </w:rPr>
        <w:t>3.2.5其他要求</w:t>
      </w:r>
    </w:p>
    <w:p>
      <w:pPr>
        <w:pStyle w:val="null3"/>
      </w:pPr>
      <w:r>
        <w:rPr/>
        <w:t>采购包1：</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合同签订后至2024年12月31日止。</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详见合同条款</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每月末由甲方对乙方当月服务情况进行考核，双方按照每月考核结果确认该季度物业服务费。乙方每季度末根据甲方签字确认的月度考核结果，向甲方提交付款申请，经甲方核实无误后向乙方支付该季度费用</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每月末由甲方对乙方当月服务情况进行考核，双方按照每月考核结果确认该季度物业服务费。乙方每季度末根据甲方签字确认的月度考核结果，向甲方提交付款申请，经甲方核实无误后向乙方支付该季度费用</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每月末由甲方对乙方当月服务情况进行考核，双方按照每月考核结果确认该季度物业服务费。乙方每季度末根据甲方签字确认的月度考核结果，向甲方提交付款申请，经甲方核实无误后向乙方支付该季度费用</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每月末由甲方对乙方当月服务情况进行考核，双方按照每月考核结果确认该季度物业服务费。乙方每季度末根据甲方签字确认的月度考核结果，向甲方提交付款申请，经甲方核实无误后向乙方支付该季度费用</w:t>
      </w:r>
      <w:r>
        <w:rPr/>
        <w:t xml:space="preserve"> ，达到付款条件起 </w:t>
      </w:r>
      <w:r>
        <w:rPr/>
        <w:t>30</w:t>
      </w:r>
      <w:r>
        <w:rPr/>
        <w:t xml:space="preserve"> 日内，支付合同总金额的 </w:t>
      </w:r>
      <w:r>
        <w:rPr/>
        <w:t>25.00</w:t>
      </w:r>
      <w:r>
        <w:rPr/>
        <w:t>%。</w:t>
      </w:r>
    </w:p>
    <w:p>
      <w:pPr>
        <w:pStyle w:val="null3"/>
        <w:outlineLvl w:val="3"/>
      </w:pPr>
      <w:r>
        <w:rPr>
          <w:sz w:val="24"/>
          <w:b/>
        </w:rPr>
        <w:t>3.3.6违约责任及解决争议的方法</w:t>
      </w:r>
    </w:p>
    <w:p>
      <w:pPr>
        <w:pStyle w:val="null3"/>
      </w:pPr>
      <w:r>
        <w:rPr/>
        <w:t>采购包1：</w:t>
      </w:r>
    </w:p>
    <w:p>
      <w:pPr>
        <w:pStyle w:val="null3"/>
      </w:pPr>
      <w:r>
        <w:rPr/>
        <w:t>详见合同条款</w:t>
      </w:r>
    </w:p>
    <w:p>
      <w:pPr>
        <w:pStyle w:val="null3"/>
        <w:outlineLvl w:val="2"/>
      </w:pPr>
      <w:r>
        <w:rPr>
          <w:sz w:val="28"/>
          <w:b/>
        </w:rPr>
        <w:t>3.4其他要求</w:t>
      </w:r>
    </w:p>
    <w:p>
      <w:pPr>
        <w:pStyle w:val="null3"/>
      </w:pPr>
      <w:r>
        <w:rPr/>
        <w:t>成交供应商在领取成交通知书时提供纸质响应文件两份。</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 2、具有良好的商业信誉和健全的财务会计制度（供应商应提供2022年或2023年经审计的财务报告或银行出具的资信证明）；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具有良好的商业信誉和健全的财务会计制度（供应商应提供2022年或2023年经审计的财务报告或银行出具的资信证明）；</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资格证明文件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授权书</w:t>
            </w:r>
          </w:p>
        </w:tc>
        <w:tc>
          <w:tcPr>
            <w:tcW w:type="dxa" w:w="3322"/>
          </w:tcPr>
          <w:p>
            <w:pPr>
              <w:pStyle w:val="null3"/>
            </w:pPr>
            <w:r>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授权代表本单位证明（养老保险缴纳证明或劳动合同）。</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明显低于其他通过符合性供应商的报价，有可能影响服务质量或者不能诚信履约的，磋商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盖章</w:t>
            </w:r>
          </w:p>
        </w:tc>
        <w:tc>
          <w:tcPr>
            <w:tcW w:type="dxa" w:w="3322"/>
          </w:tcPr>
          <w:p>
            <w:pPr>
              <w:pStyle w:val="null3"/>
            </w:pPr>
            <w:r>
              <w:rPr/>
              <w:t>磋商响应文件按要求加盖供应商单位公章</w:t>
            </w:r>
          </w:p>
        </w:tc>
        <w:tc>
          <w:tcPr>
            <w:tcW w:type="dxa" w:w="1661"/>
          </w:tcPr>
          <w:p>
            <w:pPr>
              <w:pStyle w:val="null3"/>
            </w:pPr>
            <w:r>
              <w:rPr/>
              <w:t>响应文件封面 响应函</w:t>
            </w:r>
          </w:p>
        </w:tc>
      </w:tr>
      <w:tr>
        <w:tc>
          <w:tcPr>
            <w:tcW w:type="dxa" w:w="831"/>
          </w:tcPr>
          <w:p>
            <w:pPr>
              <w:pStyle w:val="null3"/>
            </w:pPr>
            <w:r>
              <w:rPr/>
              <w:t>3</w:t>
            </w:r>
          </w:p>
        </w:tc>
        <w:tc>
          <w:tcPr>
            <w:tcW w:type="dxa" w:w="2492"/>
          </w:tcPr>
          <w:p>
            <w:pPr>
              <w:pStyle w:val="null3"/>
            </w:pPr>
            <w:r>
              <w:rPr/>
              <w:t>签字</w:t>
            </w:r>
          </w:p>
        </w:tc>
        <w:tc>
          <w:tcPr>
            <w:tcW w:type="dxa" w:w="3322"/>
          </w:tcPr>
          <w:p>
            <w:pPr>
              <w:pStyle w:val="null3"/>
            </w:pPr>
            <w:r>
              <w:rPr/>
              <w:t>按磋商文件要求法定代表人（或负责人）或其授权代表签字或盖章</w:t>
            </w:r>
          </w:p>
        </w:tc>
        <w:tc>
          <w:tcPr>
            <w:tcW w:type="dxa" w:w="1661"/>
          </w:tcPr>
          <w:p>
            <w:pPr>
              <w:pStyle w:val="null3"/>
            </w:pPr>
            <w:r>
              <w:rPr/>
              <w:t>响应文件封面 响应函</w:t>
            </w:r>
          </w:p>
        </w:tc>
      </w:tr>
      <w:tr>
        <w:tc>
          <w:tcPr>
            <w:tcW w:type="dxa" w:w="831"/>
          </w:tcPr>
          <w:p>
            <w:pPr>
              <w:pStyle w:val="null3"/>
            </w:pPr>
            <w:r>
              <w:rPr/>
              <w:t>4</w:t>
            </w:r>
          </w:p>
        </w:tc>
        <w:tc>
          <w:tcPr>
            <w:tcW w:type="dxa" w:w="2492"/>
          </w:tcPr>
          <w:p>
            <w:pPr>
              <w:pStyle w:val="null3"/>
            </w:pPr>
            <w:r>
              <w:rPr/>
              <w:t>磋商响应文件有效期</w:t>
            </w:r>
          </w:p>
        </w:tc>
        <w:tc>
          <w:tcPr>
            <w:tcW w:type="dxa" w:w="3322"/>
          </w:tcPr>
          <w:p>
            <w:pPr>
              <w:pStyle w:val="null3"/>
            </w:pPr>
            <w:r>
              <w:rPr/>
              <w:t>有效期达到磋商文件的要求</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选择性报价</w:t>
            </w:r>
          </w:p>
        </w:tc>
        <w:tc>
          <w:tcPr>
            <w:tcW w:type="dxa" w:w="3322"/>
          </w:tcPr>
          <w:p>
            <w:pPr>
              <w:pStyle w:val="null3"/>
            </w:pPr>
            <w:r>
              <w:rPr/>
              <w:t>供应商磋商报价未出现选择性报价。</w:t>
            </w:r>
          </w:p>
        </w:tc>
        <w:tc>
          <w:tcPr>
            <w:tcW w:type="dxa" w:w="1661"/>
          </w:tcPr>
          <w:p>
            <w:pPr>
              <w:pStyle w:val="null3"/>
            </w:pPr>
            <w:r>
              <w:rPr/>
              <w:t>报价明细表 标的清单 报价表</w:t>
            </w:r>
          </w:p>
        </w:tc>
      </w:tr>
      <w:tr>
        <w:tc>
          <w:tcPr>
            <w:tcW w:type="dxa" w:w="831"/>
          </w:tcPr>
          <w:p>
            <w:pPr>
              <w:pStyle w:val="null3"/>
            </w:pPr>
            <w:r>
              <w:rPr/>
              <w:t>6</w:t>
            </w:r>
          </w:p>
        </w:tc>
        <w:tc>
          <w:tcPr>
            <w:tcW w:type="dxa" w:w="2492"/>
          </w:tcPr>
          <w:p>
            <w:pPr>
              <w:pStyle w:val="null3"/>
            </w:pPr>
            <w:r>
              <w:rPr/>
              <w:t>最高限价</w:t>
            </w:r>
          </w:p>
        </w:tc>
        <w:tc>
          <w:tcPr>
            <w:tcW w:type="dxa" w:w="3322"/>
          </w:tcPr>
          <w:p>
            <w:pPr>
              <w:pStyle w:val="null3"/>
            </w:pPr>
            <w:r>
              <w:rPr/>
              <w:t>磋商报价未超出采购预算或最高限价</w:t>
            </w:r>
          </w:p>
        </w:tc>
        <w:tc>
          <w:tcPr>
            <w:tcW w:type="dxa" w:w="1661"/>
          </w:tcPr>
          <w:p>
            <w:pPr>
              <w:pStyle w:val="null3"/>
            </w:pPr>
            <w:r>
              <w:rPr/>
              <w:t>报价明细表 标的清单 报价表</w:t>
            </w:r>
          </w:p>
        </w:tc>
      </w:tr>
      <w:tr>
        <w:tc>
          <w:tcPr>
            <w:tcW w:type="dxa" w:w="831"/>
          </w:tcPr>
          <w:p>
            <w:pPr>
              <w:pStyle w:val="null3"/>
            </w:pPr>
            <w:r>
              <w:rPr/>
              <w:t>7</w:t>
            </w:r>
          </w:p>
        </w:tc>
        <w:tc>
          <w:tcPr>
            <w:tcW w:type="dxa" w:w="2492"/>
          </w:tcPr>
          <w:p>
            <w:pPr>
              <w:pStyle w:val="null3"/>
            </w:pPr>
            <w:r>
              <w:rPr/>
              <w:t>重大负偏差</w:t>
            </w:r>
          </w:p>
        </w:tc>
        <w:tc>
          <w:tcPr>
            <w:tcW w:type="dxa" w:w="3322"/>
          </w:tcPr>
          <w:p>
            <w:pPr>
              <w:pStyle w:val="null3"/>
            </w:pPr>
            <w:r>
              <w:rPr/>
              <w:t>响应文件中技术、服务内容达到采购要求，未出现重大负偏差，没有降低服务要求。</w:t>
            </w:r>
          </w:p>
        </w:tc>
        <w:tc>
          <w:tcPr>
            <w:tcW w:type="dxa" w:w="1661"/>
          </w:tcPr>
          <w:p>
            <w:pPr>
              <w:pStyle w:val="null3"/>
            </w:pPr>
            <w:r>
              <w:rPr/>
              <w:t>采购需求偏离表</w:t>
            </w:r>
          </w:p>
        </w:tc>
      </w:tr>
      <w:tr>
        <w:tc>
          <w:tcPr>
            <w:tcW w:type="dxa" w:w="831"/>
          </w:tcPr>
          <w:p>
            <w:pPr>
              <w:pStyle w:val="null3"/>
            </w:pPr>
            <w:r>
              <w:rPr/>
              <w:t>8</w:t>
            </w:r>
          </w:p>
        </w:tc>
        <w:tc>
          <w:tcPr>
            <w:tcW w:type="dxa" w:w="2492"/>
          </w:tcPr>
          <w:p>
            <w:pPr>
              <w:pStyle w:val="null3"/>
            </w:pPr>
            <w:r>
              <w:rPr/>
              <w:t>响应文件中是否附加了采购人难以接受的条件。</w:t>
            </w:r>
          </w:p>
        </w:tc>
        <w:tc>
          <w:tcPr>
            <w:tcW w:type="dxa" w:w="3322"/>
          </w:tcPr>
          <w:p>
            <w:pPr>
              <w:pStyle w:val="null3"/>
            </w:pPr>
            <w:r>
              <w:rPr/>
              <w:t>响应文件中没有附加采购人难以接受的条件。</w:t>
            </w:r>
          </w:p>
        </w:tc>
        <w:tc>
          <w:tcPr>
            <w:tcW w:type="dxa" w:w="1661"/>
          </w:tcPr>
          <w:p>
            <w:pPr>
              <w:pStyle w:val="null3"/>
            </w:pPr>
            <w:r>
              <w:rPr/>
              <w:t>商务要求（合同草案条款）偏离表</w:t>
            </w:r>
          </w:p>
        </w:tc>
      </w:tr>
      <w:tr>
        <w:tc>
          <w:tcPr>
            <w:tcW w:type="dxa" w:w="831"/>
          </w:tcPr>
          <w:p>
            <w:pPr>
              <w:pStyle w:val="null3"/>
            </w:pPr>
            <w:r>
              <w:rPr/>
              <w:t>9</w:t>
            </w:r>
          </w:p>
        </w:tc>
        <w:tc>
          <w:tcPr>
            <w:tcW w:type="dxa" w:w="2492"/>
          </w:tcPr>
          <w:p>
            <w:pPr>
              <w:pStyle w:val="null3"/>
            </w:pPr>
            <w:r>
              <w:rPr/>
              <w:t>信用查询</w:t>
            </w:r>
          </w:p>
        </w:tc>
        <w:tc>
          <w:tcPr>
            <w:tcW w:type="dxa" w:w="3322"/>
          </w:tcPr>
          <w:p>
            <w:pPr>
              <w:pStyle w:val="null3"/>
            </w:pPr>
            <w:r>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t>资格证明文件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1、根据服务标准针对具体的服务对象提供日常物业服务方案，服务方案有针对性、科学合理、考虑全面。（20分） 1-1、学校客服服务方案，按其响应程度计0～4分 1-2、学校保洁服务方案，按其响应程度计0～4分。 1-3、学校绿化服务方案，按其响应程度计0～4分。 1-4、学校工程服务方案，按其响应程度计0～4分。 1-5、学校安保服务方案，按其响应程度计0～4分。 2、提供重大活动、节日期间的物业服务方案，按其响应程度计0～5分。 3、提供突发事件（包括火灾、地震、洪涝灾害等自然灾害，公共卫生安全事件等）的物业服务方案，按其响应程度计0～5分。 4、供应商应完整、准确地表述出针对本次项目的服务承诺（包含针对本项目的服务质量目标、服务期限及服务过程中的人员到岗情况等），按其响应程度计0～5分。</w:t>
            </w:r>
          </w:p>
        </w:tc>
        <w:tc>
          <w:tcPr>
            <w:tcW w:type="dxa" w:w="831"/>
          </w:tcPr>
          <w:p>
            <w:pPr>
              <w:pStyle w:val="null3"/>
              <w:jc w:val="right"/>
            </w:pPr>
            <w:r>
              <w:rPr/>
              <w:t>35.0000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服务保障</w:t>
            </w:r>
          </w:p>
        </w:tc>
        <w:tc>
          <w:tcPr>
            <w:tcW w:type="dxa" w:w="2492"/>
          </w:tcPr>
          <w:p>
            <w:pPr>
              <w:pStyle w:val="null3"/>
            </w:pPr>
            <w:r>
              <w:rPr/>
              <w:t>1、针对本项目物业服务的重难点分析，分析全面、合理，按其响应程度计0～5分。 2、提供各类服务人员的培训方案，包括但不限于培训计划、言行规范、仪容仪表、服务必备技能等内容，按其响应程度计0～5分。 3、建立健全相关管理制度，包含但不限于物业档案管理制度，客户回访制度，服务考核制度等，按其响应程度计0～5分。 4、提供服务质量自检及整改标准。按其响应程度计0～5分。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服务保障</w:t>
            </w:r>
          </w:p>
        </w:tc>
      </w:tr>
      <w:tr>
        <w:tc>
          <w:tcPr>
            <w:tcW w:type="dxa" w:w="831"/>
            <w:vMerge/>
          </w:tcPr>
          <w:p/>
        </w:tc>
        <w:tc>
          <w:tcPr>
            <w:tcW w:type="dxa" w:w="1661"/>
          </w:tcPr>
          <w:p>
            <w:pPr>
              <w:pStyle w:val="null3"/>
            </w:pPr>
            <w:r>
              <w:rPr/>
              <w:t>人员配备</w:t>
            </w:r>
          </w:p>
        </w:tc>
        <w:tc>
          <w:tcPr>
            <w:tcW w:type="dxa" w:w="2492"/>
          </w:tcPr>
          <w:p>
            <w:pPr>
              <w:pStyle w:val="null3"/>
            </w:pPr>
            <w:r>
              <w:rPr/>
              <w:t>1、针对具体的服务对象提供服务人员花名册及身份信息，人员数量配置合理，按其响应程度计0～5分。 2、各类服务人员岗位设置合理，职责分工明确，保证在岗期间命令传达畅通、及时，按其响应程度计0～5分。 3、项目负责人具备物业管理相关资格证书，按其响应程度计0～5分。 4、根据工程人员的学历、经验、资格证书等进行评审，按其响应程度计0～5分。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人员配备</w:t>
            </w:r>
          </w:p>
        </w:tc>
      </w:tr>
      <w:tr>
        <w:tc>
          <w:tcPr>
            <w:tcW w:type="dxa" w:w="831"/>
            <w:vMerge/>
          </w:tcPr>
          <w:p/>
        </w:tc>
        <w:tc>
          <w:tcPr>
            <w:tcW w:type="dxa" w:w="1661"/>
          </w:tcPr>
          <w:p>
            <w:pPr>
              <w:pStyle w:val="null3"/>
            </w:pPr>
            <w:r>
              <w:rPr/>
              <w:t>服装及装备配置</w:t>
            </w:r>
          </w:p>
        </w:tc>
        <w:tc>
          <w:tcPr>
            <w:tcW w:type="dxa" w:w="2492"/>
          </w:tcPr>
          <w:p>
            <w:pPr>
              <w:pStyle w:val="null3"/>
            </w:pPr>
            <w:r>
              <w:rPr/>
              <w:t>1、根据服务人员的服装配置进行评审，按其响应程度计0～5分。 2、其他服务装备配置情况评审，按其响应程度计0～5分。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服装及装备配置</w:t>
            </w:r>
          </w:p>
        </w:tc>
      </w:tr>
      <w:tr>
        <w:tc>
          <w:tcPr>
            <w:tcW w:type="dxa" w:w="831"/>
            <w:vMerge/>
          </w:tcPr>
          <w:p/>
        </w:tc>
        <w:tc>
          <w:tcPr>
            <w:tcW w:type="dxa" w:w="1661"/>
          </w:tcPr>
          <w:p>
            <w:pPr>
              <w:pStyle w:val="null3"/>
            </w:pPr>
            <w:r>
              <w:rPr/>
              <w:t>业绩</w:t>
            </w:r>
          </w:p>
        </w:tc>
        <w:tc>
          <w:tcPr>
            <w:tcW w:type="dxa" w:w="2492"/>
          </w:tcPr>
          <w:p>
            <w:pPr>
              <w:pStyle w:val="null3"/>
            </w:pPr>
            <w:r>
              <w:rPr/>
              <w:t>供应商提供2020年1月至今同类项目业绩，业绩以合同为依据，投标文件中附有其证明资料，每提供一个业绩证明计1分，满分5分。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ind w:firstLine="960"/>
      </w:pPr>
      <w:r>
        <w:rPr/>
        <w:t>详见附件：采购需求偏离表</w:t>
      </w:r>
    </w:p>
    <w:p>
      <w:pPr>
        <w:pStyle w:val="null3"/>
        <w:ind w:firstLine="960"/>
      </w:pPr>
      <w:r>
        <w:rPr/>
        <w:t>详见附件：商务要求（合同草案条款）偏离表</w:t>
      </w:r>
    </w:p>
    <w:p>
      <w:pPr>
        <w:pStyle w:val="null3"/>
        <w:ind w:firstLine="960"/>
      </w:pPr>
      <w:r>
        <w:rPr/>
        <w:t>详见附件：服务方案</w:t>
      </w:r>
    </w:p>
    <w:p>
      <w:pPr>
        <w:pStyle w:val="null3"/>
        <w:ind w:firstLine="960"/>
      </w:pPr>
      <w:r>
        <w:rPr/>
        <w:t>详见附件：服务保障</w:t>
      </w:r>
    </w:p>
    <w:p>
      <w:pPr>
        <w:pStyle w:val="null3"/>
        <w:ind w:firstLine="960"/>
      </w:pPr>
      <w:r>
        <w:rPr/>
        <w:t>详见附件：人员配备</w:t>
      </w:r>
    </w:p>
    <w:p>
      <w:pPr>
        <w:pStyle w:val="null3"/>
        <w:ind w:firstLine="960"/>
      </w:pPr>
      <w:r>
        <w:rPr/>
        <w:t>详见附件：服装及装备配置</w:t>
      </w:r>
    </w:p>
    <w:p>
      <w:pPr>
        <w:pStyle w:val="null3"/>
        <w:ind w:firstLine="960"/>
      </w:pPr>
      <w:r>
        <w:rPr/>
        <w:t>详见附件：业绩</w:t>
      </w:r>
    </w:p>
    <w:p>
      <w:pPr>
        <w:pStyle w:val="null3"/>
        <w:ind w:firstLine="960"/>
      </w:pPr>
      <w:r>
        <w:rPr/>
        <w:t>详见附件：报价明细表</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