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77F" w:rsidRPr="00DE37BC" w:rsidRDefault="00F5477F" w:rsidP="00F5477F">
      <w:pPr>
        <w:adjustRightInd w:val="0"/>
        <w:snapToGrid w:val="0"/>
        <w:spacing w:line="360" w:lineRule="auto"/>
        <w:ind w:leftChars="200" w:left="420"/>
        <w:rPr>
          <w:rFonts w:asciiTheme="minorEastAsia" w:hAnsiTheme="minorEastAsia"/>
          <w:szCs w:val="21"/>
        </w:rPr>
      </w:pPr>
      <w:r w:rsidRPr="00DE37BC">
        <w:rPr>
          <w:rFonts w:asciiTheme="minorEastAsia" w:hAnsiTheme="minorEastAsia"/>
          <w:b/>
          <w:szCs w:val="21"/>
        </w:rPr>
        <w:t>甲方：（</w:t>
      </w:r>
      <w:r w:rsidRPr="00DE37BC">
        <w:rPr>
          <w:rFonts w:asciiTheme="minorEastAsia" w:hAnsiTheme="minorEastAsia"/>
          <w:szCs w:val="21"/>
        </w:rPr>
        <w:t>前款所称采购人）</w:t>
      </w:r>
      <w:r w:rsidRPr="00DE37BC">
        <w:rPr>
          <w:rFonts w:asciiTheme="minorEastAsia" w:hAnsiTheme="minorEastAsia"/>
          <w:szCs w:val="21"/>
        </w:rPr>
        <w:t xml:space="preserve">         </w:t>
      </w:r>
      <w:r w:rsidRPr="00DE37BC">
        <w:rPr>
          <w:rFonts w:asciiTheme="minorEastAsia" w:hAnsiTheme="minorEastAsia"/>
          <w:szCs w:val="21"/>
        </w:rPr>
        <w:t>住所：</w:t>
      </w:r>
    </w:p>
    <w:p w:rsidR="00F5477F" w:rsidRPr="00DE37BC" w:rsidRDefault="00F5477F" w:rsidP="00F5477F">
      <w:pPr>
        <w:adjustRightInd w:val="0"/>
        <w:snapToGrid w:val="0"/>
        <w:spacing w:line="360" w:lineRule="auto"/>
        <w:ind w:firstLineChars="200" w:firstLine="422"/>
        <w:rPr>
          <w:rFonts w:asciiTheme="minorEastAsia" w:hAnsiTheme="minorEastAsia"/>
          <w:szCs w:val="21"/>
        </w:rPr>
      </w:pPr>
      <w:r w:rsidRPr="00DE37BC">
        <w:rPr>
          <w:rFonts w:asciiTheme="minorEastAsia" w:hAnsiTheme="minorEastAsia"/>
          <w:b/>
          <w:szCs w:val="21"/>
        </w:rPr>
        <w:t>乙方：</w:t>
      </w:r>
      <w:r w:rsidRPr="00DE37BC">
        <w:rPr>
          <w:rFonts w:asciiTheme="minorEastAsia" w:hAnsiTheme="minorEastAsia"/>
          <w:szCs w:val="21"/>
        </w:rPr>
        <w:t>（前款所称成交供应商）</w:t>
      </w:r>
      <w:r w:rsidRPr="00DE37BC">
        <w:rPr>
          <w:rFonts w:asciiTheme="minorEastAsia" w:hAnsiTheme="minorEastAsia"/>
          <w:szCs w:val="21"/>
        </w:rPr>
        <w:t xml:space="preserve">     </w:t>
      </w:r>
      <w:r w:rsidRPr="00DE37BC">
        <w:rPr>
          <w:rFonts w:asciiTheme="minorEastAsia" w:hAnsiTheme="minorEastAsia"/>
          <w:szCs w:val="21"/>
        </w:rPr>
        <w:t>住所：</w:t>
      </w:r>
    </w:p>
    <w:p w:rsidR="00F5477F" w:rsidRPr="00DE37BC" w:rsidRDefault="00F5477F" w:rsidP="00F5477F">
      <w:pPr>
        <w:adjustRightInd w:val="0"/>
        <w:snapToGrid w:val="0"/>
        <w:spacing w:line="360" w:lineRule="auto"/>
        <w:ind w:firstLineChars="200" w:firstLine="422"/>
        <w:rPr>
          <w:rFonts w:asciiTheme="minorEastAsia" w:hAnsiTheme="minorEastAsia"/>
          <w:b/>
          <w:szCs w:val="21"/>
        </w:rPr>
      </w:pPr>
      <w:bookmarkStart w:id="0" w:name="_Toc19515384"/>
      <w:r w:rsidRPr="00DE37BC">
        <w:rPr>
          <w:rFonts w:asciiTheme="minorEastAsia" w:hAnsiTheme="minorEastAsia"/>
          <w:b/>
          <w:szCs w:val="21"/>
        </w:rPr>
        <w:t>一、合同内容</w:t>
      </w:r>
    </w:p>
    <w:p w:rsidR="00F5477F" w:rsidRPr="00DE37BC" w:rsidRDefault="00F5477F" w:rsidP="00F5477F">
      <w:pPr>
        <w:adjustRightInd w:val="0"/>
        <w:snapToGrid w:val="0"/>
        <w:spacing w:line="360" w:lineRule="auto"/>
        <w:ind w:firstLineChars="200" w:firstLine="420"/>
        <w:rPr>
          <w:rFonts w:asciiTheme="minorEastAsia" w:hAnsiTheme="minorEastAsia"/>
          <w:b/>
          <w:szCs w:val="21"/>
        </w:rPr>
      </w:pPr>
      <w:bookmarkStart w:id="1" w:name="_Toc19515385"/>
      <w:bookmarkEnd w:id="0"/>
      <w:r w:rsidRPr="00DE37BC">
        <w:rPr>
          <w:rFonts w:asciiTheme="minorEastAsia" w:hAnsiTheme="minorEastAsia" w:hint="eastAsia"/>
          <w:bCs/>
          <w:szCs w:val="21"/>
        </w:rPr>
        <w:t>人员保险服务</w:t>
      </w:r>
    </w:p>
    <w:p w:rsidR="00F5477F" w:rsidRPr="00DE37BC" w:rsidRDefault="00F5477F" w:rsidP="00F5477F">
      <w:pPr>
        <w:adjustRightInd w:val="0"/>
        <w:snapToGrid w:val="0"/>
        <w:spacing w:line="360" w:lineRule="auto"/>
        <w:ind w:firstLineChars="200" w:firstLine="422"/>
        <w:rPr>
          <w:rFonts w:asciiTheme="minorEastAsia" w:hAnsiTheme="minorEastAsia"/>
          <w:b/>
          <w:szCs w:val="21"/>
        </w:rPr>
      </w:pPr>
      <w:r w:rsidRPr="00DE37BC">
        <w:rPr>
          <w:rFonts w:asciiTheme="minorEastAsia" w:hAnsiTheme="minorEastAsia"/>
          <w:b/>
          <w:szCs w:val="21"/>
        </w:rPr>
        <w:t>二、合同价款</w:t>
      </w:r>
      <w:bookmarkEnd w:id="1"/>
    </w:p>
    <w:p w:rsidR="00F5477F" w:rsidRPr="00DE37BC" w:rsidRDefault="00F5477F" w:rsidP="00F5477F">
      <w:pPr>
        <w:adjustRightInd w:val="0"/>
        <w:snapToGrid w:val="0"/>
        <w:spacing w:line="360" w:lineRule="auto"/>
        <w:ind w:firstLineChars="200" w:firstLine="420"/>
        <w:rPr>
          <w:rFonts w:asciiTheme="minorEastAsia" w:hAnsiTheme="minorEastAsia"/>
          <w:szCs w:val="21"/>
        </w:rPr>
      </w:pPr>
      <w:r w:rsidRPr="00DE37BC">
        <w:rPr>
          <w:rFonts w:asciiTheme="minorEastAsia" w:hAnsiTheme="minorEastAsia"/>
          <w:szCs w:val="21"/>
        </w:rPr>
        <w:t>1</w:t>
      </w:r>
      <w:r w:rsidRPr="00DE37BC">
        <w:rPr>
          <w:rFonts w:asciiTheme="minorEastAsia" w:hAnsiTheme="minorEastAsia"/>
          <w:szCs w:val="21"/>
        </w:rPr>
        <w:t>、</w:t>
      </w:r>
      <w:r w:rsidRPr="00DE37BC">
        <w:rPr>
          <w:rFonts w:asciiTheme="minorEastAsia" w:hAnsiTheme="minorEastAsia" w:hint="eastAsia"/>
          <w:szCs w:val="21"/>
        </w:rPr>
        <w:t>保险费每人每年</w:t>
      </w:r>
      <w:r>
        <w:rPr>
          <w:rFonts w:asciiTheme="minorEastAsia" w:hAnsiTheme="minorEastAsia" w:hint="eastAsia"/>
          <w:szCs w:val="21"/>
        </w:rPr>
        <w:t>8</w:t>
      </w:r>
      <w:r w:rsidRPr="00DE37BC">
        <w:rPr>
          <w:rFonts w:asciiTheme="minorEastAsia" w:hAnsiTheme="minorEastAsia" w:hint="eastAsia"/>
          <w:szCs w:val="21"/>
        </w:rPr>
        <w:t>00</w:t>
      </w:r>
      <w:r w:rsidRPr="00DE37BC">
        <w:rPr>
          <w:rFonts w:asciiTheme="minorEastAsia" w:hAnsiTheme="minorEastAsia" w:hint="eastAsia"/>
          <w:szCs w:val="21"/>
        </w:rPr>
        <w:t>元，投保人数：人员共</w:t>
      </w:r>
      <w:r>
        <w:rPr>
          <w:rFonts w:asciiTheme="minorEastAsia" w:hAnsiTheme="minorEastAsia" w:hint="eastAsia"/>
          <w:szCs w:val="21"/>
        </w:rPr>
        <w:t>657</w:t>
      </w:r>
      <w:r w:rsidRPr="00DE37BC">
        <w:rPr>
          <w:rFonts w:asciiTheme="minorEastAsia" w:hAnsiTheme="minorEastAsia" w:hint="eastAsia"/>
          <w:szCs w:val="21"/>
        </w:rPr>
        <w:t>人（保险费单价金额不变，最终以合同确定的实际参保人数为准）。</w:t>
      </w:r>
    </w:p>
    <w:p w:rsidR="00F5477F" w:rsidRPr="00DE37BC" w:rsidRDefault="00F5477F" w:rsidP="00F5477F">
      <w:pPr>
        <w:adjustRightInd w:val="0"/>
        <w:snapToGrid w:val="0"/>
        <w:spacing w:line="360" w:lineRule="auto"/>
        <w:ind w:firstLineChars="200" w:firstLine="420"/>
        <w:rPr>
          <w:rFonts w:asciiTheme="minorEastAsia" w:hAnsiTheme="minorEastAsia"/>
          <w:szCs w:val="21"/>
        </w:rPr>
      </w:pPr>
      <w:r w:rsidRPr="00DE37BC">
        <w:rPr>
          <w:rFonts w:asciiTheme="minorEastAsia" w:hAnsiTheme="minorEastAsia" w:hint="eastAsia"/>
          <w:szCs w:val="21"/>
        </w:rPr>
        <w:t>2</w:t>
      </w:r>
      <w:r w:rsidRPr="00DE37BC">
        <w:rPr>
          <w:rFonts w:asciiTheme="minorEastAsia" w:hAnsiTheme="minorEastAsia"/>
          <w:szCs w:val="21"/>
        </w:rPr>
        <w:t>、合同</w:t>
      </w:r>
      <w:r w:rsidRPr="00DE37BC">
        <w:rPr>
          <w:rFonts w:asciiTheme="minorEastAsia" w:hAnsiTheme="minorEastAsia" w:hint="eastAsia"/>
          <w:szCs w:val="21"/>
        </w:rPr>
        <w:t>单</w:t>
      </w:r>
      <w:r w:rsidRPr="00DE37BC">
        <w:rPr>
          <w:rFonts w:asciiTheme="minorEastAsia" w:hAnsiTheme="minorEastAsia"/>
          <w:szCs w:val="21"/>
        </w:rPr>
        <w:t>价一次包死，不受市场价变化的影响。</w:t>
      </w:r>
      <w:bookmarkStart w:id="2" w:name="_Toc19515386"/>
    </w:p>
    <w:p w:rsidR="00F5477F" w:rsidRPr="00DE37BC" w:rsidRDefault="00F5477F" w:rsidP="00F5477F">
      <w:pPr>
        <w:adjustRightInd w:val="0"/>
        <w:snapToGrid w:val="0"/>
        <w:spacing w:line="360" w:lineRule="auto"/>
        <w:ind w:firstLineChars="200" w:firstLine="422"/>
        <w:rPr>
          <w:rFonts w:asciiTheme="minorEastAsia" w:hAnsiTheme="minorEastAsia"/>
          <w:b/>
          <w:szCs w:val="21"/>
        </w:rPr>
      </w:pPr>
      <w:r w:rsidRPr="00DE37BC">
        <w:rPr>
          <w:rFonts w:asciiTheme="minorEastAsia" w:hAnsiTheme="minorEastAsia"/>
          <w:b/>
          <w:szCs w:val="21"/>
        </w:rPr>
        <w:t>三、合同结算</w:t>
      </w:r>
      <w:bookmarkEnd w:id="2"/>
    </w:p>
    <w:p w:rsidR="00F5477F" w:rsidRPr="00DE37BC" w:rsidRDefault="00F5477F" w:rsidP="00F5477F">
      <w:pPr>
        <w:adjustRightInd w:val="0"/>
        <w:snapToGrid w:val="0"/>
        <w:spacing w:line="360" w:lineRule="auto"/>
        <w:ind w:firstLineChars="200" w:firstLine="420"/>
        <w:rPr>
          <w:rFonts w:asciiTheme="minorEastAsia" w:hAnsiTheme="minorEastAsia"/>
          <w:szCs w:val="21"/>
        </w:rPr>
      </w:pPr>
      <w:r w:rsidRPr="00DE37BC">
        <w:rPr>
          <w:rFonts w:asciiTheme="minorEastAsia" w:hAnsiTheme="minorEastAsia"/>
          <w:szCs w:val="21"/>
        </w:rPr>
        <w:t>1</w:t>
      </w:r>
      <w:r w:rsidRPr="00DE37BC">
        <w:rPr>
          <w:rFonts w:asciiTheme="minorEastAsia" w:hAnsiTheme="minorEastAsia"/>
          <w:szCs w:val="21"/>
        </w:rPr>
        <w:t>、资金支付条件及时间：</w:t>
      </w:r>
      <w:r w:rsidRPr="00DE37BC">
        <w:rPr>
          <w:rFonts w:asciiTheme="minorEastAsia" w:hAnsiTheme="minorEastAsia" w:hint="eastAsia"/>
          <w:szCs w:val="21"/>
        </w:rPr>
        <w:t>保险费单价金额不变，最终以合同确定的实际参保人数为准，达到付款条件起</w:t>
      </w:r>
      <w:r w:rsidRPr="00DE37BC">
        <w:rPr>
          <w:rFonts w:asciiTheme="minorEastAsia" w:hAnsiTheme="minorEastAsia" w:hint="eastAsia"/>
          <w:szCs w:val="21"/>
        </w:rPr>
        <w:t>30</w:t>
      </w:r>
      <w:r w:rsidRPr="00DE37BC">
        <w:rPr>
          <w:rFonts w:asciiTheme="minorEastAsia" w:hAnsiTheme="minorEastAsia" w:hint="eastAsia"/>
          <w:szCs w:val="21"/>
        </w:rPr>
        <w:t>日内，采购人支付合同金额的</w:t>
      </w:r>
      <w:r w:rsidRPr="00DE37BC">
        <w:rPr>
          <w:rFonts w:asciiTheme="minorEastAsia" w:hAnsiTheme="minorEastAsia" w:hint="eastAsia"/>
          <w:szCs w:val="21"/>
        </w:rPr>
        <w:t>100%</w:t>
      </w:r>
      <w:r w:rsidRPr="00DE37BC">
        <w:rPr>
          <w:rFonts w:asciiTheme="minorEastAsia" w:hAnsiTheme="minorEastAsia" w:hint="eastAsia"/>
          <w:szCs w:val="21"/>
        </w:rPr>
        <w:t>。</w:t>
      </w:r>
    </w:p>
    <w:p w:rsidR="00F5477F" w:rsidRPr="00DE37BC" w:rsidRDefault="00F5477F" w:rsidP="00F5477F">
      <w:pPr>
        <w:adjustRightInd w:val="0"/>
        <w:snapToGrid w:val="0"/>
        <w:spacing w:line="360" w:lineRule="auto"/>
        <w:ind w:firstLineChars="200" w:firstLine="420"/>
        <w:rPr>
          <w:rFonts w:asciiTheme="minorEastAsia" w:hAnsiTheme="minorEastAsia"/>
          <w:szCs w:val="21"/>
        </w:rPr>
      </w:pPr>
      <w:r w:rsidRPr="00DE37BC">
        <w:rPr>
          <w:rFonts w:asciiTheme="minorEastAsia" w:hAnsiTheme="minorEastAsia"/>
          <w:szCs w:val="21"/>
        </w:rPr>
        <w:t>2</w:t>
      </w:r>
      <w:r w:rsidRPr="00DE37BC">
        <w:rPr>
          <w:rFonts w:asciiTheme="minorEastAsia" w:hAnsiTheme="minorEastAsia"/>
          <w:szCs w:val="21"/>
        </w:rPr>
        <w:t>、结算方式：银行转账。</w:t>
      </w:r>
    </w:p>
    <w:p w:rsidR="00F5477F" w:rsidRPr="00DE37BC" w:rsidRDefault="00F5477F" w:rsidP="00F5477F">
      <w:pPr>
        <w:adjustRightInd w:val="0"/>
        <w:snapToGrid w:val="0"/>
        <w:spacing w:line="360" w:lineRule="auto"/>
        <w:ind w:firstLineChars="200" w:firstLine="420"/>
        <w:rPr>
          <w:rFonts w:asciiTheme="minorEastAsia" w:hAnsiTheme="minorEastAsia"/>
          <w:szCs w:val="21"/>
        </w:rPr>
      </w:pPr>
      <w:r w:rsidRPr="00DE37BC">
        <w:rPr>
          <w:rFonts w:asciiTheme="minorEastAsia" w:hAnsiTheme="minorEastAsia"/>
          <w:szCs w:val="21"/>
        </w:rPr>
        <w:t>3</w:t>
      </w:r>
      <w:r w:rsidRPr="00DE37BC">
        <w:rPr>
          <w:rFonts w:asciiTheme="minorEastAsia" w:hAnsiTheme="minorEastAsia"/>
          <w:szCs w:val="21"/>
        </w:rPr>
        <w:t>、结算单位：由</w:t>
      </w:r>
      <w:r w:rsidRPr="00DE37BC">
        <w:rPr>
          <w:rFonts w:asciiTheme="minorEastAsia" w:hAnsiTheme="minorEastAsia"/>
          <w:szCs w:val="21"/>
          <w:u w:val="single"/>
        </w:rPr>
        <w:t xml:space="preserve"> </w:t>
      </w:r>
      <w:r w:rsidRPr="00DE37BC">
        <w:rPr>
          <w:rFonts w:asciiTheme="minorEastAsia" w:hAnsiTheme="minorEastAsia" w:hint="eastAsia"/>
          <w:szCs w:val="21"/>
          <w:u w:val="single"/>
        </w:rPr>
        <w:t>采购人</w:t>
      </w:r>
      <w:r w:rsidRPr="00DE37BC">
        <w:rPr>
          <w:rFonts w:asciiTheme="minorEastAsia" w:hAnsiTheme="minorEastAsia"/>
          <w:szCs w:val="21"/>
          <w:u w:val="single"/>
        </w:rPr>
        <w:t xml:space="preserve"> </w:t>
      </w:r>
      <w:r w:rsidRPr="00DE37BC">
        <w:rPr>
          <w:rFonts w:asciiTheme="minorEastAsia" w:hAnsiTheme="minorEastAsia"/>
          <w:szCs w:val="21"/>
        </w:rPr>
        <w:t>负责结算，乙方开具合同总价数的全额发票交采购人。</w:t>
      </w:r>
      <w:bookmarkStart w:id="3" w:name="_Toc19515387"/>
    </w:p>
    <w:p w:rsidR="00F5477F" w:rsidRPr="00DE37BC" w:rsidRDefault="00F5477F" w:rsidP="00F5477F">
      <w:pPr>
        <w:adjustRightInd w:val="0"/>
        <w:snapToGrid w:val="0"/>
        <w:spacing w:line="360" w:lineRule="auto"/>
        <w:ind w:firstLineChars="200" w:firstLine="422"/>
        <w:rPr>
          <w:rFonts w:asciiTheme="minorEastAsia" w:hAnsiTheme="minorEastAsia"/>
          <w:b/>
          <w:szCs w:val="21"/>
        </w:rPr>
      </w:pPr>
      <w:r w:rsidRPr="00DE37BC">
        <w:rPr>
          <w:rFonts w:asciiTheme="minorEastAsia" w:hAnsiTheme="minorEastAsia"/>
          <w:b/>
          <w:szCs w:val="21"/>
        </w:rPr>
        <w:t>四、履行期限、地点及方式</w:t>
      </w:r>
      <w:r w:rsidRPr="00DE37BC">
        <w:rPr>
          <w:rFonts w:asciiTheme="minorEastAsia" w:hAnsiTheme="minorEastAsia"/>
          <w:b/>
          <w:szCs w:val="21"/>
        </w:rPr>
        <w:t>:</w:t>
      </w:r>
      <w:bookmarkEnd w:id="3"/>
    </w:p>
    <w:p w:rsidR="00F5477F" w:rsidRPr="00DE37BC" w:rsidRDefault="00F5477F" w:rsidP="00F5477F">
      <w:pPr>
        <w:adjustRightInd w:val="0"/>
        <w:snapToGrid w:val="0"/>
        <w:spacing w:line="360" w:lineRule="auto"/>
        <w:ind w:firstLineChars="200" w:firstLine="420"/>
        <w:rPr>
          <w:rFonts w:asciiTheme="minorEastAsia" w:hAnsiTheme="minorEastAsia"/>
          <w:szCs w:val="21"/>
        </w:rPr>
      </w:pPr>
      <w:r w:rsidRPr="00DE37BC">
        <w:rPr>
          <w:rFonts w:asciiTheme="minorEastAsia" w:hAnsiTheme="minorEastAsia"/>
          <w:szCs w:val="21"/>
        </w:rPr>
        <w:t>1</w:t>
      </w:r>
      <w:r w:rsidRPr="00DE37BC">
        <w:rPr>
          <w:rFonts w:asciiTheme="minorEastAsia" w:hAnsiTheme="minorEastAsia"/>
          <w:szCs w:val="21"/>
        </w:rPr>
        <w:t>、履行期限：</w:t>
      </w:r>
      <w:r>
        <w:rPr>
          <w:rFonts w:asciiTheme="minorEastAsia" w:hAnsiTheme="minorEastAsia"/>
          <w:szCs w:val="21"/>
        </w:rPr>
        <w:t>合同签订后</w:t>
      </w:r>
      <w:r w:rsidRPr="00DE37BC">
        <w:rPr>
          <w:rFonts w:asciiTheme="minorEastAsia" w:hAnsiTheme="minorEastAsia" w:hint="eastAsia"/>
          <w:szCs w:val="21"/>
        </w:rPr>
        <w:t>一年。</w:t>
      </w:r>
    </w:p>
    <w:p w:rsidR="00F5477F" w:rsidRPr="00DE37BC" w:rsidRDefault="00F5477F" w:rsidP="00F5477F">
      <w:pPr>
        <w:adjustRightInd w:val="0"/>
        <w:snapToGrid w:val="0"/>
        <w:spacing w:line="360" w:lineRule="auto"/>
        <w:ind w:firstLineChars="200" w:firstLine="420"/>
        <w:rPr>
          <w:rFonts w:asciiTheme="minorEastAsia" w:hAnsiTheme="minorEastAsia"/>
          <w:szCs w:val="21"/>
        </w:rPr>
      </w:pPr>
      <w:r w:rsidRPr="00DE37BC">
        <w:rPr>
          <w:rFonts w:asciiTheme="minorEastAsia" w:hAnsiTheme="minorEastAsia"/>
          <w:szCs w:val="21"/>
        </w:rPr>
        <w:t>2</w:t>
      </w:r>
      <w:r w:rsidRPr="00DE37BC">
        <w:rPr>
          <w:rFonts w:asciiTheme="minorEastAsia" w:hAnsiTheme="minorEastAsia"/>
          <w:szCs w:val="21"/>
        </w:rPr>
        <w:t>、地点：</w:t>
      </w:r>
      <w:r w:rsidRPr="00DE37BC">
        <w:rPr>
          <w:rFonts w:asciiTheme="minorEastAsia" w:hAnsiTheme="minorEastAsia" w:hint="eastAsia"/>
          <w:szCs w:val="21"/>
        </w:rPr>
        <w:t>采购人指定地点</w:t>
      </w:r>
    </w:p>
    <w:p w:rsidR="00F5477F" w:rsidRPr="00DE37BC" w:rsidRDefault="00F5477F" w:rsidP="00F5477F">
      <w:pPr>
        <w:adjustRightInd w:val="0"/>
        <w:snapToGrid w:val="0"/>
        <w:spacing w:line="360" w:lineRule="auto"/>
        <w:ind w:firstLineChars="200" w:firstLine="420"/>
        <w:rPr>
          <w:rFonts w:asciiTheme="minorEastAsia" w:hAnsiTheme="minorEastAsia"/>
          <w:szCs w:val="21"/>
        </w:rPr>
      </w:pPr>
      <w:r w:rsidRPr="00DE37BC">
        <w:rPr>
          <w:rFonts w:asciiTheme="minorEastAsia" w:hAnsiTheme="minorEastAsia"/>
          <w:szCs w:val="21"/>
        </w:rPr>
        <w:t>3</w:t>
      </w:r>
      <w:r w:rsidRPr="00DE37BC">
        <w:rPr>
          <w:rFonts w:asciiTheme="minorEastAsia" w:hAnsiTheme="minorEastAsia"/>
          <w:szCs w:val="21"/>
        </w:rPr>
        <w:t>、方式：</w:t>
      </w:r>
      <w:bookmarkStart w:id="4" w:name="_Toc19515388"/>
      <w:r w:rsidRPr="00DE37BC">
        <w:rPr>
          <w:rFonts w:asciiTheme="minorEastAsia" w:hAnsiTheme="minorEastAsia" w:hint="eastAsia"/>
          <w:szCs w:val="21"/>
        </w:rPr>
        <w:t>采购人指定方式</w:t>
      </w:r>
    </w:p>
    <w:p w:rsidR="00F5477F" w:rsidRPr="00DE37BC" w:rsidRDefault="00F5477F" w:rsidP="00F5477F">
      <w:pPr>
        <w:adjustRightInd w:val="0"/>
        <w:snapToGrid w:val="0"/>
        <w:spacing w:line="360" w:lineRule="auto"/>
        <w:ind w:firstLineChars="200" w:firstLine="422"/>
        <w:rPr>
          <w:rFonts w:asciiTheme="minorEastAsia" w:hAnsiTheme="minorEastAsia" w:cs="仿宋_GB2312"/>
          <w:szCs w:val="21"/>
        </w:rPr>
      </w:pPr>
      <w:bookmarkStart w:id="5" w:name="_Toc19515389"/>
      <w:bookmarkEnd w:id="4"/>
      <w:r w:rsidRPr="00DE37BC">
        <w:rPr>
          <w:rFonts w:asciiTheme="minorEastAsia" w:hAnsiTheme="minorEastAsia" w:cs="仿宋_GB2312" w:hint="eastAsia"/>
          <w:b/>
          <w:szCs w:val="21"/>
        </w:rPr>
        <w:t>五、</w:t>
      </w:r>
      <w:bookmarkEnd w:id="5"/>
      <w:r w:rsidRPr="00DE37BC">
        <w:rPr>
          <w:rFonts w:asciiTheme="minorEastAsia" w:hAnsiTheme="minorEastAsia" w:cs="仿宋_GB2312" w:hint="eastAsia"/>
          <w:b/>
          <w:bCs/>
          <w:szCs w:val="21"/>
        </w:rPr>
        <w:t>承保服务</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 xml:space="preserve"> 乙方具体负责上述项目的承保工作，并派专人负责本合同所涉及的承保和理赔工作。</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 xml:space="preserve"> 1、乙方承保服务专员负责到甲方收集材料；熟悉甲方地址及联系人，双方交换电话及联系方式，为履行合同和保险服务做好准备，同时应做好保险培训工作。</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2、甲方在业务投保时须提供正确的所有队员名单和身份证号码，以便乙方输入业务承保系统实名制承保。甲方如有人员变更、调整，应填写相应的批改申请表并加盖公章（原件甲方妥善保管，乙方按时上门收取），在工作时间内以文本形式邮寄或通过传真或者电子邮件通知乙方，乙方接到通知后及时出具批单，变更完毕并以书面的形式反馈给变更单位，批单生效时间为收到完整批改资料之日起次日零时开始。</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 xml:space="preserve">3、乙方项目服务团队人员原则上不予变动，如遇特殊情况发生变动的，乙方将在变动之日起3 </w:t>
      </w:r>
      <w:proofErr w:type="gramStart"/>
      <w:r w:rsidRPr="00DE37BC">
        <w:rPr>
          <w:rFonts w:asciiTheme="minorEastAsia" w:eastAsiaTheme="minorEastAsia" w:hAnsiTheme="minorEastAsia" w:cs="仿宋_GB2312" w:hint="eastAsia"/>
          <w:szCs w:val="21"/>
        </w:rPr>
        <w:t>个</w:t>
      </w:r>
      <w:proofErr w:type="gramEnd"/>
      <w:r w:rsidRPr="00DE37BC">
        <w:rPr>
          <w:rFonts w:asciiTheme="minorEastAsia" w:eastAsiaTheme="minorEastAsia" w:hAnsiTheme="minorEastAsia" w:cs="仿宋_GB2312" w:hint="eastAsia"/>
          <w:szCs w:val="21"/>
        </w:rPr>
        <w:t>工作日内书面通知甲方；甲方对乙方所指定的项目人员的服务不满意，提出书面要求之后，乙方将予以更换，并将新更换的人员名单于3个工作日内书面通知甲方。</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4、乙方服务小组联络人每月至少与甲方联系一次，了解相关意见或要求。</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5、在反应速度上，对甲方的函件，乙方的专项业务服务小组将在收到函件起三个工作</w:t>
      </w:r>
      <w:r w:rsidRPr="00DE37BC">
        <w:rPr>
          <w:rFonts w:asciiTheme="minorEastAsia" w:eastAsiaTheme="minorEastAsia" w:hAnsiTheme="minorEastAsia" w:cs="仿宋_GB2312" w:hint="eastAsia"/>
          <w:szCs w:val="21"/>
        </w:rPr>
        <w:lastRenderedPageBreak/>
        <w:t>日内做出答复。有结论的，明确答复；暂时无法解决的，及时说明进展情况。</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6、提供保险培训服务</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在保险有效期内，乙方负责为甲方举办至少两次保险和风险管理培训，以提高甲方或其他相关人员的安全意识、风险管理知识和防灾防损技能。培训费用由乙方承担，具体举办时间、地点及内容由甲乙双方共同协商确定。培训的主要内容：保险基础知识、现行主要保险条款及条款解释、承保及理赔实务、各项服务功能、服务优势、针对本保险的专项服务措施及遇到疑难问题及出现紧急情况时的解决方案。培训方式：采用上门集中培训和分散培训相结合的方式。</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7、承保服务小组</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针对本项目乙方成立了承保服务小组，负责在保险期限内为保险项目提供及时、全面的承保服务。乙方指派专人为项目客户服务经理，主动上门办理投保、承保手续，指导填制投保单，上门递送保险单，并保证甲方获得优先服务的权利。</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 xml:space="preserve">8、乙方承诺：按照甲方要求的时间出具正式保险单，并上门送达。 </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9、24小时热线电话受理甲方的咨询、投诉等服务</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为保障服务质量，提升服务水平，乙方设立24小时热线服务电话，专人接听，接受业务咨询、报案登记、投诉举报等服务，一经接通将由专人负责记录及受理，电话系统同时进行自动录音。发现电话员未按照公司礼仪流程要求礼貌接听电话、耐心倾听投诉、热情解答疑难问题者，扣发中心组长一个月薪金；当事人扣发三个月薪金。</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10、建立监督机制</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乙方建立完备的监控体系，按照《客户投诉管理流程》和《投诉处罚办法》有关规定，对工作人员违反承诺将给予行政上、经济上的严厉处罚，并按甲方的实际损失给予相应的经济补偿；情节严重的，视情节处罚相关责任人，直至解聘。同时为体现公开、公正、公平的处理原则，特此公布举报电话。</w:t>
      </w:r>
    </w:p>
    <w:p w:rsidR="00F5477F" w:rsidRPr="00DE37BC" w:rsidRDefault="00F5477F" w:rsidP="00F5477F">
      <w:pPr>
        <w:pStyle w:val="a0"/>
        <w:spacing w:line="360" w:lineRule="auto"/>
        <w:ind w:firstLineChars="200"/>
        <w:rPr>
          <w:rFonts w:asciiTheme="minorEastAsia" w:eastAsiaTheme="minorEastAsia" w:hAnsiTheme="minorEastAsia" w:cs="仿宋_GB2312"/>
          <w:b/>
          <w:bCs/>
          <w:szCs w:val="21"/>
        </w:rPr>
      </w:pPr>
      <w:r w:rsidRPr="00DE37BC">
        <w:rPr>
          <w:rFonts w:asciiTheme="minorEastAsia" w:eastAsiaTheme="minorEastAsia" w:hAnsiTheme="minorEastAsia" w:cs="仿宋_GB2312" w:hint="eastAsia"/>
          <w:b/>
          <w:bCs/>
          <w:szCs w:val="21"/>
        </w:rPr>
        <w:t>六、理赔</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1、报案：</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被保险人出险后，应于事故发生日48小时之内通知乙方，超出报案时限乙方不再受理报案；甲方可以直接通过乙方服务热线报案，乙方365天 24小时接受报案。</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为保证赔案处理连续性，乙方将安排2名理赔服务小组成员为理赔服务指定联系人，指导被保险人全程办理索赔手续，参与赔案处理的全过程，全权负责与赔案各关系方的沟通联</w:t>
      </w:r>
      <w:r w:rsidRPr="00DE37BC">
        <w:rPr>
          <w:rFonts w:asciiTheme="minorEastAsia" w:eastAsiaTheme="minorEastAsia" w:hAnsiTheme="minorEastAsia" w:cs="仿宋_GB2312" w:hint="eastAsia"/>
          <w:szCs w:val="21"/>
        </w:rPr>
        <w:lastRenderedPageBreak/>
        <w:t>络直到结案，同时要求其严格执行首问责任制。</w:t>
      </w:r>
    </w:p>
    <w:p w:rsidR="00F5477F" w:rsidRPr="00DE37BC" w:rsidRDefault="00F5477F" w:rsidP="00F5477F">
      <w:pPr>
        <w:pStyle w:val="a0"/>
        <w:numPr>
          <w:ilvl w:val="0"/>
          <w:numId w:val="1"/>
        </w:numPr>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理赔过程服务：</w:t>
      </w:r>
    </w:p>
    <w:p w:rsidR="00F5477F" w:rsidRPr="00DE37BC" w:rsidRDefault="00F5477F" w:rsidP="00F5477F">
      <w:pPr>
        <w:pStyle w:val="a0"/>
        <w:spacing w:line="360" w:lineRule="auto"/>
        <w:ind w:firstLine="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 xml:space="preserve">   乙方制定“赔案现场赔付处理办法”，严格按照处理办法执行。</w:t>
      </w:r>
    </w:p>
    <w:p w:rsidR="00F5477F" w:rsidRPr="00DE37BC" w:rsidRDefault="00F5477F" w:rsidP="00F5477F">
      <w:pPr>
        <w:pStyle w:val="a0"/>
        <w:spacing w:line="360" w:lineRule="auto"/>
        <w:ind w:firstLineChars="200"/>
        <w:rPr>
          <w:rFonts w:asciiTheme="minorEastAsia" w:eastAsiaTheme="minorEastAsia" w:hAnsiTheme="minorEastAsia" w:cs="仿宋_GB2312"/>
          <w:b/>
          <w:bCs/>
          <w:szCs w:val="21"/>
        </w:rPr>
      </w:pPr>
      <w:r w:rsidRPr="00DE37BC">
        <w:rPr>
          <w:rFonts w:asciiTheme="minorEastAsia" w:eastAsiaTheme="minorEastAsia" w:hAnsiTheme="minorEastAsia" w:cs="仿宋_GB2312" w:hint="eastAsia"/>
          <w:b/>
          <w:bCs/>
          <w:szCs w:val="21"/>
        </w:rPr>
        <w:t>七、甲方的权利和义务：</w:t>
      </w:r>
    </w:p>
    <w:p w:rsidR="00F5477F" w:rsidRPr="00DE37BC" w:rsidRDefault="00F5477F" w:rsidP="00F5477F">
      <w:pPr>
        <w:adjustRightInd w:val="0"/>
        <w:snapToGrid w:val="0"/>
        <w:spacing w:line="360" w:lineRule="auto"/>
        <w:ind w:firstLineChars="200" w:firstLine="420"/>
        <w:rPr>
          <w:rFonts w:asciiTheme="minorEastAsia" w:hAnsiTheme="minorEastAsia"/>
          <w:szCs w:val="21"/>
        </w:rPr>
      </w:pPr>
      <w:r w:rsidRPr="00DE37BC">
        <w:rPr>
          <w:rFonts w:asciiTheme="minorEastAsia" w:hAnsiTheme="minorEastAsia" w:hint="eastAsia"/>
          <w:szCs w:val="21"/>
        </w:rPr>
        <w:t>1</w:t>
      </w:r>
      <w:r w:rsidRPr="00DE37BC">
        <w:rPr>
          <w:rFonts w:asciiTheme="minorEastAsia" w:hAnsiTheme="minorEastAsia" w:hint="eastAsia"/>
          <w:szCs w:val="21"/>
        </w:rPr>
        <w:t>、甲方对乙方的服务人员及乙方提供的服务有监督建议的权利。</w:t>
      </w:r>
    </w:p>
    <w:p w:rsidR="00F5477F" w:rsidRPr="00DE37BC" w:rsidRDefault="00F5477F" w:rsidP="00F5477F">
      <w:pPr>
        <w:adjustRightInd w:val="0"/>
        <w:snapToGrid w:val="0"/>
        <w:spacing w:line="360" w:lineRule="auto"/>
        <w:ind w:firstLineChars="200" w:firstLine="420"/>
        <w:rPr>
          <w:rFonts w:asciiTheme="minorEastAsia" w:hAnsiTheme="minorEastAsia"/>
          <w:szCs w:val="21"/>
        </w:rPr>
      </w:pPr>
      <w:r w:rsidRPr="00DE37BC">
        <w:rPr>
          <w:rFonts w:asciiTheme="minorEastAsia" w:hAnsiTheme="minorEastAsia" w:hint="eastAsia"/>
          <w:szCs w:val="21"/>
        </w:rPr>
        <w:t>2</w:t>
      </w:r>
      <w:r w:rsidRPr="00DE37BC">
        <w:rPr>
          <w:rFonts w:asciiTheme="minorEastAsia" w:hAnsiTheme="minorEastAsia"/>
          <w:szCs w:val="21"/>
        </w:rPr>
        <w:t>、国家法律、法规所规定由甲方承担的其它责任。</w:t>
      </w:r>
    </w:p>
    <w:p w:rsidR="00F5477F" w:rsidRPr="00DE37BC" w:rsidRDefault="00F5477F" w:rsidP="00F5477F">
      <w:pPr>
        <w:pStyle w:val="a0"/>
        <w:spacing w:line="360" w:lineRule="auto"/>
        <w:ind w:firstLineChars="200"/>
        <w:rPr>
          <w:rFonts w:asciiTheme="minorEastAsia" w:eastAsiaTheme="minorEastAsia" w:hAnsiTheme="minorEastAsia" w:cs="仿宋_GB2312"/>
          <w:b/>
          <w:bCs/>
          <w:szCs w:val="21"/>
        </w:rPr>
      </w:pPr>
      <w:r w:rsidRPr="00DE37BC">
        <w:rPr>
          <w:rFonts w:asciiTheme="minorEastAsia" w:eastAsiaTheme="minorEastAsia" w:hAnsiTheme="minorEastAsia" w:cs="仿宋_GB2312" w:hint="eastAsia"/>
          <w:b/>
          <w:bCs/>
          <w:szCs w:val="21"/>
        </w:rPr>
        <w:t>八、乙方的权利和义务：</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1、乙方必须严格履行各项服务承诺，当甲方被保险人出险时乙方应及时响应处理。甲方在合同有效期内有权对乙方进行监督、检查，在合同期内，若一年当中乙方被有效投诉（经查确属乙方责任的5次以后（含5次），乙方有下列情形之一者，取消其保险资格，解除合同。解除合同后，乙方应将保险标的未受损失部分的保险费，按照保险责任开始之日起至合同解除之日止期间与保险期间的</w:t>
      </w:r>
      <w:proofErr w:type="gramStart"/>
      <w:r w:rsidRPr="00DE37BC">
        <w:rPr>
          <w:rFonts w:asciiTheme="minorEastAsia" w:eastAsiaTheme="minorEastAsia" w:hAnsiTheme="minorEastAsia" w:cs="仿宋_GB2312" w:hint="eastAsia"/>
          <w:szCs w:val="21"/>
        </w:rPr>
        <w:t>日比例</w:t>
      </w:r>
      <w:proofErr w:type="gramEnd"/>
      <w:r w:rsidRPr="00DE37BC">
        <w:rPr>
          <w:rFonts w:asciiTheme="minorEastAsia" w:eastAsiaTheme="minorEastAsia" w:hAnsiTheme="minorEastAsia" w:cs="仿宋_GB2312" w:hint="eastAsia"/>
          <w:szCs w:val="21"/>
        </w:rPr>
        <w:t>计收保险费，并退还剩余部分保险费，履约保证金不予退还。</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（1）服务态度差造成恶劣影响的；</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（2）一年内被有效投诉5次以上的；</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（3）发生属于保险责任内的意外事故、有关部门已做出结论，乙方不能及时理赔的。</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2、对疑难案件的处理，双方应本着互谅互让的精神，以解决问题的原则友好协商。</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b/>
          <w:bCs/>
          <w:szCs w:val="21"/>
        </w:rPr>
        <w:t>九、</w:t>
      </w:r>
      <w:r w:rsidRPr="00DE37BC">
        <w:rPr>
          <w:rFonts w:asciiTheme="minorEastAsia" w:eastAsiaTheme="minorEastAsia" w:hAnsiTheme="minorEastAsia" w:cs="仿宋_GB2312" w:hint="eastAsia"/>
          <w:szCs w:val="21"/>
        </w:rPr>
        <w:t>乙方磋商响应文件中的服务方案及措施为本合同附件，具有同等的法律效力。</w:t>
      </w:r>
    </w:p>
    <w:p w:rsidR="00F5477F" w:rsidRPr="00DE37BC" w:rsidRDefault="00F5477F" w:rsidP="00F5477F">
      <w:pPr>
        <w:pStyle w:val="a0"/>
        <w:spacing w:line="360" w:lineRule="auto"/>
        <w:ind w:firstLineChars="200"/>
        <w:rPr>
          <w:rFonts w:asciiTheme="minorEastAsia" w:eastAsiaTheme="minorEastAsia" w:hAnsiTheme="minorEastAsia" w:cs="仿宋_GB2312"/>
          <w:b/>
          <w:bCs/>
          <w:szCs w:val="21"/>
        </w:rPr>
      </w:pPr>
      <w:r w:rsidRPr="00DE37BC">
        <w:rPr>
          <w:rFonts w:asciiTheme="minorEastAsia" w:eastAsiaTheme="minorEastAsia" w:hAnsiTheme="minorEastAsia" w:cs="仿宋_GB2312" w:hint="eastAsia"/>
          <w:b/>
          <w:bCs/>
          <w:szCs w:val="21"/>
        </w:rPr>
        <w:t>十、违约责任</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1、按</w:t>
      </w:r>
      <w:r w:rsidRPr="00DE37BC">
        <w:rPr>
          <w:rFonts w:asciiTheme="minorEastAsia" w:eastAsiaTheme="minorEastAsia" w:hAnsiTheme="minorEastAsia"/>
          <w:szCs w:val="21"/>
        </w:rPr>
        <w:t>《中华人民共和国民法典》</w:t>
      </w:r>
      <w:r w:rsidRPr="00DE37BC">
        <w:rPr>
          <w:rFonts w:asciiTheme="minorEastAsia" w:eastAsiaTheme="minorEastAsia" w:hAnsiTheme="minorEastAsia" w:cs="仿宋_GB2312" w:hint="eastAsia"/>
          <w:szCs w:val="21"/>
        </w:rPr>
        <w:t>《保险法》中的相关条款执行。</w:t>
      </w:r>
    </w:p>
    <w:p w:rsidR="00F5477F" w:rsidRPr="00DE37BC" w:rsidRDefault="00F5477F" w:rsidP="00F5477F">
      <w:pPr>
        <w:pStyle w:val="a0"/>
        <w:spacing w:line="360" w:lineRule="auto"/>
        <w:ind w:firstLineChars="200"/>
        <w:rPr>
          <w:rFonts w:asciiTheme="minorEastAsia" w:eastAsiaTheme="minorEastAsia" w:hAnsiTheme="minorEastAsia" w:cs="仿宋_GB2312"/>
          <w:szCs w:val="21"/>
        </w:rPr>
      </w:pPr>
      <w:r w:rsidRPr="00DE37BC">
        <w:rPr>
          <w:rFonts w:asciiTheme="minorEastAsia" w:eastAsiaTheme="minorEastAsia" w:hAnsiTheme="minorEastAsia" w:cs="仿宋_GB2312" w:hint="eastAsia"/>
          <w:szCs w:val="21"/>
        </w:rPr>
        <w:t>2、未按合同要求提供承保、理赔服务或服务质量不能满足合同技术要求，采购人会同谈判组织机构有权终止合同和对供应商的违约行为进行追究，同时按《政府采购法》处罚条款报监管机构进行相应的处罚。</w:t>
      </w:r>
    </w:p>
    <w:p w:rsidR="00F5477F" w:rsidRPr="00DE37BC" w:rsidRDefault="00F5477F" w:rsidP="00F5477F">
      <w:pPr>
        <w:adjustRightInd w:val="0"/>
        <w:snapToGrid w:val="0"/>
        <w:spacing w:line="360" w:lineRule="auto"/>
        <w:ind w:firstLineChars="200" w:firstLine="422"/>
        <w:rPr>
          <w:rFonts w:asciiTheme="minorEastAsia" w:hAnsiTheme="minorEastAsia"/>
          <w:b/>
          <w:szCs w:val="21"/>
        </w:rPr>
      </w:pPr>
      <w:bookmarkStart w:id="6" w:name="_Toc19515393"/>
      <w:r w:rsidRPr="00DE37BC">
        <w:rPr>
          <w:rFonts w:asciiTheme="minorEastAsia" w:hAnsiTheme="minorEastAsia"/>
          <w:b/>
          <w:szCs w:val="21"/>
        </w:rPr>
        <w:t>十</w:t>
      </w:r>
      <w:r w:rsidRPr="00DE37BC">
        <w:rPr>
          <w:rFonts w:asciiTheme="minorEastAsia" w:hAnsiTheme="minorEastAsia" w:hint="eastAsia"/>
          <w:b/>
          <w:szCs w:val="21"/>
        </w:rPr>
        <w:t>一</w:t>
      </w:r>
      <w:r w:rsidRPr="00DE37BC">
        <w:rPr>
          <w:rFonts w:asciiTheme="minorEastAsia" w:hAnsiTheme="minorEastAsia"/>
          <w:b/>
          <w:szCs w:val="21"/>
        </w:rPr>
        <w:t>、不可抗力事件处理</w:t>
      </w:r>
    </w:p>
    <w:p w:rsidR="00F5477F" w:rsidRPr="00DE37BC" w:rsidRDefault="00F5477F" w:rsidP="00F5477F">
      <w:pPr>
        <w:adjustRightInd w:val="0"/>
        <w:snapToGrid w:val="0"/>
        <w:spacing w:line="360" w:lineRule="auto"/>
        <w:ind w:firstLineChars="200" w:firstLine="420"/>
        <w:rPr>
          <w:rFonts w:asciiTheme="minorEastAsia" w:hAnsiTheme="minorEastAsia"/>
          <w:szCs w:val="21"/>
        </w:rPr>
      </w:pPr>
      <w:r w:rsidRPr="00DE37BC">
        <w:rPr>
          <w:rFonts w:asciiTheme="minorEastAsia" w:hAnsiTheme="minorEastAsia"/>
          <w:szCs w:val="21"/>
        </w:rPr>
        <w:t>1</w:t>
      </w:r>
      <w:r w:rsidRPr="00DE37BC">
        <w:rPr>
          <w:rFonts w:asciiTheme="minorEastAsia" w:hAnsiTheme="minorEastAsia"/>
          <w:szCs w:val="21"/>
        </w:rPr>
        <w:t>、因不可抗力造成违约的，遭受不可抗力一方应及时向对方通报不能履行或不能完全履行的理由，并在随后取得有关权威机构出具的证明后的</w:t>
      </w:r>
      <w:r w:rsidRPr="00DE37BC">
        <w:rPr>
          <w:rFonts w:asciiTheme="minorEastAsia" w:hAnsiTheme="minorEastAsia"/>
          <w:szCs w:val="21"/>
        </w:rPr>
        <w:t>15</w:t>
      </w:r>
      <w:r w:rsidRPr="00DE37BC">
        <w:rPr>
          <w:rFonts w:asciiTheme="minorEastAsia" w:hAnsiTheme="minorEastAsia"/>
          <w:szCs w:val="21"/>
        </w:rPr>
        <w:t>日内向另一方提供不可抗力发生以及持续期间的充分证据。基本于以上行为，允许遭受不可抗力一方延期履行、部分履行或者不履行合同，并根据情况可部分或全部免于承担违约责任。</w:t>
      </w:r>
    </w:p>
    <w:p w:rsidR="00F5477F" w:rsidRPr="00DE37BC" w:rsidRDefault="00F5477F" w:rsidP="00F5477F">
      <w:pPr>
        <w:adjustRightInd w:val="0"/>
        <w:snapToGrid w:val="0"/>
        <w:spacing w:line="360" w:lineRule="auto"/>
        <w:ind w:firstLineChars="200" w:firstLine="420"/>
        <w:rPr>
          <w:rFonts w:asciiTheme="minorEastAsia" w:hAnsiTheme="minorEastAsia"/>
          <w:szCs w:val="21"/>
        </w:rPr>
      </w:pPr>
      <w:r w:rsidRPr="00DE37BC">
        <w:rPr>
          <w:rFonts w:asciiTheme="minorEastAsia" w:hAnsiTheme="minorEastAsia"/>
          <w:szCs w:val="21"/>
        </w:rPr>
        <w:t>2</w:t>
      </w:r>
      <w:r w:rsidRPr="00DE37BC">
        <w:rPr>
          <w:rFonts w:asciiTheme="minorEastAsia" w:hAnsiTheme="minorEastAsia"/>
          <w:szCs w:val="21"/>
        </w:rPr>
        <w:t>、本合同中的不可抗力指不能预见、不能避免并不能克服的客观情况。包括但不限于：自然灾害如地震、台风、洪水、火灾；政府行为、法律规定或其适用的变化或者其他任何无法预见、避免或者控制的事件。</w:t>
      </w:r>
    </w:p>
    <w:p w:rsidR="00F5477F" w:rsidRPr="00DE37BC" w:rsidRDefault="00F5477F" w:rsidP="00F5477F">
      <w:pPr>
        <w:adjustRightInd w:val="0"/>
        <w:snapToGrid w:val="0"/>
        <w:spacing w:line="360" w:lineRule="auto"/>
        <w:ind w:firstLineChars="200" w:firstLine="422"/>
        <w:rPr>
          <w:rFonts w:asciiTheme="minorEastAsia" w:hAnsiTheme="minorEastAsia"/>
          <w:b/>
          <w:szCs w:val="21"/>
        </w:rPr>
      </w:pPr>
      <w:r w:rsidRPr="00DE37BC">
        <w:rPr>
          <w:rFonts w:asciiTheme="minorEastAsia" w:hAnsiTheme="minorEastAsia"/>
          <w:b/>
          <w:szCs w:val="21"/>
        </w:rPr>
        <w:lastRenderedPageBreak/>
        <w:t>十</w:t>
      </w:r>
      <w:r w:rsidRPr="00DE37BC">
        <w:rPr>
          <w:rFonts w:asciiTheme="minorEastAsia" w:hAnsiTheme="minorEastAsia" w:hint="eastAsia"/>
          <w:b/>
          <w:szCs w:val="21"/>
        </w:rPr>
        <w:t>二</w:t>
      </w:r>
      <w:r w:rsidRPr="00DE37BC">
        <w:rPr>
          <w:rFonts w:asciiTheme="minorEastAsia" w:hAnsiTheme="minorEastAsia"/>
          <w:b/>
          <w:szCs w:val="21"/>
        </w:rPr>
        <w:t>、合同组成</w:t>
      </w:r>
      <w:bookmarkEnd w:id="6"/>
    </w:p>
    <w:p w:rsidR="00F5477F" w:rsidRPr="00DE37BC" w:rsidRDefault="00F5477F" w:rsidP="00F5477F">
      <w:pPr>
        <w:adjustRightInd w:val="0"/>
        <w:snapToGrid w:val="0"/>
        <w:spacing w:line="360" w:lineRule="auto"/>
        <w:ind w:firstLineChars="200" w:firstLine="420"/>
        <w:rPr>
          <w:rFonts w:asciiTheme="minorEastAsia" w:hAnsiTheme="minorEastAsia"/>
          <w:szCs w:val="21"/>
        </w:rPr>
      </w:pPr>
      <w:r w:rsidRPr="00DE37BC">
        <w:rPr>
          <w:rFonts w:asciiTheme="minorEastAsia" w:hAnsiTheme="minorEastAsia"/>
          <w:szCs w:val="21"/>
        </w:rPr>
        <w:t>1</w:t>
      </w:r>
      <w:r w:rsidRPr="00DE37BC">
        <w:rPr>
          <w:rFonts w:asciiTheme="minorEastAsia" w:hAnsiTheme="minorEastAsia"/>
          <w:szCs w:val="21"/>
        </w:rPr>
        <w:t>、成交通知书</w:t>
      </w:r>
    </w:p>
    <w:p w:rsidR="00F5477F" w:rsidRPr="00DE37BC" w:rsidRDefault="00F5477F" w:rsidP="00F5477F">
      <w:pPr>
        <w:adjustRightInd w:val="0"/>
        <w:snapToGrid w:val="0"/>
        <w:spacing w:line="360" w:lineRule="auto"/>
        <w:ind w:firstLineChars="200" w:firstLine="420"/>
        <w:rPr>
          <w:rFonts w:asciiTheme="minorEastAsia" w:hAnsiTheme="minorEastAsia"/>
          <w:szCs w:val="21"/>
        </w:rPr>
      </w:pPr>
      <w:r w:rsidRPr="00DE37BC">
        <w:rPr>
          <w:rFonts w:asciiTheme="minorEastAsia" w:hAnsiTheme="minorEastAsia"/>
          <w:szCs w:val="21"/>
        </w:rPr>
        <w:t>2</w:t>
      </w:r>
      <w:r w:rsidRPr="00DE37BC">
        <w:rPr>
          <w:rFonts w:asciiTheme="minorEastAsia" w:hAnsiTheme="minorEastAsia"/>
          <w:szCs w:val="21"/>
        </w:rPr>
        <w:t>、合同文件</w:t>
      </w:r>
    </w:p>
    <w:p w:rsidR="00F5477F" w:rsidRPr="00DE37BC" w:rsidRDefault="00F5477F" w:rsidP="00F5477F">
      <w:pPr>
        <w:adjustRightInd w:val="0"/>
        <w:snapToGrid w:val="0"/>
        <w:spacing w:line="360" w:lineRule="auto"/>
        <w:ind w:firstLineChars="200" w:firstLine="420"/>
        <w:rPr>
          <w:rFonts w:asciiTheme="minorEastAsia" w:hAnsiTheme="minorEastAsia"/>
          <w:szCs w:val="21"/>
        </w:rPr>
      </w:pPr>
      <w:r w:rsidRPr="00DE37BC">
        <w:rPr>
          <w:rFonts w:asciiTheme="minorEastAsia" w:hAnsiTheme="minorEastAsia"/>
          <w:szCs w:val="21"/>
        </w:rPr>
        <w:t>3</w:t>
      </w:r>
      <w:r w:rsidRPr="00DE37BC">
        <w:rPr>
          <w:rFonts w:asciiTheme="minorEastAsia" w:hAnsiTheme="minorEastAsia"/>
          <w:szCs w:val="21"/>
        </w:rPr>
        <w:t>、国家相关规范及标准</w:t>
      </w:r>
    </w:p>
    <w:p w:rsidR="00F5477F" w:rsidRPr="00DE37BC" w:rsidRDefault="00F5477F" w:rsidP="00F5477F">
      <w:pPr>
        <w:adjustRightInd w:val="0"/>
        <w:snapToGrid w:val="0"/>
        <w:spacing w:line="360" w:lineRule="auto"/>
        <w:ind w:firstLineChars="200" w:firstLine="420"/>
        <w:rPr>
          <w:rFonts w:asciiTheme="minorEastAsia" w:hAnsiTheme="minorEastAsia"/>
          <w:szCs w:val="21"/>
        </w:rPr>
      </w:pPr>
      <w:r w:rsidRPr="00DE37BC">
        <w:rPr>
          <w:rFonts w:asciiTheme="minorEastAsia" w:hAnsiTheme="minorEastAsia" w:hint="eastAsia"/>
          <w:szCs w:val="21"/>
        </w:rPr>
        <w:t>4</w:t>
      </w:r>
      <w:r w:rsidRPr="00DE37BC">
        <w:rPr>
          <w:rFonts w:asciiTheme="minorEastAsia" w:hAnsiTheme="minorEastAsia"/>
          <w:szCs w:val="21"/>
        </w:rPr>
        <w:t>、竞争性磋商文件</w:t>
      </w:r>
    </w:p>
    <w:p w:rsidR="00F5477F" w:rsidRPr="00DE37BC" w:rsidRDefault="00F5477F" w:rsidP="00F5477F">
      <w:pPr>
        <w:adjustRightInd w:val="0"/>
        <w:snapToGrid w:val="0"/>
        <w:spacing w:line="360" w:lineRule="auto"/>
        <w:ind w:firstLineChars="200" w:firstLine="420"/>
        <w:rPr>
          <w:rFonts w:asciiTheme="minorEastAsia" w:hAnsiTheme="minorEastAsia"/>
          <w:szCs w:val="21"/>
        </w:rPr>
      </w:pPr>
      <w:r w:rsidRPr="00DE37BC">
        <w:rPr>
          <w:rFonts w:asciiTheme="minorEastAsia" w:hAnsiTheme="minorEastAsia" w:hint="eastAsia"/>
          <w:szCs w:val="21"/>
        </w:rPr>
        <w:t>5</w:t>
      </w:r>
      <w:r w:rsidRPr="00DE37BC">
        <w:rPr>
          <w:rFonts w:asciiTheme="minorEastAsia" w:hAnsiTheme="minorEastAsia"/>
          <w:szCs w:val="21"/>
        </w:rPr>
        <w:t>、磋商响应文件</w:t>
      </w:r>
    </w:p>
    <w:p w:rsidR="00F5477F" w:rsidRPr="00DE37BC" w:rsidRDefault="00F5477F" w:rsidP="00F5477F">
      <w:pPr>
        <w:adjustRightInd w:val="0"/>
        <w:snapToGrid w:val="0"/>
        <w:spacing w:line="360" w:lineRule="auto"/>
        <w:ind w:firstLineChars="200" w:firstLine="422"/>
        <w:rPr>
          <w:rFonts w:asciiTheme="minorEastAsia" w:hAnsiTheme="minorEastAsia"/>
          <w:b/>
          <w:szCs w:val="21"/>
        </w:rPr>
      </w:pPr>
      <w:bookmarkStart w:id="7" w:name="_Toc19515394"/>
      <w:r w:rsidRPr="00DE37BC">
        <w:rPr>
          <w:rFonts w:asciiTheme="minorEastAsia" w:hAnsiTheme="minorEastAsia"/>
          <w:b/>
          <w:szCs w:val="21"/>
        </w:rPr>
        <w:t>十</w:t>
      </w:r>
      <w:r w:rsidRPr="00DE37BC">
        <w:rPr>
          <w:rFonts w:asciiTheme="minorEastAsia" w:hAnsiTheme="minorEastAsia" w:hint="eastAsia"/>
          <w:b/>
          <w:szCs w:val="21"/>
        </w:rPr>
        <w:t>三</w:t>
      </w:r>
      <w:r w:rsidRPr="00DE37BC">
        <w:rPr>
          <w:rFonts w:asciiTheme="minorEastAsia" w:hAnsiTheme="minorEastAsia"/>
          <w:b/>
          <w:szCs w:val="21"/>
        </w:rPr>
        <w:t>、解决争议的方法</w:t>
      </w:r>
      <w:bookmarkEnd w:id="7"/>
    </w:p>
    <w:p w:rsidR="00F5477F" w:rsidRPr="00DE37BC" w:rsidRDefault="00F5477F" w:rsidP="00F5477F">
      <w:pPr>
        <w:widowControl/>
        <w:autoSpaceDE w:val="0"/>
        <w:autoSpaceDN w:val="0"/>
        <w:snapToGrid w:val="0"/>
        <w:spacing w:line="360" w:lineRule="auto"/>
        <w:ind w:right="-110" w:firstLineChars="200" w:firstLine="420"/>
        <w:textAlignment w:val="bottom"/>
        <w:rPr>
          <w:rFonts w:asciiTheme="minorEastAsia" w:hAnsiTheme="minorEastAsia"/>
          <w:kern w:val="0"/>
          <w:szCs w:val="21"/>
        </w:rPr>
      </w:pPr>
      <w:r w:rsidRPr="00DE37BC">
        <w:rPr>
          <w:rFonts w:asciiTheme="minorEastAsia" w:hAnsiTheme="minorEastAsia"/>
          <w:kern w:val="0"/>
          <w:szCs w:val="21"/>
        </w:rPr>
        <w:t>凡因本合同引起的或与本合同有关的争议，双方应友好协商解决。协商不成时，双方均同意采用以下第（</w:t>
      </w:r>
      <w:r>
        <w:rPr>
          <w:rFonts w:asciiTheme="minorEastAsia" w:hAnsiTheme="minorEastAsia" w:hint="eastAsia"/>
          <w:kern w:val="0"/>
          <w:szCs w:val="21"/>
        </w:rPr>
        <w:t xml:space="preserve"> </w:t>
      </w:r>
      <w:r w:rsidRPr="00DE37BC">
        <w:rPr>
          <w:rFonts w:asciiTheme="minorEastAsia" w:hAnsiTheme="minorEastAsia"/>
          <w:kern w:val="0"/>
          <w:szCs w:val="21"/>
        </w:rPr>
        <w:t>）种争议解决方式：</w:t>
      </w:r>
    </w:p>
    <w:p w:rsidR="00F5477F" w:rsidRPr="00DE37BC" w:rsidRDefault="00F5477F" w:rsidP="00F5477F">
      <w:pPr>
        <w:widowControl/>
        <w:autoSpaceDE w:val="0"/>
        <w:autoSpaceDN w:val="0"/>
        <w:snapToGrid w:val="0"/>
        <w:spacing w:line="360" w:lineRule="auto"/>
        <w:ind w:right="-110" w:firstLineChars="200" w:firstLine="420"/>
        <w:textAlignment w:val="bottom"/>
        <w:rPr>
          <w:rFonts w:asciiTheme="minorEastAsia" w:hAnsiTheme="minorEastAsia"/>
          <w:kern w:val="0"/>
          <w:szCs w:val="21"/>
        </w:rPr>
      </w:pPr>
      <w:r w:rsidRPr="00DE37BC">
        <w:rPr>
          <w:rFonts w:asciiTheme="minorEastAsia" w:hAnsiTheme="minorEastAsia"/>
          <w:kern w:val="0"/>
          <w:szCs w:val="21"/>
        </w:rPr>
        <w:t>（</w:t>
      </w:r>
      <w:r w:rsidRPr="00DE37BC">
        <w:rPr>
          <w:rFonts w:asciiTheme="minorEastAsia" w:hAnsiTheme="minorEastAsia"/>
          <w:kern w:val="0"/>
          <w:szCs w:val="21"/>
        </w:rPr>
        <w:t>1</w:t>
      </w:r>
      <w:r w:rsidRPr="00DE37BC">
        <w:rPr>
          <w:rFonts w:asciiTheme="minorEastAsia" w:hAnsiTheme="minorEastAsia"/>
          <w:kern w:val="0"/>
          <w:szCs w:val="21"/>
        </w:rPr>
        <w:t>）甲、乙双方均同意向（甲方所在地人民法院）提起诉讼。</w:t>
      </w:r>
    </w:p>
    <w:p w:rsidR="00F5477F" w:rsidRPr="00DE37BC" w:rsidRDefault="00F5477F" w:rsidP="00F5477F">
      <w:pPr>
        <w:widowControl/>
        <w:autoSpaceDE w:val="0"/>
        <w:autoSpaceDN w:val="0"/>
        <w:snapToGrid w:val="0"/>
        <w:spacing w:line="360" w:lineRule="auto"/>
        <w:ind w:right="-110" w:firstLineChars="200" w:firstLine="420"/>
        <w:textAlignment w:val="bottom"/>
        <w:rPr>
          <w:rFonts w:asciiTheme="minorEastAsia" w:hAnsiTheme="minorEastAsia"/>
          <w:kern w:val="0"/>
          <w:szCs w:val="21"/>
        </w:rPr>
      </w:pPr>
      <w:r w:rsidRPr="00DE37BC">
        <w:rPr>
          <w:rFonts w:asciiTheme="minorEastAsia" w:hAnsiTheme="minorEastAsia"/>
          <w:kern w:val="0"/>
          <w:szCs w:val="21"/>
        </w:rPr>
        <w:t>（</w:t>
      </w:r>
      <w:r w:rsidRPr="00DE37BC">
        <w:rPr>
          <w:rFonts w:asciiTheme="minorEastAsia" w:hAnsiTheme="minorEastAsia"/>
          <w:kern w:val="0"/>
          <w:szCs w:val="21"/>
        </w:rPr>
        <w:t>2</w:t>
      </w:r>
      <w:r w:rsidRPr="00DE37BC">
        <w:rPr>
          <w:rFonts w:asciiTheme="minorEastAsia" w:hAnsiTheme="minorEastAsia"/>
          <w:kern w:val="0"/>
          <w:szCs w:val="21"/>
        </w:rPr>
        <w:t>）甲、乙双方均同意向（</w:t>
      </w:r>
      <w:hyperlink r:id="rId8" w:tgtFrame="_blank" w:history="1">
        <w:r w:rsidRPr="00DE37BC">
          <w:rPr>
            <w:rFonts w:asciiTheme="minorEastAsia" w:hAnsiTheme="minorEastAsia"/>
            <w:kern w:val="0"/>
            <w:szCs w:val="21"/>
          </w:rPr>
          <w:t>仲裁委员会</w:t>
        </w:r>
      </w:hyperlink>
      <w:r w:rsidRPr="00DE37BC">
        <w:rPr>
          <w:rFonts w:asciiTheme="minorEastAsia" w:hAnsiTheme="minorEastAsia"/>
          <w:kern w:val="0"/>
          <w:szCs w:val="21"/>
        </w:rPr>
        <w:t>）提起仲裁。</w:t>
      </w:r>
    </w:p>
    <w:p w:rsidR="00F5477F" w:rsidRPr="00DE37BC" w:rsidRDefault="00F5477F" w:rsidP="00F5477F">
      <w:pPr>
        <w:adjustRightInd w:val="0"/>
        <w:snapToGrid w:val="0"/>
        <w:spacing w:line="360" w:lineRule="auto"/>
        <w:ind w:firstLineChars="200" w:firstLine="422"/>
        <w:rPr>
          <w:rFonts w:asciiTheme="minorEastAsia" w:hAnsiTheme="minorEastAsia"/>
          <w:b/>
          <w:szCs w:val="21"/>
        </w:rPr>
      </w:pPr>
      <w:bookmarkStart w:id="8" w:name="_Toc19515395"/>
      <w:r w:rsidRPr="00DE37BC">
        <w:rPr>
          <w:rFonts w:asciiTheme="minorEastAsia" w:hAnsiTheme="minorEastAsia"/>
          <w:b/>
          <w:szCs w:val="21"/>
        </w:rPr>
        <w:t>十</w:t>
      </w:r>
      <w:r w:rsidRPr="00DE37BC">
        <w:rPr>
          <w:rFonts w:asciiTheme="minorEastAsia" w:hAnsiTheme="minorEastAsia" w:hint="eastAsia"/>
          <w:b/>
          <w:szCs w:val="21"/>
        </w:rPr>
        <w:t>四</w:t>
      </w:r>
      <w:r w:rsidRPr="00DE37BC">
        <w:rPr>
          <w:rFonts w:asciiTheme="minorEastAsia" w:hAnsiTheme="minorEastAsia"/>
          <w:b/>
          <w:szCs w:val="21"/>
        </w:rPr>
        <w:t>、合同生效及其它</w:t>
      </w:r>
      <w:bookmarkEnd w:id="8"/>
    </w:p>
    <w:p w:rsidR="00F5477F" w:rsidRPr="00DE37BC" w:rsidRDefault="00F5477F" w:rsidP="00F5477F">
      <w:pPr>
        <w:adjustRightInd w:val="0"/>
        <w:snapToGrid w:val="0"/>
        <w:spacing w:line="360" w:lineRule="auto"/>
        <w:ind w:firstLineChars="200" w:firstLine="420"/>
        <w:rPr>
          <w:rFonts w:asciiTheme="minorEastAsia" w:hAnsiTheme="minorEastAsia"/>
          <w:b/>
          <w:szCs w:val="21"/>
        </w:rPr>
      </w:pPr>
      <w:r w:rsidRPr="00DE37BC">
        <w:rPr>
          <w:rFonts w:asciiTheme="minorEastAsia" w:hAnsiTheme="minorEastAsia"/>
          <w:kern w:val="0"/>
          <w:szCs w:val="21"/>
        </w:rPr>
        <w:t>1</w:t>
      </w:r>
      <w:r w:rsidRPr="00DE37BC">
        <w:rPr>
          <w:rFonts w:asciiTheme="minorEastAsia" w:hAnsiTheme="minorEastAsia"/>
          <w:kern w:val="0"/>
          <w:szCs w:val="21"/>
        </w:rPr>
        <w:t>、合同未尽事宜、由甲、乙双方协商，作为合同补充，与原合同具有同等法律效力。</w:t>
      </w:r>
    </w:p>
    <w:p w:rsidR="00F5477F" w:rsidRPr="00DE37BC" w:rsidRDefault="00F5477F" w:rsidP="00F5477F">
      <w:pPr>
        <w:adjustRightInd w:val="0"/>
        <w:snapToGrid w:val="0"/>
        <w:spacing w:line="360" w:lineRule="auto"/>
        <w:ind w:firstLineChars="200" w:firstLine="420"/>
        <w:rPr>
          <w:rFonts w:asciiTheme="minorEastAsia" w:hAnsiTheme="minorEastAsia"/>
          <w:b/>
          <w:szCs w:val="21"/>
        </w:rPr>
      </w:pPr>
      <w:r w:rsidRPr="00DE37BC">
        <w:rPr>
          <w:rFonts w:asciiTheme="minorEastAsia" w:hAnsiTheme="minorEastAsia"/>
          <w:kern w:val="0"/>
          <w:szCs w:val="21"/>
        </w:rPr>
        <w:t>2</w:t>
      </w:r>
      <w:r w:rsidRPr="00DE37BC">
        <w:rPr>
          <w:rFonts w:asciiTheme="minorEastAsia" w:hAnsiTheme="minorEastAsia"/>
          <w:kern w:val="0"/>
          <w:szCs w:val="21"/>
        </w:rPr>
        <w:t>、</w:t>
      </w:r>
      <w:r w:rsidRPr="00DE37BC">
        <w:rPr>
          <w:rFonts w:asciiTheme="minorEastAsia" w:hAnsiTheme="minorEastAsia"/>
          <w:kern w:val="0"/>
          <w:szCs w:val="21"/>
        </w:rPr>
        <w:t xml:space="preserve"> </w:t>
      </w:r>
      <w:r w:rsidRPr="00DE37BC">
        <w:rPr>
          <w:rFonts w:asciiTheme="minorEastAsia" w:hAnsiTheme="minorEastAsia"/>
          <w:kern w:val="0"/>
          <w:szCs w:val="21"/>
        </w:rPr>
        <w:t>本合同一式</w:t>
      </w:r>
      <w:r w:rsidRPr="00DE37BC">
        <w:rPr>
          <w:rFonts w:asciiTheme="minorEastAsia" w:hAnsiTheme="minorEastAsia"/>
          <w:kern w:val="0"/>
          <w:szCs w:val="21"/>
          <w:u w:val="single"/>
        </w:rPr>
        <w:t xml:space="preserve">  </w:t>
      </w:r>
      <w:r w:rsidRPr="00DE37BC">
        <w:rPr>
          <w:rFonts w:asciiTheme="minorEastAsia" w:hAnsiTheme="minorEastAsia"/>
          <w:kern w:val="0"/>
          <w:szCs w:val="21"/>
        </w:rPr>
        <w:t>份，甲方、乙方双方分别执</w:t>
      </w:r>
      <w:r w:rsidRPr="00DE37BC">
        <w:rPr>
          <w:rFonts w:asciiTheme="minorEastAsia" w:hAnsiTheme="minorEastAsia"/>
          <w:kern w:val="0"/>
          <w:szCs w:val="21"/>
          <w:u w:val="single"/>
        </w:rPr>
        <w:t xml:space="preserve">  </w:t>
      </w:r>
      <w:r w:rsidRPr="00DE37BC">
        <w:rPr>
          <w:rFonts w:asciiTheme="minorEastAsia" w:hAnsiTheme="minorEastAsia"/>
          <w:kern w:val="0"/>
          <w:szCs w:val="21"/>
        </w:rPr>
        <w:t>份，</w:t>
      </w:r>
      <w:r w:rsidRPr="00DE37BC">
        <w:rPr>
          <w:rFonts w:asciiTheme="minorEastAsia" w:hAnsiTheme="minorEastAsia"/>
          <w:kern w:val="0"/>
          <w:szCs w:val="21"/>
          <w:u w:val="single"/>
        </w:rPr>
        <w:t xml:space="preserve">   </w:t>
      </w:r>
      <w:r w:rsidRPr="00DE37BC">
        <w:rPr>
          <w:rFonts w:asciiTheme="minorEastAsia" w:hAnsiTheme="minorEastAsia"/>
          <w:kern w:val="0"/>
          <w:szCs w:val="21"/>
        </w:rPr>
        <w:t>备案</w:t>
      </w:r>
      <w:r w:rsidRPr="00DE37BC">
        <w:rPr>
          <w:rFonts w:asciiTheme="minorEastAsia" w:hAnsiTheme="minorEastAsia"/>
          <w:kern w:val="0"/>
          <w:szCs w:val="21"/>
          <w:u w:val="single"/>
        </w:rPr>
        <w:t xml:space="preserve">  </w:t>
      </w:r>
      <w:r w:rsidRPr="00DE37BC">
        <w:rPr>
          <w:rFonts w:asciiTheme="minorEastAsia" w:hAnsiTheme="minorEastAsia"/>
          <w:kern w:val="0"/>
          <w:szCs w:val="21"/>
        </w:rPr>
        <w:t>份。</w:t>
      </w:r>
    </w:p>
    <w:p w:rsidR="00F5477F" w:rsidRPr="00DE37BC" w:rsidRDefault="00F5477F" w:rsidP="00F5477F">
      <w:pPr>
        <w:adjustRightInd w:val="0"/>
        <w:snapToGrid w:val="0"/>
        <w:spacing w:line="360" w:lineRule="auto"/>
        <w:ind w:firstLineChars="200" w:firstLine="420"/>
        <w:rPr>
          <w:rFonts w:asciiTheme="minorEastAsia" w:hAnsiTheme="minorEastAsia"/>
          <w:b/>
          <w:szCs w:val="21"/>
        </w:rPr>
      </w:pPr>
      <w:r w:rsidRPr="00DE37BC">
        <w:rPr>
          <w:rFonts w:asciiTheme="minorEastAsia" w:hAnsiTheme="minorEastAsia"/>
          <w:kern w:val="0"/>
          <w:szCs w:val="21"/>
        </w:rPr>
        <w:t>3</w:t>
      </w:r>
      <w:r w:rsidRPr="00DE37BC">
        <w:rPr>
          <w:rFonts w:asciiTheme="minorEastAsia" w:hAnsiTheme="minorEastAsia"/>
          <w:kern w:val="0"/>
          <w:szCs w:val="21"/>
        </w:rPr>
        <w:t>、合同经甲乙双方盖章、签字后生效，合同签订地点为</w:t>
      </w:r>
      <w:r w:rsidRPr="00DE37BC">
        <w:rPr>
          <w:rFonts w:asciiTheme="minorEastAsia" w:hAnsiTheme="minorEastAsia"/>
          <w:kern w:val="0"/>
          <w:szCs w:val="21"/>
          <w:u w:val="single"/>
        </w:rPr>
        <w:t xml:space="preserve">   </w:t>
      </w:r>
      <w:r w:rsidRPr="00DE37BC">
        <w:rPr>
          <w:rFonts w:asciiTheme="minorEastAsia" w:hAnsiTheme="minorEastAsia"/>
          <w:kern w:val="0"/>
          <w:szCs w:val="21"/>
        </w:rPr>
        <w:t>。</w:t>
      </w:r>
    </w:p>
    <w:p w:rsidR="00F5477F" w:rsidRPr="00DE37BC" w:rsidRDefault="00F5477F" w:rsidP="00F5477F">
      <w:pPr>
        <w:adjustRightInd w:val="0"/>
        <w:snapToGrid w:val="0"/>
        <w:spacing w:line="360" w:lineRule="auto"/>
        <w:ind w:firstLineChars="200" w:firstLine="420"/>
        <w:rPr>
          <w:rFonts w:asciiTheme="minorEastAsia" w:hAnsiTheme="minorEastAsia"/>
          <w:b/>
          <w:szCs w:val="21"/>
        </w:rPr>
      </w:pPr>
      <w:r w:rsidRPr="00DE37BC">
        <w:rPr>
          <w:rFonts w:asciiTheme="minorEastAsia" w:hAnsiTheme="minorEastAsia"/>
          <w:kern w:val="0"/>
          <w:szCs w:val="21"/>
        </w:rPr>
        <w:t>4</w:t>
      </w:r>
      <w:r w:rsidRPr="00DE37BC">
        <w:rPr>
          <w:rFonts w:asciiTheme="minorEastAsia" w:hAnsiTheme="minorEastAsia"/>
          <w:kern w:val="0"/>
          <w:szCs w:val="21"/>
        </w:rPr>
        <w:t>、生效时间：</w:t>
      </w:r>
      <w:r w:rsidRPr="00DE37BC">
        <w:rPr>
          <w:rFonts w:asciiTheme="minorEastAsia" w:hAnsiTheme="minorEastAsia"/>
          <w:kern w:val="0"/>
          <w:szCs w:val="21"/>
        </w:rPr>
        <w:t xml:space="preserve"> </w:t>
      </w:r>
      <w:r w:rsidRPr="00DE37BC">
        <w:rPr>
          <w:rFonts w:asciiTheme="minorEastAsia" w:hAnsiTheme="minorEastAsia"/>
          <w:kern w:val="0"/>
          <w:szCs w:val="21"/>
          <w:u w:val="single"/>
        </w:rPr>
        <w:t xml:space="preserve"> </w:t>
      </w:r>
      <w:r w:rsidRPr="00DE37BC">
        <w:rPr>
          <w:rFonts w:asciiTheme="minorEastAsia" w:hAnsiTheme="minorEastAsia" w:hint="eastAsia"/>
          <w:kern w:val="0"/>
          <w:szCs w:val="21"/>
          <w:u w:val="single"/>
        </w:rPr>
        <w:t xml:space="preserve"> </w:t>
      </w:r>
      <w:r w:rsidRPr="00DE37BC">
        <w:rPr>
          <w:rFonts w:asciiTheme="minorEastAsia" w:hAnsiTheme="minorEastAsia"/>
          <w:kern w:val="0"/>
          <w:szCs w:val="21"/>
          <w:u w:val="single"/>
        </w:rPr>
        <w:t xml:space="preserve"> </w:t>
      </w:r>
      <w:r w:rsidRPr="00DE37BC">
        <w:rPr>
          <w:rFonts w:asciiTheme="minorEastAsia" w:hAnsiTheme="minorEastAsia"/>
          <w:kern w:val="0"/>
          <w:szCs w:val="21"/>
        </w:rPr>
        <w:t>年</w:t>
      </w:r>
      <w:r w:rsidRPr="00DE37BC">
        <w:rPr>
          <w:rFonts w:asciiTheme="minorEastAsia" w:hAnsiTheme="minorEastAsia"/>
          <w:kern w:val="0"/>
          <w:szCs w:val="21"/>
        </w:rPr>
        <w:t xml:space="preserve"> </w:t>
      </w:r>
      <w:r w:rsidRPr="00DE37BC">
        <w:rPr>
          <w:rFonts w:asciiTheme="minorEastAsia" w:hAnsiTheme="minorEastAsia"/>
          <w:kern w:val="0"/>
          <w:szCs w:val="21"/>
          <w:u w:val="single"/>
        </w:rPr>
        <w:t xml:space="preserve"> </w:t>
      </w:r>
      <w:r w:rsidRPr="00DE37BC">
        <w:rPr>
          <w:rFonts w:asciiTheme="minorEastAsia" w:hAnsiTheme="minorEastAsia" w:hint="eastAsia"/>
          <w:kern w:val="0"/>
          <w:szCs w:val="21"/>
          <w:u w:val="single"/>
        </w:rPr>
        <w:t xml:space="preserve">  </w:t>
      </w:r>
      <w:r w:rsidRPr="00DE37BC">
        <w:rPr>
          <w:rFonts w:asciiTheme="minorEastAsia" w:hAnsiTheme="minorEastAsia"/>
          <w:kern w:val="0"/>
          <w:szCs w:val="21"/>
        </w:rPr>
        <w:t>月</w:t>
      </w:r>
      <w:r w:rsidRPr="00DE37BC">
        <w:rPr>
          <w:rFonts w:asciiTheme="minorEastAsia" w:hAnsiTheme="minorEastAsia"/>
          <w:kern w:val="0"/>
          <w:szCs w:val="21"/>
          <w:u w:val="single"/>
        </w:rPr>
        <w:t xml:space="preserve"> </w:t>
      </w:r>
      <w:r w:rsidRPr="00DE37BC">
        <w:rPr>
          <w:rFonts w:asciiTheme="minorEastAsia" w:hAnsiTheme="minorEastAsia" w:hint="eastAsia"/>
          <w:kern w:val="0"/>
          <w:szCs w:val="21"/>
          <w:u w:val="single"/>
        </w:rPr>
        <w:t xml:space="preserve">  </w:t>
      </w:r>
      <w:r w:rsidRPr="00DE37BC">
        <w:rPr>
          <w:rFonts w:asciiTheme="minorEastAsia" w:hAnsiTheme="minorEastAsia"/>
          <w:kern w:val="0"/>
          <w:szCs w:val="21"/>
          <w:u w:val="single"/>
        </w:rPr>
        <w:t xml:space="preserve"> </w:t>
      </w:r>
      <w:r w:rsidRPr="00DE37BC">
        <w:rPr>
          <w:rFonts w:asciiTheme="minorEastAsia" w:hAnsiTheme="minorEastAsia"/>
          <w:kern w:val="0"/>
          <w:szCs w:val="21"/>
        </w:rPr>
        <w:t>日</w:t>
      </w:r>
    </w:p>
    <w:p w:rsidR="00F5477F" w:rsidRPr="00DE37BC" w:rsidRDefault="00F5477F" w:rsidP="00F5477F">
      <w:pPr>
        <w:widowControl/>
        <w:tabs>
          <w:tab w:val="left" w:pos="8391"/>
        </w:tabs>
        <w:autoSpaceDE w:val="0"/>
        <w:autoSpaceDN w:val="0"/>
        <w:snapToGrid w:val="0"/>
        <w:spacing w:line="360" w:lineRule="auto"/>
        <w:ind w:right="-69" w:firstLineChars="350" w:firstLine="735"/>
        <w:textAlignment w:val="bottom"/>
        <w:rPr>
          <w:rFonts w:asciiTheme="minorEastAsia" w:hAnsiTheme="minorEastAsia"/>
          <w:kern w:val="0"/>
          <w:szCs w:val="21"/>
        </w:rPr>
      </w:pPr>
    </w:p>
    <w:tbl>
      <w:tblPr>
        <w:tblW w:w="0" w:type="auto"/>
        <w:jc w:val="center"/>
        <w:tblLayout w:type="fixed"/>
        <w:tblLook w:val="0000" w:firstRow="0" w:lastRow="0" w:firstColumn="0" w:lastColumn="0" w:noHBand="0" w:noVBand="0"/>
      </w:tblPr>
      <w:tblGrid>
        <w:gridCol w:w="4643"/>
        <w:gridCol w:w="4643"/>
      </w:tblGrid>
      <w:tr w:rsidR="00F5477F" w:rsidRPr="00DE37BC" w:rsidTr="0093694B">
        <w:trPr>
          <w:jc w:val="center"/>
        </w:trPr>
        <w:tc>
          <w:tcPr>
            <w:tcW w:w="4643" w:type="dxa"/>
          </w:tcPr>
          <w:p w:rsidR="00F5477F" w:rsidRPr="00DE37BC" w:rsidRDefault="00F5477F" w:rsidP="0093694B">
            <w:pPr>
              <w:widowControl/>
              <w:autoSpaceDE w:val="0"/>
              <w:autoSpaceDN w:val="0"/>
              <w:snapToGrid w:val="0"/>
              <w:spacing w:line="360" w:lineRule="auto"/>
              <w:ind w:right="-154"/>
              <w:textAlignment w:val="bottom"/>
              <w:rPr>
                <w:rFonts w:asciiTheme="minorEastAsia" w:hAnsiTheme="minorEastAsia"/>
                <w:kern w:val="0"/>
                <w:szCs w:val="21"/>
              </w:rPr>
            </w:pPr>
            <w:r w:rsidRPr="00DE37BC">
              <w:rPr>
                <w:rFonts w:asciiTheme="minorEastAsia" w:hAnsiTheme="minorEastAsia"/>
                <w:kern w:val="0"/>
                <w:szCs w:val="21"/>
              </w:rPr>
              <w:t>甲方名称</w:t>
            </w:r>
            <w:r w:rsidRPr="00DE37BC">
              <w:rPr>
                <w:rFonts w:asciiTheme="minorEastAsia" w:hAnsiTheme="minorEastAsia"/>
                <w:spacing w:val="-20"/>
                <w:kern w:val="0"/>
                <w:szCs w:val="21"/>
              </w:rPr>
              <w:t>（盖章）</w:t>
            </w:r>
            <w:r w:rsidRPr="00DE37BC">
              <w:rPr>
                <w:rFonts w:asciiTheme="minorEastAsia" w:hAnsiTheme="minorEastAsia" w:hint="eastAsia"/>
                <w:kern w:val="0"/>
                <w:szCs w:val="21"/>
              </w:rPr>
              <w:t>：</w:t>
            </w:r>
          </w:p>
          <w:p w:rsidR="00F5477F" w:rsidRPr="00DE37BC" w:rsidRDefault="00F5477F" w:rsidP="0093694B">
            <w:pPr>
              <w:widowControl/>
              <w:autoSpaceDE w:val="0"/>
              <w:autoSpaceDN w:val="0"/>
              <w:snapToGrid w:val="0"/>
              <w:spacing w:line="360" w:lineRule="auto"/>
              <w:ind w:right="-154"/>
              <w:textAlignment w:val="bottom"/>
              <w:rPr>
                <w:rFonts w:asciiTheme="minorEastAsia" w:hAnsiTheme="minorEastAsia"/>
                <w:kern w:val="0"/>
                <w:szCs w:val="21"/>
              </w:rPr>
            </w:pPr>
            <w:r w:rsidRPr="00DE37BC">
              <w:rPr>
                <w:rFonts w:asciiTheme="minorEastAsia" w:hAnsiTheme="minorEastAsia"/>
                <w:kern w:val="0"/>
                <w:szCs w:val="21"/>
              </w:rPr>
              <w:t>地址：</w:t>
            </w:r>
          </w:p>
          <w:p w:rsidR="00F5477F" w:rsidRPr="00DE37BC" w:rsidRDefault="00F5477F" w:rsidP="0093694B">
            <w:pPr>
              <w:widowControl/>
              <w:autoSpaceDE w:val="0"/>
              <w:autoSpaceDN w:val="0"/>
              <w:snapToGrid w:val="0"/>
              <w:spacing w:line="360" w:lineRule="auto"/>
              <w:ind w:right="-154"/>
              <w:textAlignment w:val="bottom"/>
              <w:rPr>
                <w:rFonts w:asciiTheme="minorEastAsia" w:hAnsiTheme="minorEastAsia"/>
                <w:kern w:val="0"/>
                <w:szCs w:val="21"/>
              </w:rPr>
            </w:pPr>
            <w:r w:rsidRPr="00DE37BC">
              <w:rPr>
                <w:rFonts w:asciiTheme="minorEastAsia" w:hAnsiTheme="minorEastAsia"/>
                <w:kern w:val="0"/>
                <w:szCs w:val="21"/>
              </w:rPr>
              <w:t>代表人（签字）：</w:t>
            </w:r>
          </w:p>
          <w:p w:rsidR="00F5477F" w:rsidRPr="00DE37BC" w:rsidRDefault="00F5477F" w:rsidP="0093694B">
            <w:pPr>
              <w:widowControl/>
              <w:autoSpaceDE w:val="0"/>
              <w:autoSpaceDN w:val="0"/>
              <w:snapToGrid w:val="0"/>
              <w:spacing w:line="360" w:lineRule="auto"/>
              <w:ind w:right="-154"/>
              <w:textAlignment w:val="bottom"/>
              <w:rPr>
                <w:rFonts w:asciiTheme="minorEastAsia" w:hAnsiTheme="minorEastAsia"/>
                <w:kern w:val="0"/>
                <w:szCs w:val="21"/>
              </w:rPr>
            </w:pPr>
            <w:r w:rsidRPr="00DE37BC">
              <w:rPr>
                <w:rFonts w:asciiTheme="minorEastAsia" w:hAnsiTheme="minorEastAsia"/>
                <w:kern w:val="0"/>
                <w:szCs w:val="21"/>
              </w:rPr>
              <w:t>电话：</w:t>
            </w:r>
          </w:p>
          <w:p w:rsidR="00F5477F" w:rsidRPr="00DE37BC" w:rsidRDefault="00F5477F" w:rsidP="0093694B">
            <w:pPr>
              <w:widowControl/>
              <w:autoSpaceDE w:val="0"/>
              <w:autoSpaceDN w:val="0"/>
              <w:snapToGrid w:val="0"/>
              <w:spacing w:line="360" w:lineRule="auto"/>
              <w:ind w:right="-154"/>
              <w:textAlignment w:val="bottom"/>
              <w:rPr>
                <w:rFonts w:asciiTheme="minorEastAsia" w:hAnsiTheme="minorEastAsia"/>
                <w:kern w:val="0"/>
                <w:szCs w:val="21"/>
              </w:rPr>
            </w:pPr>
            <w:r w:rsidRPr="00DE37BC">
              <w:rPr>
                <w:rFonts w:asciiTheme="minorEastAsia" w:hAnsiTheme="minorEastAsia"/>
                <w:kern w:val="0"/>
                <w:szCs w:val="21"/>
              </w:rPr>
              <w:t>开户银行：</w:t>
            </w:r>
          </w:p>
          <w:p w:rsidR="00F5477F" w:rsidRPr="00DE37BC" w:rsidRDefault="00F5477F" w:rsidP="0093694B">
            <w:pPr>
              <w:widowControl/>
              <w:autoSpaceDE w:val="0"/>
              <w:autoSpaceDN w:val="0"/>
              <w:snapToGrid w:val="0"/>
              <w:spacing w:line="360" w:lineRule="auto"/>
              <w:ind w:right="-154"/>
              <w:textAlignment w:val="bottom"/>
              <w:rPr>
                <w:rFonts w:asciiTheme="minorEastAsia" w:hAnsiTheme="minorEastAsia"/>
                <w:kern w:val="0"/>
                <w:szCs w:val="21"/>
              </w:rPr>
            </w:pPr>
            <w:proofErr w:type="gramStart"/>
            <w:r w:rsidRPr="00DE37BC">
              <w:rPr>
                <w:rFonts w:asciiTheme="minorEastAsia" w:hAnsiTheme="minorEastAsia"/>
                <w:kern w:val="0"/>
                <w:szCs w:val="21"/>
              </w:rPr>
              <w:t>帐号</w:t>
            </w:r>
            <w:proofErr w:type="gramEnd"/>
            <w:r w:rsidRPr="00DE37BC">
              <w:rPr>
                <w:rFonts w:asciiTheme="minorEastAsia" w:hAnsiTheme="minorEastAsia"/>
                <w:kern w:val="0"/>
                <w:szCs w:val="21"/>
              </w:rPr>
              <w:t>：</w:t>
            </w:r>
          </w:p>
        </w:tc>
        <w:tc>
          <w:tcPr>
            <w:tcW w:w="4643" w:type="dxa"/>
          </w:tcPr>
          <w:p w:rsidR="00F5477F" w:rsidRPr="00DE37BC" w:rsidRDefault="00F5477F" w:rsidP="0093694B">
            <w:pPr>
              <w:widowControl/>
              <w:autoSpaceDE w:val="0"/>
              <w:autoSpaceDN w:val="0"/>
              <w:snapToGrid w:val="0"/>
              <w:spacing w:line="360" w:lineRule="auto"/>
              <w:ind w:right="-154"/>
              <w:textAlignment w:val="bottom"/>
              <w:rPr>
                <w:rFonts w:asciiTheme="minorEastAsia" w:hAnsiTheme="minorEastAsia"/>
                <w:kern w:val="0"/>
                <w:szCs w:val="21"/>
              </w:rPr>
            </w:pPr>
            <w:r w:rsidRPr="00DE37BC">
              <w:rPr>
                <w:rFonts w:asciiTheme="minorEastAsia" w:hAnsiTheme="minorEastAsia"/>
                <w:kern w:val="0"/>
                <w:szCs w:val="21"/>
              </w:rPr>
              <w:t>乙方名称</w:t>
            </w:r>
            <w:r w:rsidRPr="00DE37BC">
              <w:rPr>
                <w:rFonts w:asciiTheme="minorEastAsia" w:hAnsiTheme="minorEastAsia"/>
                <w:spacing w:val="-20"/>
                <w:kern w:val="0"/>
                <w:szCs w:val="21"/>
              </w:rPr>
              <w:t>（盖章）</w:t>
            </w:r>
            <w:r w:rsidRPr="00DE37BC">
              <w:rPr>
                <w:rFonts w:asciiTheme="minorEastAsia" w:hAnsiTheme="minorEastAsia"/>
                <w:kern w:val="0"/>
                <w:szCs w:val="21"/>
              </w:rPr>
              <w:t>:</w:t>
            </w:r>
          </w:p>
          <w:p w:rsidR="00F5477F" w:rsidRPr="00DE37BC" w:rsidRDefault="00F5477F" w:rsidP="0093694B">
            <w:pPr>
              <w:widowControl/>
              <w:autoSpaceDE w:val="0"/>
              <w:autoSpaceDN w:val="0"/>
              <w:snapToGrid w:val="0"/>
              <w:spacing w:line="360" w:lineRule="auto"/>
              <w:ind w:right="-154"/>
              <w:textAlignment w:val="bottom"/>
              <w:rPr>
                <w:rFonts w:asciiTheme="minorEastAsia" w:hAnsiTheme="minorEastAsia"/>
                <w:kern w:val="0"/>
                <w:szCs w:val="21"/>
              </w:rPr>
            </w:pPr>
            <w:r w:rsidRPr="00DE37BC">
              <w:rPr>
                <w:rFonts w:asciiTheme="minorEastAsia" w:hAnsiTheme="minorEastAsia"/>
                <w:kern w:val="0"/>
                <w:szCs w:val="21"/>
              </w:rPr>
              <w:t>地址：</w:t>
            </w:r>
          </w:p>
          <w:p w:rsidR="00F5477F" w:rsidRPr="00DE37BC" w:rsidRDefault="00F5477F" w:rsidP="0093694B">
            <w:pPr>
              <w:widowControl/>
              <w:autoSpaceDE w:val="0"/>
              <w:autoSpaceDN w:val="0"/>
              <w:snapToGrid w:val="0"/>
              <w:spacing w:line="360" w:lineRule="auto"/>
              <w:ind w:right="-154"/>
              <w:textAlignment w:val="bottom"/>
              <w:rPr>
                <w:rFonts w:asciiTheme="minorEastAsia" w:hAnsiTheme="minorEastAsia"/>
                <w:kern w:val="0"/>
                <w:szCs w:val="21"/>
              </w:rPr>
            </w:pPr>
            <w:r w:rsidRPr="00DE37BC">
              <w:rPr>
                <w:rFonts w:asciiTheme="minorEastAsia" w:hAnsiTheme="minorEastAsia"/>
                <w:kern w:val="0"/>
                <w:szCs w:val="21"/>
              </w:rPr>
              <w:t>代表人（签字）：</w:t>
            </w:r>
          </w:p>
          <w:p w:rsidR="00F5477F" w:rsidRPr="00DE37BC" w:rsidRDefault="00F5477F" w:rsidP="0093694B">
            <w:pPr>
              <w:widowControl/>
              <w:autoSpaceDE w:val="0"/>
              <w:autoSpaceDN w:val="0"/>
              <w:snapToGrid w:val="0"/>
              <w:spacing w:line="360" w:lineRule="auto"/>
              <w:ind w:right="-154"/>
              <w:textAlignment w:val="bottom"/>
              <w:rPr>
                <w:rFonts w:asciiTheme="minorEastAsia" w:hAnsiTheme="minorEastAsia"/>
                <w:kern w:val="0"/>
                <w:szCs w:val="21"/>
              </w:rPr>
            </w:pPr>
            <w:r w:rsidRPr="00DE37BC">
              <w:rPr>
                <w:rFonts w:asciiTheme="minorEastAsia" w:hAnsiTheme="minorEastAsia"/>
                <w:kern w:val="0"/>
                <w:szCs w:val="21"/>
              </w:rPr>
              <w:t>电话：</w:t>
            </w:r>
          </w:p>
          <w:p w:rsidR="00F5477F" w:rsidRPr="00DE37BC" w:rsidRDefault="00F5477F" w:rsidP="0093694B">
            <w:pPr>
              <w:widowControl/>
              <w:autoSpaceDE w:val="0"/>
              <w:autoSpaceDN w:val="0"/>
              <w:snapToGrid w:val="0"/>
              <w:spacing w:line="360" w:lineRule="auto"/>
              <w:ind w:right="-154"/>
              <w:textAlignment w:val="bottom"/>
              <w:rPr>
                <w:rFonts w:asciiTheme="minorEastAsia" w:hAnsiTheme="minorEastAsia"/>
                <w:kern w:val="0"/>
                <w:szCs w:val="21"/>
              </w:rPr>
            </w:pPr>
            <w:r w:rsidRPr="00DE37BC">
              <w:rPr>
                <w:rFonts w:asciiTheme="minorEastAsia" w:hAnsiTheme="minorEastAsia"/>
                <w:kern w:val="0"/>
                <w:szCs w:val="21"/>
              </w:rPr>
              <w:t>开户银行：</w:t>
            </w:r>
          </w:p>
          <w:p w:rsidR="00F5477F" w:rsidRPr="00DE37BC" w:rsidRDefault="00F5477F" w:rsidP="0093694B">
            <w:pPr>
              <w:widowControl/>
              <w:autoSpaceDE w:val="0"/>
              <w:autoSpaceDN w:val="0"/>
              <w:snapToGrid w:val="0"/>
              <w:spacing w:line="360" w:lineRule="auto"/>
              <w:ind w:right="-154"/>
              <w:textAlignment w:val="bottom"/>
              <w:rPr>
                <w:rFonts w:asciiTheme="minorEastAsia" w:hAnsiTheme="minorEastAsia"/>
                <w:kern w:val="0"/>
                <w:szCs w:val="21"/>
              </w:rPr>
            </w:pPr>
            <w:proofErr w:type="gramStart"/>
            <w:r w:rsidRPr="00DE37BC">
              <w:rPr>
                <w:rFonts w:asciiTheme="minorEastAsia" w:hAnsiTheme="minorEastAsia"/>
                <w:kern w:val="0"/>
                <w:szCs w:val="21"/>
              </w:rPr>
              <w:t>帐号</w:t>
            </w:r>
            <w:proofErr w:type="gramEnd"/>
            <w:r w:rsidRPr="00DE37BC">
              <w:rPr>
                <w:rFonts w:asciiTheme="minorEastAsia" w:hAnsiTheme="minorEastAsia"/>
                <w:kern w:val="0"/>
                <w:szCs w:val="21"/>
              </w:rPr>
              <w:t>：</w:t>
            </w:r>
          </w:p>
        </w:tc>
      </w:tr>
    </w:tbl>
    <w:p w:rsidR="00F5477F" w:rsidRPr="00DE37BC" w:rsidRDefault="00F5477F" w:rsidP="00F5477F">
      <w:pPr>
        <w:autoSpaceDE w:val="0"/>
        <w:autoSpaceDN w:val="0"/>
        <w:adjustRightInd w:val="0"/>
        <w:spacing w:line="360" w:lineRule="auto"/>
        <w:jc w:val="left"/>
        <w:rPr>
          <w:rFonts w:asciiTheme="minorEastAsia" w:hAnsiTheme="minorEastAsia"/>
          <w:b/>
          <w:bCs/>
          <w:szCs w:val="21"/>
        </w:rPr>
      </w:pPr>
    </w:p>
    <w:p w:rsidR="00F5477F" w:rsidRPr="007E28DB" w:rsidRDefault="00F5477F" w:rsidP="00F5477F">
      <w:pPr>
        <w:tabs>
          <w:tab w:val="left" w:pos="735"/>
        </w:tabs>
        <w:autoSpaceDE w:val="0"/>
        <w:autoSpaceDN w:val="0"/>
        <w:adjustRightInd w:val="0"/>
        <w:snapToGrid w:val="0"/>
        <w:spacing w:beforeLines="100" w:before="312" w:line="360" w:lineRule="auto"/>
        <w:ind w:leftChars="299" w:left="628"/>
        <w:rPr>
          <w:rFonts w:asciiTheme="minorEastAsia" w:hAnsiTheme="minorEastAsia"/>
        </w:rPr>
      </w:pPr>
    </w:p>
    <w:p w:rsidR="00D11360" w:rsidRPr="00F5477F" w:rsidRDefault="00D11360" w:rsidP="00F5477F">
      <w:bookmarkStart w:id="9" w:name="_GoBack"/>
      <w:bookmarkEnd w:id="9"/>
    </w:p>
    <w:sectPr w:rsidR="00D11360" w:rsidRPr="00F5477F">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CE0" w:rsidRDefault="00170CE0" w:rsidP="004F5EBD">
      <w:r>
        <w:separator/>
      </w:r>
    </w:p>
  </w:endnote>
  <w:endnote w:type="continuationSeparator" w:id="0">
    <w:p w:rsidR="00170CE0" w:rsidRDefault="00170CE0" w:rsidP="004F5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opperplate Gothic Bold">
    <w:panose1 w:val="020E0705020206020404"/>
    <w:charset w:val="00"/>
    <w:family w:val="swiss"/>
    <w:pitch w:val="variable"/>
    <w:sig w:usb0="00000003" w:usb1="00000000" w:usb2="00000000" w:usb3="00000000" w:csb0="0000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BD" w:rsidRDefault="004F5EBD">
    <w:pPr>
      <w:pStyle w:val="a5"/>
      <w:jc w:val="center"/>
    </w:pPr>
    <w:r>
      <w:rPr>
        <w:noProof/>
      </w:rPr>
      <mc:AlternateContent>
        <mc:Choice Requires="wps">
          <w:drawing>
            <wp:anchor distT="0" distB="0" distL="114300" distR="114300" simplePos="0" relativeHeight="251659264" behindDoc="0" locked="0" layoutInCell="1" allowOverlap="1" wp14:anchorId="0A413A9E" wp14:editId="037284F0">
              <wp:simplePos x="0" y="0"/>
              <wp:positionH relativeFrom="margin">
                <wp:align>center</wp:align>
              </wp:positionH>
              <wp:positionV relativeFrom="paragraph">
                <wp:posOffset>0</wp:posOffset>
              </wp:positionV>
              <wp:extent cx="1828800" cy="1828800"/>
              <wp:effectExtent l="0" t="0" r="0" b="952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a:noFill/>
                      </a:ln>
                    </wps:spPr>
                    <wps:txbx>
                      <w:txbxContent>
                        <w:p w:rsidR="004F5EBD" w:rsidRDefault="004F5EBD">
                          <w:pPr>
                            <w:pStyle w:val="a5"/>
                            <w:jc w:val="center"/>
                          </w:pPr>
                          <w:r>
                            <w:fldChar w:fldCharType="begin"/>
                          </w:r>
                          <w:r>
                            <w:instrText>PAGE   \* MERGEFORMAT</w:instrText>
                          </w:r>
                          <w:r>
                            <w:fldChar w:fldCharType="separate"/>
                          </w:r>
                          <w:r w:rsidR="00F5477F" w:rsidRPr="00F5477F">
                            <w:rPr>
                              <w:noProof/>
                              <w:lang w:val="zh-CN"/>
                            </w:rPr>
                            <w:t>2</w:t>
                          </w:r>
                          <w:r>
                            <w:fldChar w:fldCharType="end"/>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" filled="f" stroked="f">
              <v:path arrowok="t"/>
              <v:textbox style="mso-fit-shape-to-text:t" inset="0,0,0,0">
                <w:txbxContent>
                  <w:p w:rsidR="004F5EBD" w:rsidRDefault="004F5EBD">
                    <w:pPr>
                      <w:pStyle w:val="a5"/>
                      <w:jc w:val="center"/>
                    </w:pPr>
                    <w:r>
                      <w:fldChar w:fldCharType="begin"/>
                    </w:r>
                    <w:r>
                      <w:instrText>PAGE   \* MERGEFORMAT</w:instrText>
                    </w:r>
                    <w:r>
                      <w:fldChar w:fldCharType="separate"/>
                    </w:r>
                    <w:r w:rsidR="00F5477F" w:rsidRPr="00F5477F">
                      <w:rPr>
                        <w:noProof/>
                        <w:lang w:val="zh-CN"/>
                      </w:rPr>
                      <w:t>2</w:t>
                    </w:r>
                    <w:r>
                      <w:fldChar w:fldCharType="end"/>
                    </w:r>
                  </w:p>
                </w:txbxContent>
              </v:textbox>
              <w10:wrap anchorx="margin"/>
            </v:shape>
          </w:pict>
        </mc:Fallback>
      </mc:AlternateContent>
    </w:r>
  </w:p>
  <w:p w:rsidR="004F5EBD" w:rsidRDefault="004F5EBD">
    <w:pPr>
      <w:pStyle w:val="a5"/>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CE0" w:rsidRDefault="00170CE0" w:rsidP="004F5EBD">
      <w:r>
        <w:separator/>
      </w:r>
    </w:p>
  </w:footnote>
  <w:footnote w:type="continuationSeparator" w:id="0">
    <w:p w:rsidR="00170CE0" w:rsidRDefault="00170CE0" w:rsidP="004F5E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EBD" w:rsidRDefault="004F5EBD">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CE405"/>
    <w:multiLevelType w:val="singleLevel"/>
    <w:tmpl w:val="2C5CE405"/>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46A"/>
    <w:rsid w:val="00096B43"/>
    <w:rsid w:val="00132B39"/>
    <w:rsid w:val="00170CE0"/>
    <w:rsid w:val="0046446A"/>
    <w:rsid w:val="00475A93"/>
    <w:rsid w:val="004F5EBD"/>
    <w:rsid w:val="0081489C"/>
    <w:rsid w:val="00A8673A"/>
    <w:rsid w:val="00C17C28"/>
    <w:rsid w:val="00D11360"/>
    <w:rsid w:val="00F5477F"/>
    <w:rsid w:val="00FD5B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EBD"/>
    <w:pPr>
      <w:widowControl w:val="0"/>
      <w:jc w:val="both"/>
    </w:pPr>
    <w:rPr>
      <w:rFonts w:ascii="Times New Roman" w:eastAsia="宋体" w:hAnsi="Times New Roman" w:cs="Times New Roman"/>
      <w:szCs w:val="20"/>
    </w:rPr>
  </w:style>
  <w:style w:type="paragraph" w:styleId="2">
    <w:name w:val="heading 2"/>
    <w:basedOn w:val="a"/>
    <w:next w:val="a0"/>
    <w:link w:val="2Char"/>
    <w:qFormat/>
    <w:rsid w:val="004F5EBD"/>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4F5E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qFormat/>
    <w:rsid w:val="004F5EBD"/>
    <w:rPr>
      <w:sz w:val="18"/>
      <w:szCs w:val="18"/>
    </w:rPr>
  </w:style>
  <w:style w:type="paragraph" w:styleId="a5">
    <w:name w:val="footer"/>
    <w:basedOn w:val="a"/>
    <w:link w:val="Char0"/>
    <w:uiPriority w:val="99"/>
    <w:unhideWhenUsed/>
    <w:qFormat/>
    <w:rsid w:val="004F5EB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qFormat/>
    <w:rsid w:val="004F5EBD"/>
    <w:rPr>
      <w:sz w:val="18"/>
      <w:szCs w:val="18"/>
    </w:rPr>
  </w:style>
  <w:style w:type="character" w:customStyle="1" w:styleId="2Char">
    <w:name w:val="标题 2 Char"/>
    <w:basedOn w:val="a1"/>
    <w:link w:val="2"/>
    <w:qFormat/>
    <w:rsid w:val="004F5EBD"/>
    <w:rPr>
      <w:rFonts w:ascii="黑体" w:eastAsia="楷体_GB2312" w:hAnsi="Copperplate Gothic Bold" w:cs="Times New Roman"/>
      <w:sz w:val="28"/>
      <w:szCs w:val="20"/>
    </w:rPr>
  </w:style>
  <w:style w:type="paragraph" w:styleId="a0">
    <w:name w:val="Normal Indent"/>
    <w:basedOn w:val="a"/>
    <w:link w:val="Char1"/>
    <w:qFormat/>
    <w:rsid w:val="004F5EBD"/>
    <w:pPr>
      <w:ind w:firstLine="420"/>
    </w:pPr>
  </w:style>
  <w:style w:type="character" w:customStyle="1" w:styleId="Char1">
    <w:name w:val="正文缩进 Char"/>
    <w:link w:val="a0"/>
    <w:qFormat/>
    <w:rsid w:val="004F5EBD"/>
    <w:rPr>
      <w:rFonts w:ascii="Times New Roman" w:eastAsia="宋体" w:hAnsi="Times New Roman" w:cs="Times New Roman"/>
      <w:szCs w:val="20"/>
    </w:rPr>
  </w:style>
  <w:style w:type="paragraph" w:styleId="a6">
    <w:name w:val="Body Text"/>
    <w:basedOn w:val="a"/>
    <w:link w:val="Char2"/>
    <w:qFormat/>
    <w:rsid w:val="004F5EBD"/>
    <w:pPr>
      <w:jc w:val="left"/>
    </w:pPr>
    <w:rPr>
      <w:rFonts w:ascii="Copperplate Gothic Bold" w:hAnsi="Copperplate Gothic Bold"/>
      <w:sz w:val="28"/>
    </w:rPr>
  </w:style>
  <w:style w:type="character" w:customStyle="1" w:styleId="Char2">
    <w:name w:val="正文文本 Char"/>
    <w:basedOn w:val="a1"/>
    <w:link w:val="a6"/>
    <w:qFormat/>
    <w:rsid w:val="004F5EBD"/>
    <w:rPr>
      <w:rFonts w:ascii="Copperplate Gothic Bold" w:eastAsia="宋体" w:hAnsi="Copperplate Gothic Bold" w:cs="Times New Roman"/>
      <w:sz w:val="28"/>
      <w:szCs w:val="20"/>
    </w:rPr>
  </w:style>
  <w:style w:type="paragraph" w:styleId="a7">
    <w:name w:val="Balloon Text"/>
    <w:basedOn w:val="a"/>
    <w:link w:val="Char3"/>
    <w:uiPriority w:val="99"/>
    <w:semiHidden/>
    <w:unhideWhenUsed/>
    <w:rsid w:val="00FD5B07"/>
    <w:rPr>
      <w:sz w:val="18"/>
      <w:szCs w:val="18"/>
    </w:rPr>
  </w:style>
  <w:style w:type="character" w:customStyle="1" w:styleId="Char3">
    <w:name w:val="批注框文本 Char"/>
    <w:basedOn w:val="a1"/>
    <w:link w:val="a7"/>
    <w:uiPriority w:val="99"/>
    <w:semiHidden/>
    <w:rsid w:val="00FD5B07"/>
    <w:rPr>
      <w:rFonts w:ascii="Times New Roman" w:eastAsia="宋体" w:hAnsi="Times New Roman" w:cs="Times New Roman"/>
      <w:sz w:val="18"/>
      <w:szCs w:val="18"/>
    </w:rPr>
  </w:style>
  <w:style w:type="paragraph" w:customStyle="1" w:styleId="null3">
    <w:name w:val="null3"/>
    <w:hidden/>
    <w:rsid w:val="00C17C28"/>
    <w:rPr>
      <w:rFonts w:hint="eastAsia"/>
      <w:kern w:val="0"/>
      <w:sz w:val="20"/>
      <w:szCs w:val="20"/>
      <w:lang w:eastAsia="zh-H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EBD"/>
    <w:pPr>
      <w:widowControl w:val="0"/>
      <w:jc w:val="both"/>
    </w:pPr>
    <w:rPr>
      <w:rFonts w:ascii="Times New Roman" w:eastAsia="宋体" w:hAnsi="Times New Roman" w:cs="Times New Roman"/>
      <w:szCs w:val="20"/>
    </w:rPr>
  </w:style>
  <w:style w:type="paragraph" w:styleId="2">
    <w:name w:val="heading 2"/>
    <w:basedOn w:val="a"/>
    <w:next w:val="a0"/>
    <w:link w:val="2Char"/>
    <w:qFormat/>
    <w:rsid w:val="004F5EBD"/>
    <w:pPr>
      <w:keepNext/>
      <w:spacing w:line="720" w:lineRule="exact"/>
      <w:outlineLvl w:val="1"/>
    </w:pPr>
    <w:rPr>
      <w:rFonts w:ascii="黑体" w:eastAsia="楷体_GB2312" w:hAnsi="Copperplate Gothic Bold"/>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qFormat/>
    <w:rsid w:val="004F5E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qFormat/>
    <w:rsid w:val="004F5EBD"/>
    <w:rPr>
      <w:sz w:val="18"/>
      <w:szCs w:val="18"/>
    </w:rPr>
  </w:style>
  <w:style w:type="paragraph" w:styleId="a5">
    <w:name w:val="footer"/>
    <w:basedOn w:val="a"/>
    <w:link w:val="Char0"/>
    <w:uiPriority w:val="99"/>
    <w:unhideWhenUsed/>
    <w:qFormat/>
    <w:rsid w:val="004F5EB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qFormat/>
    <w:rsid w:val="004F5EBD"/>
    <w:rPr>
      <w:sz w:val="18"/>
      <w:szCs w:val="18"/>
    </w:rPr>
  </w:style>
  <w:style w:type="character" w:customStyle="1" w:styleId="2Char">
    <w:name w:val="标题 2 Char"/>
    <w:basedOn w:val="a1"/>
    <w:link w:val="2"/>
    <w:qFormat/>
    <w:rsid w:val="004F5EBD"/>
    <w:rPr>
      <w:rFonts w:ascii="黑体" w:eastAsia="楷体_GB2312" w:hAnsi="Copperplate Gothic Bold" w:cs="Times New Roman"/>
      <w:sz w:val="28"/>
      <w:szCs w:val="20"/>
    </w:rPr>
  </w:style>
  <w:style w:type="paragraph" w:styleId="a0">
    <w:name w:val="Normal Indent"/>
    <w:basedOn w:val="a"/>
    <w:link w:val="Char1"/>
    <w:qFormat/>
    <w:rsid w:val="004F5EBD"/>
    <w:pPr>
      <w:ind w:firstLine="420"/>
    </w:pPr>
  </w:style>
  <w:style w:type="character" w:customStyle="1" w:styleId="Char1">
    <w:name w:val="正文缩进 Char"/>
    <w:link w:val="a0"/>
    <w:qFormat/>
    <w:rsid w:val="004F5EBD"/>
    <w:rPr>
      <w:rFonts w:ascii="Times New Roman" w:eastAsia="宋体" w:hAnsi="Times New Roman" w:cs="Times New Roman"/>
      <w:szCs w:val="20"/>
    </w:rPr>
  </w:style>
  <w:style w:type="paragraph" w:styleId="a6">
    <w:name w:val="Body Text"/>
    <w:basedOn w:val="a"/>
    <w:link w:val="Char2"/>
    <w:qFormat/>
    <w:rsid w:val="004F5EBD"/>
    <w:pPr>
      <w:jc w:val="left"/>
    </w:pPr>
    <w:rPr>
      <w:rFonts w:ascii="Copperplate Gothic Bold" w:hAnsi="Copperplate Gothic Bold"/>
      <w:sz w:val="28"/>
    </w:rPr>
  </w:style>
  <w:style w:type="character" w:customStyle="1" w:styleId="Char2">
    <w:name w:val="正文文本 Char"/>
    <w:basedOn w:val="a1"/>
    <w:link w:val="a6"/>
    <w:qFormat/>
    <w:rsid w:val="004F5EBD"/>
    <w:rPr>
      <w:rFonts w:ascii="Copperplate Gothic Bold" w:eastAsia="宋体" w:hAnsi="Copperplate Gothic Bold" w:cs="Times New Roman"/>
      <w:sz w:val="28"/>
      <w:szCs w:val="20"/>
    </w:rPr>
  </w:style>
  <w:style w:type="paragraph" w:styleId="a7">
    <w:name w:val="Balloon Text"/>
    <w:basedOn w:val="a"/>
    <w:link w:val="Char3"/>
    <w:uiPriority w:val="99"/>
    <w:semiHidden/>
    <w:unhideWhenUsed/>
    <w:rsid w:val="00FD5B07"/>
    <w:rPr>
      <w:sz w:val="18"/>
      <w:szCs w:val="18"/>
    </w:rPr>
  </w:style>
  <w:style w:type="character" w:customStyle="1" w:styleId="Char3">
    <w:name w:val="批注框文本 Char"/>
    <w:basedOn w:val="a1"/>
    <w:link w:val="a7"/>
    <w:uiPriority w:val="99"/>
    <w:semiHidden/>
    <w:rsid w:val="00FD5B07"/>
    <w:rPr>
      <w:rFonts w:ascii="Times New Roman" w:eastAsia="宋体" w:hAnsi="Times New Roman" w:cs="Times New Roman"/>
      <w:sz w:val="18"/>
      <w:szCs w:val="18"/>
    </w:rPr>
  </w:style>
  <w:style w:type="paragraph" w:customStyle="1" w:styleId="null3">
    <w:name w:val="null3"/>
    <w:hidden/>
    <w:rsid w:val="00C17C28"/>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idu.com/s?wd=%E4%BB%B2%E8%A3%81%E5%A7%94%E5%91%98%E4%BC%9A&amp;tn=SE_PcZhidaonwhc_ngpagmjz&amp;rsv_dl=gh_pc_zhida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464</Words>
  <Characters>2649</Characters>
  <Application>Microsoft Office Word</Application>
  <DocSecurity>0</DocSecurity>
  <Lines>22</Lines>
  <Paragraphs>6</Paragraphs>
  <ScaleCrop>false</ScaleCrop>
  <Company/>
  <LinksUpToDate>false</LinksUpToDate>
  <CharactersWithSpaces>3107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dcterms:created xsi:type="dcterms:W3CDTF">2024-05-20T01:45:00Z</dcterms:created>
  <dcterms:modified xsi:type="dcterms:W3CDTF">2024-07-23T08:52:00Z</dcterms:modified>
</cp:coreProperties>
</file>