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FB102">
      <w:pPr>
        <w:pStyle w:val="5"/>
        <w:ind w:firstLine="3534" w:firstLineChars="11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val="zh-CN"/>
        </w:rPr>
        <w:t>响应报价表</w:t>
      </w:r>
    </w:p>
    <w:p w14:paraId="4E5F2CB7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bCs/>
          <w:sz w:val="32"/>
          <w:szCs w:val="32"/>
        </w:rPr>
      </w:pPr>
    </w:p>
    <w:p w14:paraId="1501734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sz w:val="28"/>
          <w:szCs w:val="28"/>
        </w:rPr>
      </w:pPr>
      <w:r>
        <w:rPr>
          <w:rFonts w:hint="eastAsia" w:ascii="仿宋" w:hAnsi="仿宋" w:eastAsia="仿宋" w:cs="仿宋_GB2312"/>
          <w:b/>
          <w:bCs/>
          <w:sz w:val="28"/>
          <w:szCs w:val="28"/>
        </w:rPr>
        <w:t>首次响应</w:t>
      </w:r>
      <w:r>
        <w:rPr>
          <w:rFonts w:hint="eastAsia" w:ascii="仿宋" w:hAnsi="仿宋" w:eastAsia="仿宋" w:cs="仿宋_GB2312"/>
          <w:b/>
          <w:bCs/>
          <w:sz w:val="28"/>
          <w:szCs w:val="28"/>
          <w:lang w:val="zh-CN"/>
        </w:rPr>
        <w:t>报价表</w:t>
      </w:r>
    </w:p>
    <w:p w14:paraId="6018DC99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hAnsi="仿宋" w:eastAsia="仿宋" w:cs="仿宋_GB2312"/>
          <w:sz w:val="24"/>
          <w:lang w:val="zh-CN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    </w:t>
      </w:r>
    </w:p>
    <w:tbl>
      <w:tblPr>
        <w:tblStyle w:val="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5673B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039BB849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2762DA95">
            <w:pPr>
              <w:pStyle w:val="2"/>
              <w:rPr>
                <w:rFonts w:ascii="仿宋" w:hAnsi="仿宋" w:eastAsia="仿宋" w:cs="仿宋_GB2312"/>
                <w:sz w:val="24"/>
                <w:u w:val="single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项目编号：</w:t>
            </w:r>
          </w:p>
          <w:p w14:paraId="3CA71DE0">
            <w:pPr>
              <w:pStyle w:val="2"/>
              <w:rPr>
                <w:rFonts w:ascii="仿宋" w:hAnsi="仿宋" w:eastAsia="仿宋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项目名称：</w:t>
            </w:r>
          </w:p>
        </w:tc>
      </w:tr>
      <w:tr w14:paraId="19DDF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7BD3C268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497C33C5">
            <w:pPr>
              <w:pStyle w:val="2"/>
              <w:rPr>
                <w:rFonts w:ascii="仿宋" w:hAnsi="仿宋" w:eastAsia="仿宋" w:cs="仿宋_GB2312"/>
                <w:i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人民币（大写）：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_GB2312"/>
                <w:sz w:val="24"/>
              </w:rPr>
              <w:t xml:space="preserve"> 整（小写：</w:t>
            </w:r>
            <w:r>
              <w:rPr>
                <w:rFonts w:hint="eastAsia" w:ascii="宋体" w:hAnsi="宋体" w:eastAsia="宋体" w:cs="宋体"/>
                <w:sz w:val="24"/>
              </w:rPr>
              <w:t>¥</w:t>
            </w:r>
            <w:r>
              <w:rPr>
                <w:rFonts w:hint="eastAsia" w:ascii="仿宋" w:hAnsi="仿宋" w:eastAsia="仿宋" w:cs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_GB2312"/>
                <w:sz w:val="24"/>
              </w:rPr>
              <w:t>元）</w:t>
            </w:r>
          </w:p>
        </w:tc>
      </w:tr>
      <w:tr w14:paraId="76116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592986B5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 w14:paraId="6F305CA1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02999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vAlign w:val="center"/>
          </w:tcPr>
          <w:p w14:paraId="04660E1F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 w14:paraId="0CBE4BE5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E3C8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57CD5CD8">
            <w:pPr>
              <w:pStyle w:val="2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07BF4529">
            <w:pPr>
              <w:pStyle w:val="2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1F3A775D">
      <w:pPr>
        <w:pStyle w:val="2"/>
        <w:rPr>
          <w:rFonts w:ascii="仿宋" w:hAnsi="仿宋" w:eastAsia="仿宋" w:cs="仿宋_GB2312"/>
          <w:lang w:val="zh-CN"/>
        </w:rPr>
      </w:pPr>
    </w:p>
    <w:p w14:paraId="596B2583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46E9D050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040A2B04">
      <w:pPr>
        <w:adjustRightInd w:val="0"/>
        <w:snapToGrid w:val="0"/>
        <w:spacing w:line="360" w:lineRule="auto"/>
        <w:ind w:firstLine="2040" w:firstLineChars="850"/>
        <w:rPr>
          <w:rFonts w:ascii="仿宋" w:hAnsi="仿宋" w:eastAsia="仿宋"/>
          <w:sz w:val="32"/>
          <w:u w:val="single"/>
        </w:rPr>
        <w:sectPr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  </w:t>
      </w:r>
    </w:p>
    <w:p w14:paraId="5C76E440">
      <w:pPr>
        <w:pStyle w:val="2"/>
      </w:pPr>
    </w:p>
    <w:p w14:paraId="343C9597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</w:pPr>
    </w:p>
    <w:p w14:paraId="1C88B10E">
      <w:pPr>
        <w:adjustRightInd w:val="0"/>
        <w:snapToGrid w:val="0"/>
        <w:spacing w:line="360" w:lineRule="auto"/>
        <w:jc w:val="center"/>
        <w:rPr>
          <w:rFonts w:ascii="仿宋" w:hAnsi="仿宋" w:eastAsia="仿宋" w:cs="仿宋_GB2312"/>
          <w:b/>
          <w:sz w:val="42"/>
        </w:rPr>
        <w:sectPr>
          <w:type w:val="continuous"/>
          <w:pgSz w:w="11906" w:h="16838"/>
          <w:pgMar w:top="1418" w:right="1418" w:bottom="1418" w:left="1418" w:header="851" w:footer="992" w:gutter="0"/>
          <w:pgNumType w:start="1"/>
          <w:cols w:space="720" w:num="1"/>
          <w:docGrid w:linePitch="312" w:charSpace="0"/>
        </w:sectPr>
      </w:pPr>
    </w:p>
    <w:p w14:paraId="7C65378B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hAnsi="仿宋" w:eastAsia="仿宋" w:cs="仿宋_GB2312"/>
          <w:b/>
          <w:kern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_GB2312"/>
          <w:b/>
          <w:kern w:val="0"/>
          <w:sz w:val="32"/>
          <w:szCs w:val="32"/>
          <w:shd w:val="clear" w:color="auto" w:fill="FFFFFF"/>
        </w:rPr>
        <w:t>（首次）分项报价表</w:t>
      </w:r>
    </w:p>
    <w:p w14:paraId="51387F19">
      <w:pPr>
        <w:pStyle w:val="2"/>
        <w:ind w:firstLine="720" w:firstLineChars="3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项目编号：</w:t>
      </w:r>
    </w:p>
    <w:p w14:paraId="7D7CC28A">
      <w:pPr>
        <w:ind w:firstLine="720" w:firstLineChars="3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项目名称：</w:t>
      </w:r>
    </w:p>
    <w:p w14:paraId="42695272">
      <w:pPr>
        <w:pStyle w:val="2"/>
        <w:jc w:val="right"/>
        <w:rPr>
          <w:rFonts w:hint="eastAsia" w:eastAsia="仿宋"/>
          <w:lang w:eastAsia="zh-CN"/>
        </w:rPr>
      </w:pPr>
      <w:r>
        <w:rPr>
          <w:rFonts w:hint="eastAsia" w:ascii="仿宋" w:hAnsi="仿宋" w:eastAsia="仿宋"/>
          <w:sz w:val="24"/>
          <w:lang w:eastAsia="zh-CN"/>
        </w:rPr>
        <w:t>单位：元</w:t>
      </w:r>
    </w:p>
    <w:tbl>
      <w:tblPr>
        <w:tblStyle w:val="3"/>
        <w:tblW w:w="143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279"/>
        <w:gridCol w:w="6772"/>
        <w:gridCol w:w="1343"/>
        <w:gridCol w:w="1142"/>
        <w:gridCol w:w="972"/>
        <w:gridCol w:w="1428"/>
        <w:gridCol w:w="772"/>
      </w:tblGrid>
      <w:tr w14:paraId="0C49E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1" w:type="dxa"/>
            <w:vAlign w:val="center"/>
          </w:tcPr>
          <w:p w14:paraId="4DAFA7A7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1279" w:type="dxa"/>
            <w:vAlign w:val="center"/>
          </w:tcPr>
          <w:p w14:paraId="6115AE0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名称</w:t>
            </w:r>
          </w:p>
        </w:tc>
        <w:tc>
          <w:tcPr>
            <w:tcW w:w="6772" w:type="dxa"/>
            <w:vAlign w:val="center"/>
          </w:tcPr>
          <w:p w14:paraId="4B72DFC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服务内容</w:t>
            </w:r>
          </w:p>
        </w:tc>
        <w:tc>
          <w:tcPr>
            <w:tcW w:w="1343" w:type="dxa"/>
            <w:vAlign w:val="center"/>
          </w:tcPr>
          <w:p w14:paraId="3C81E831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数量</w:t>
            </w:r>
          </w:p>
        </w:tc>
        <w:tc>
          <w:tcPr>
            <w:tcW w:w="1142" w:type="dxa"/>
            <w:vAlign w:val="center"/>
          </w:tcPr>
          <w:p w14:paraId="6076B2CE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单位</w:t>
            </w:r>
          </w:p>
        </w:tc>
        <w:tc>
          <w:tcPr>
            <w:tcW w:w="972" w:type="dxa"/>
            <w:vAlign w:val="center"/>
          </w:tcPr>
          <w:p w14:paraId="52D644A9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单价</w:t>
            </w:r>
          </w:p>
        </w:tc>
        <w:tc>
          <w:tcPr>
            <w:tcW w:w="1428" w:type="dxa"/>
            <w:vAlign w:val="center"/>
          </w:tcPr>
          <w:p w14:paraId="795259C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合计</w:t>
            </w:r>
          </w:p>
        </w:tc>
        <w:tc>
          <w:tcPr>
            <w:tcW w:w="772" w:type="dxa"/>
            <w:vAlign w:val="center"/>
          </w:tcPr>
          <w:p w14:paraId="0798AAA3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 w14:paraId="636B3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128C322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279" w:type="dxa"/>
            <w:vAlign w:val="center"/>
          </w:tcPr>
          <w:p w14:paraId="3DA16AA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景区游览服务</w:t>
            </w:r>
          </w:p>
        </w:tc>
        <w:tc>
          <w:tcPr>
            <w:tcW w:w="6772" w:type="dxa"/>
            <w:vAlign w:val="center"/>
          </w:tcPr>
          <w:p w14:paraId="59AF50DD"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区域面积：321661.79㎡，共涉及12个门点，242个人；</w:t>
            </w:r>
          </w:p>
          <w:p w14:paraId="7D6761A3">
            <w:pPr>
              <w:numPr>
                <w:ilvl w:val="0"/>
                <w:numId w:val="1"/>
              </w:num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包含景区售检票、咨询讲解、对客服务、游览服务等一线游览服务所需的所有人工（不少于242人）、材料、机械等费用；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3.包含沙盘等所有对客设施的年度管理、维护、维修费用。</w:t>
            </w:r>
          </w:p>
        </w:tc>
        <w:tc>
          <w:tcPr>
            <w:tcW w:w="1343" w:type="dxa"/>
            <w:vAlign w:val="center"/>
          </w:tcPr>
          <w:p w14:paraId="01D843A6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5D5D33C1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691A14AF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C4CD6F0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6940CEED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00FA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681" w:type="dxa"/>
            <w:vAlign w:val="center"/>
          </w:tcPr>
          <w:p w14:paraId="6F09E48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</w:p>
        </w:tc>
        <w:tc>
          <w:tcPr>
            <w:tcW w:w="1279" w:type="dxa"/>
            <w:vAlign w:val="center"/>
          </w:tcPr>
          <w:p w14:paraId="7752656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传统文化转化展演</w:t>
            </w:r>
          </w:p>
        </w:tc>
        <w:tc>
          <w:tcPr>
            <w:tcW w:w="6772" w:type="dxa"/>
            <w:vAlign w:val="center"/>
          </w:tcPr>
          <w:p w14:paraId="4A957223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1.景区全年完成各类文化展演不少于13000余场次，其中常态化演出日均30场次；节庆文化演出日均70场次，含仪仗队员、演员负责南门、西门、北门演出。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2.节假日等游客高峰期于四大主门点推出节庆文化演出，以达到游客引流分流作用。</w:t>
            </w:r>
          </w:p>
        </w:tc>
        <w:tc>
          <w:tcPr>
            <w:tcW w:w="1343" w:type="dxa"/>
            <w:vAlign w:val="center"/>
          </w:tcPr>
          <w:p w14:paraId="0567A0C8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75EA01A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109153E9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7FFC5D6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2C65BB75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01456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0157A74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</w:p>
        </w:tc>
        <w:tc>
          <w:tcPr>
            <w:tcW w:w="1279" w:type="dxa"/>
            <w:vAlign w:val="center"/>
          </w:tcPr>
          <w:p w14:paraId="0B171765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基础设施维护</w:t>
            </w:r>
          </w:p>
        </w:tc>
        <w:tc>
          <w:tcPr>
            <w:tcW w:w="6772" w:type="dxa"/>
            <w:vAlign w:val="center"/>
          </w:tcPr>
          <w:p w14:paraId="61EED55D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区域面积：321661.79㎡；</w:t>
            </w:r>
          </w:p>
          <w:p w14:paraId="2930BEFD">
            <w:pPr>
              <w:numPr>
                <w:ilvl w:val="0"/>
                <w:numId w:val="2"/>
              </w:num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包含城墙景区城上195处建筑物主体及室内外基础设施，217500平米道路面积，17171平米广场路面铺装，1100平米木质设施，450平米挡土墙，2600平米护栏，530个果皮箱、418个座椅，37个保洁工具箱、1组雕塑小品、170套导览导视设施、城墙景区334处各类警示、标识牌维护保养、接待活动保障；            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3.包括标牌、城砖、稀释剂、氟碳漆、沙子水泥油漆等所有所需材料费用；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4.包括作业车辆等所有所需机械费用。</w:t>
            </w:r>
          </w:p>
        </w:tc>
        <w:tc>
          <w:tcPr>
            <w:tcW w:w="1343" w:type="dxa"/>
            <w:vAlign w:val="center"/>
          </w:tcPr>
          <w:p w14:paraId="334337E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589F8B56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79750521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1972EC6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35B45C5D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7574B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61562921"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</w:p>
        </w:tc>
        <w:tc>
          <w:tcPr>
            <w:tcW w:w="1279" w:type="dxa"/>
            <w:vAlign w:val="center"/>
          </w:tcPr>
          <w:p w14:paraId="14D8E75C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卫生间及给排水维护</w:t>
            </w:r>
          </w:p>
        </w:tc>
        <w:tc>
          <w:tcPr>
            <w:tcW w:w="6772" w:type="dxa"/>
            <w:vAlign w:val="center"/>
          </w:tcPr>
          <w:p w14:paraId="718435FC">
            <w:pPr>
              <w:adjustRightInd w:val="0"/>
              <w:snapToGrid w:val="0"/>
              <w:spacing w:line="240" w:lineRule="auto"/>
              <w:jc w:val="lef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1.包含城墙收费区城上28座卫生间各类设施设备维护保养，上下水管路28处，供水官网1990米，250个流水篦子，20座给水井，77座污水井设施的日常维护、维修保养及抢修工作；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2.包括各类设施日常维修、维护所需的所有材料购置及更换费用；                                                                   3.包括化肥池清掏疏通（南门季度一次，其他半年一次）费用；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4.卫生间墙面年度维修维护费用。</w:t>
            </w:r>
          </w:p>
        </w:tc>
        <w:tc>
          <w:tcPr>
            <w:tcW w:w="1343" w:type="dxa"/>
            <w:vAlign w:val="center"/>
          </w:tcPr>
          <w:p w14:paraId="1D9877FD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28</w:t>
            </w:r>
          </w:p>
        </w:tc>
        <w:tc>
          <w:tcPr>
            <w:tcW w:w="1142" w:type="dxa"/>
            <w:vAlign w:val="center"/>
          </w:tcPr>
          <w:p w14:paraId="54925141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座</w:t>
            </w:r>
          </w:p>
        </w:tc>
        <w:tc>
          <w:tcPr>
            <w:tcW w:w="972" w:type="dxa"/>
            <w:vAlign w:val="center"/>
          </w:tcPr>
          <w:p w14:paraId="404B957A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A84060E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533F3F27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50F3D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2B899E8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</w:t>
            </w:r>
          </w:p>
        </w:tc>
        <w:tc>
          <w:tcPr>
            <w:tcW w:w="1279" w:type="dxa"/>
            <w:vAlign w:val="center"/>
          </w:tcPr>
          <w:p w14:paraId="24DEEC9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强电设施维护</w:t>
            </w:r>
          </w:p>
        </w:tc>
        <w:tc>
          <w:tcPr>
            <w:tcW w:w="6772" w:type="dxa"/>
            <w:vAlign w:val="center"/>
          </w:tcPr>
          <w:p w14:paraId="29BDAD74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1.城墙景区城上收费区域（区域面积：321661.79㎡）2720处场地照明、门点马道照明马道灯带、南门踏步灯、北口通道、公共区域照明设施日常保养及维护。</w:t>
            </w:r>
          </w:p>
          <w:p w14:paraId="5CDDF476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2.南门区域56组通排风设施及3000余米管道日常维护维修。</w:t>
            </w:r>
          </w:p>
          <w:p w14:paraId="656D1A3E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3.南门区域10台电梯日常管理及开关。</w:t>
            </w:r>
          </w:p>
          <w:p w14:paraId="2D44993B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4.景区消防设施日常管理。</w:t>
            </w:r>
          </w:p>
          <w:p w14:paraId="689DA88F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5.景区353空调设施日常管理</w:t>
            </w:r>
          </w:p>
          <w:p w14:paraId="600BB6B4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6.城上一周44个变压器、963个二级配电箱、334个三级配电箱的日常维护、维修保养、应急抢修工作及各类电力保障工作；30类21万余米电缆.</w:t>
            </w:r>
          </w:p>
          <w:p w14:paraId="6DB118AB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7.195处建筑物内照明及用电设施维修及维护。</w:t>
            </w:r>
          </w:p>
          <w:p w14:paraId="3BA419AD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8.包含收费区域高低压供配电室（箱）、变压器、基础照明、室内照明、电梯、消防、通排风、空调等用电设施及配套线缆，接待活动电力保障；</w:t>
            </w:r>
          </w:p>
          <w:p w14:paraId="000D7C56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9.包括日常维修、维护所需的线缆、断路器、灯具等所有材料费用；                                                        </w:t>
            </w:r>
          </w:p>
          <w:p w14:paraId="1B100BDD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10.包括作业车辆等所有所需机械费用。</w:t>
            </w:r>
          </w:p>
        </w:tc>
        <w:tc>
          <w:tcPr>
            <w:tcW w:w="1343" w:type="dxa"/>
            <w:vAlign w:val="center"/>
          </w:tcPr>
          <w:p w14:paraId="51BCBCD1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3414F42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615E8127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636876C2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1C33BC83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4AE73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571570F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</w:t>
            </w:r>
          </w:p>
        </w:tc>
        <w:tc>
          <w:tcPr>
            <w:tcW w:w="1279" w:type="dxa"/>
            <w:vAlign w:val="center"/>
          </w:tcPr>
          <w:p w14:paraId="24B06A2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弱电设施维护</w:t>
            </w:r>
          </w:p>
        </w:tc>
        <w:tc>
          <w:tcPr>
            <w:tcW w:w="6772" w:type="dxa"/>
            <w:vAlign w:val="center"/>
          </w:tcPr>
          <w:p w14:paraId="436BA801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1.区域面积：321661.79㎡；</w:t>
            </w:r>
          </w:p>
          <w:p w14:paraId="3C345096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2.南门内外广场8个，全城493个广播音响、功放机交换机设施及配套线路14000余米的日常维护、维修保养工作，                                               </w:t>
            </w:r>
          </w:p>
        </w:tc>
        <w:tc>
          <w:tcPr>
            <w:tcW w:w="1343" w:type="dxa"/>
            <w:vAlign w:val="center"/>
          </w:tcPr>
          <w:p w14:paraId="1DEB7BCB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20EDA97A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2096A94A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4CCE5613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221FBFB6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3360B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12D053B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</w:t>
            </w:r>
          </w:p>
        </w:tc>
        <w:tc>
          <w:tcPr>
            <w:tcW w:w="1279" w:type="dxa"/>
            <w:vAlign w:val="center"/>
          </w:tcPr>
          <w:p w14:paraId="7F91E30E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日常安保</w:t>
            </w:r>
          </w:p>
        </w:tc>
        <w:tc>
          <w:tcPr>
            <w:tcW w:w="6772" w:type="dxa"/>
            <w:vAlign w:val="center"/>
          </w:tcPr>
          <w:p w14:paraId="49814701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1.包括景区日常安保、监控维修、作业面积321661.79㎡，共涉及12个门点，所需的人工（不少于128人）、材料、机械等所有费用；             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2.包括灭火器、消防测试烟温枪、安检门、危险液体检测仪器、防暴装备等所有材料设备的更换及维修费用；            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3.包括巡逻车、消防车的所有所需机械费用；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4.包括消防安全风险评估、消防设施检测电气消防安全年度检测；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5.包括城墙信息中心的日常管理所需的所有人员、材料、机械费用；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6.包括文物古建、仿古建筑防雷电装置年度监测及维修；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7.包括年度监控维保；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8.包括西安城墙收费区域年度安全技术服务费用。</w:t>
            </w:r>
          </w:p>
        </w:tc>
        <w:tc>
          <w:tcPr>
            <w:tcW w:w="1343" w:type="dxa"/>
            <w:vAlign w:val="center"/>
          </w:tcPr>
          <w:p w14:paraId="6AB69434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32996509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34BB59AA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6B72F12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448CFDD7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50E01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0CCF7DB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8</w:t>
            </w:r>
          </w:p>
        </w:tc>
        <w:tc>
          <w:tcPr>
            <w:tcW w:w="1279" w:type="dxa"/>
            <w:vAlign w:val="center"/>
          </w:tcPr>
          <w:p w14:paraId="6DEE0B3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临时性安保</w:t>
            </w:r>
          </w:p>
        </w:tc>
        <w:tc>
          <w:tcPr>
            <w:tcW w:w="6772" w:type="dxa"/>
            <w:vAlign w:val="center"/>
          </w:tcPr>
          <w:p w14:paraId="05755544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1.春节、元旦、五一、端午、中秋、国庆、暑期等节假日及大客流时期以及各类接待所需的临时性安保；</w:t>
            </w:r>
          </w:p>
          <w:p w14:paraId="7D9E1792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2.区域面积321661.79㎡，共涉及12个门点安保工作。</w:t>
            </w:r>
          </w:p>
        </w:tc>
        <w:tc>
          <w:tcPr>
            <w:tcW w:w="1343" w:type="dxa"/>
            <w:vAlign w:val="center"/>
          </w:tcPr>
          <w:p w14:paraId="2D293C8D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640246D4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1C2CD9C9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82862EC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44911418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1916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2146B45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9</w:t>
            </w:r>
          </w:p>
        </w:tc>
        <w:tc>
          <w:tcPr>
            <w:tcW w:w="1279" w:type="dxa"/>
            <w:vAlign w:val="center"/>
          </w:tcPr>
          <w:p w14:paraId="1566CF78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保洁</w:t>
            </w:r>
          </w:p>
        </w:tc>
        <w:tc>
          <w:tcPr>
            <w:tcW w:w="6772" w:type="dxa"/>
            <w:vAlign w:val="center"/>
          </w:tcPr>
          <w:p w14:paraId="1939C5C6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包含日常以及节假日等全时段保洁所需的人工、材料、机械、其他等所有费用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1.区域作业作业面积：321661.79㎡；卫生间共计28座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t>；</w:t>
            </w:r>
            <w:r>
              <w:rPr>
                <w:rFonts w:hint="eastAsia" w:ascii="仿宋" w:hAnsi="仿宋" w:eastAsia="仿宋"/>
                <w:color w:val="auto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2.秩序（安保）；节假日临时保洁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3.包括日常保洁耗材（扫把、桶、刷子等）、卫生间耗材（卷纸、洗手液等）及除雪剂等所有所需材料费；                        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4.包括扫雪机、垃圾清洁车、吸水车、高压冲洗车、巡检车等各类作业车辆涉及费用以及其他所有所需机械费用；                                         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5.包括垃圾压缩站垃圾处理费及垃圾清运点清倒等涉及垃圾分类、清运的所有费用。</w:t>
            </w:r>
          </w:p>
        </w:tc>
        <w:tc>
          <w:tcPr>
            <w:tcW w:w="1343" w:type="dxa"/>
            <w:vAlign w:val="center"/>
          </w:tcPr>
          <w:p w14:paraId="2B0EFD59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54070A53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7D72E5FF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63C01C1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14BBD51F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7845B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4" w:hRule="atLeast"/>
          <w:jc w:val="center"/>
        </w:trPr>
        <w:tc>
          <w:tcPr>
            <w:tcW w:w="681" w:type="dxa"/>
            <w:vAlign w:val="center"/>
          </w:tcPr>
          <w:p w14:paraId="3AD964A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10</w:t>
            </w:r>
          </w:p>
        </w:tc>
        <w:tc>
          <w:tcPr>
            <w:tcW w:w="1279" w:type="dxa"/>
            <w:vAlign w:val="center"/>
          </w:tcPr>
          <w:p w14:paraId="6CF6658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夜景照明作业及维保</w:t>
            </w:r>
          </w:p>
        </w:tc>
        <w:tc>
          <w:tcPr>
            <w:tcW w:w="6772" w:type="dxa"/>
            <w:vAlign w:val="center"/>
          </w:tcPr>
          <w:p w14:paraId="7BBD3BB9">
            <w:pPr>
              <w:adjustRightInd w:val="0"/>
              <w:snapToGrid w:val="0"/>
              <w:spacing w:line="240" w:lineRule="auto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区域面积：321661.79㎡，涉及36座建筑物共计77500处灯具，配套线路60000余米，开关电源284个，配电箱68套的日常日常维护及保养，28000余米垛口轮廓灯、配套线路16000米，开关电源397个，配电箱98套的日常维护及保养；1376套气氛灯、104套宫灯（含灯杆、龙旗、旗杆、灯笼、光源）配套线路27000米，配电箱47套，火车站18套拱门灯具日常维护及保养，智能控制系统，16000米控制信号线、39台网路放大网桥，229台智能控制模块日常维护及保养等；</w:t>
            </w:r>
          </w:p>
          <w:p w14:paraId="175BA6D8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2.包含景区建筑物、气氛灯、垛口灯亮化设施、智能控制系统及其配套线缆、灯笼龙旗更新等，接待活动保障；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3.包括灯具、线路、断路器、开关电源等及灯笼龙旗更新更换的所有材料费用；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4.包括高空作业车等作业车辆涉及费用以及其他所有所需机械费用；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5.包括自有高空车辆所不及区域的车辆租赁费用。</w:t>
            </w:r>
          </w:p>
        </w:tc>
        <w:tc>
          <w:tcPr>
            <w:tcW w:w="1343" w:type="dxa"/>
            <w:vAlign w:val="center"/>
          </w:tcPr>
          <w:p w14:paraId="76ADDF82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5EC5604D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29A96433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5EBDE6FE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2FF90CCC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394D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5D1BFBDE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11</w:t>
            </w:r>
          </w:p>
        </w:tc>
        <w:tc>
          <w:tcPr>
            <w:tcW w:w="1279" w:type="dxa"/>
            <w:vAlign w:val="center"/>
          </w:tcPr>
          <w:p w14:paraId="30C394A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专业设备维保</w:t>
            </w:r>
          </w:p>
        </w:tc>
        <w:tc>
          <w:tcPr>
            <w:tcW w:w="6772" w:type="dxa"/>
            <w:vAlign w:val="center"/>
          </w:tcPr>
          <w:p w14:paraId="22F03A78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1.区域面积</w:t>
            </w:r>
            <w:r>
              <w:rPr>
                <w:rFonts w:hint="eastAsia" w:ascii="仿宋" w:hAnsi="仿宋" w:eastAsia="仿宋"/>
                <w:sz w:val="24"/>
                <w:shd w:val="clear"/>
                <w:lang w:val="en-US" w:eastAsia="zh-CN"/>
              </w:rPr>
              <w:t>：321661.79㎡，涉及南门10部电梯维保、技术服务及年检，南门吊桥闸门设备（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2套机械）维保及技术服务（每年8次运行状态、传动配电系统、巡视检查），景区空调设施（353台）维保及技术服务（每周1次全区域设备运行状态巡视检查、每年2次空调内外机清洗，免费加氟、监控维修等；</w:t>
            </w:r>
          </w:p>
          <w:p w14:paraId="42C70176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2.包括空调、吊桥及电梯的专用配件更换费用；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3.包括特种设备电梯、吊桥（含附属设施）、空调专业维保及技术服务费用；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4.南门箭楼、月城及北口消防设施设备年度维保；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5.变压器年度安全预防性试验及年度专业维护。</w:t>
            </w:r>
          </w:p>
        </w:tc>
        <w:tc>
          <w:tcPr>
            <w:tcW w:w="1343" w:type="dxa"/>
            <w:vAlign w:val="center"/>
          </w:tcPr>
          <w:p w14:paraId="5FEF83DA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43669E9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2095636E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8509869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16F4D306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7013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33071DB6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12</w:t>
            </w:r>
          </w:p>
        </w:tc>
        <w:tc>
          <w:tcPr>
            <w:tcW w:w="1279" w:type="dxa"/>
            <w:vAlign w:val="center"/>
          </w:tcPr>
          <w:p w14:paraId="6E873666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景观亮化</w:t>
            </w:r>
          </w:p>
        </w:tc>
        <w:tc>
          <w:tcPr>
            <w:tcW w:w="6772" w:type="dxa"/>
            <w:vAlign w:val="center"/>
          </w:tcPr>
          <w:p w14:paraId="085425E6">
            <w:pPr>
              <w:adjustRightInd w:val="0"/>
              <w:snapToGrid w:val="0"/>
              <w:spacing w:line="240" w:lineRule="auto"/>
              <w:jc w:val="both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1.区域面积：321661.79㎡；</w:t>
            </w:r>
          </w:p>
          <w:p w14:paraId="00B4971C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2.主要包含亮化灯、亮化设施灯泡及激光投影机日常耗材维护；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3.包含南门喷泉及冰屏设施年度维护及保养；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4.包含东南角及西南角灯架及投影等年度维护及保养。</w:t>
            </w:r>
          </w:p>
        </w:tc>
        <w:tc>
          <w:tcPr>
            <w:tcW w:w="1343" w:type="dxa"/>
            <w:vAlign w:val="center"/>
          </w:tcPr>
          <w:p w14:paraId="046CAB93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5324B8C1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3434A15C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1294D127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7C48B25A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4796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681" w:type="dxa"/>
            <w:vAlign w:val="center"/>
          </w:tcPr>
          <w:p w14:paraId="34776AFA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13</w:t>
            </w:r>
          </w:p>
        </w:tc>
        <w:tc>
          <w:tcPr>
            <w:tcW w:w="1279" w:type="dxa"/>
            <w:vAlign w:val="center"/>
          </w:tcPr>
          <w:p w14:paraId="5678E9D7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其他经营费用</w:t>
            </w:r>
          </w:p>
        </w:tc>
        <w:tc>
          <w:tcPr>
            <w:tcW w:w="6772" w:type="dxa"/>
            <w:vAlign w:val="center"/>
          </w:tcPr>
          <w:p w14:paraId="62A9A098">
            <w:pPr>
              <w:adjustRightInd w:val="0"/>
              <w:snapToGrid w:val="0"/>
              <w:spacing w:line="240" w:lineRule="auto"/>
              <w:jc w:val="both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包含其他经营费用、文创经营、梦长安演艺等其他项目，此类项目自负盈亏。</w:t>
            </w:r>
          </w:p>
        </w:tc>
        <w:tc>
          <w:tcPr>
            <w:tcW w:w="1343" w:type="dxa"/>
            <w:vAlign w:val="center"/>
          </w:tcPr>
          <w:p w14:paraId="504B4D48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</w:p>
        </w:tc>
        <w:tc>
          <w:tcPr>
            <w:tcW w:w="1142" w:type="dxa"/>
            <w:vAlign w:val="center"/>
          </w:tcPr>
          <w:p w14:paraId="4B58C2CC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项</w:t>
            </w:r>
          </w:p>
        </w:tc>
        <w:tc>
          <w:tcPr>
            <w:tcW w:w="972" w:type="dxa"/>
            <w:vAlign w:val="center"/>
          </w:tcPr>
          <w:p w14:paraId="04ACA28A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3468EF5B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136B14A7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155F0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960" w:type="dxa"/>
            <w:gridSpan w:val="2"/>
            <w:vAlign w:val="center"/>
          </w:tcPr>
          <w:p w14:paraId="4A3F0104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税费</w:t>
            </w:r>
          </w:p>
        </w:tc>
        <w:tc>
          <w:tcPr>
            <w:tcW w:w="6772" w:type="dxa"/>
            <w:vAlign w:val="center"/>
          </w:tcPr>
          <w:p w14:paraId="1C46A064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43" w:type="dxa"/>
            <w:vAlign w:val="center"/>
          </w:tcPr>
          <w:p w14:paraId="12EF2375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 w14:paraId="1C508B7D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7F3A36F0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0B7A9C3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5DCB0AFD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7471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960" w:type="dxa"/>
            <w:gridSpan w:val="2"/>
            <w:vAlign w:val="center"/>
          </w:tcPr>
          <w:p w14:paraId="4C7EA3B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年度费用合计</w:t>
            </w:r>
          </w:p>
        </w:tc>
        <w:tc>
          <w:tcPr>
            <w:tcW w:w="6772" w:type="dxa"/>
            <w:vAlign w:val="center"/>
          </w:tcPr>
          <w:p w14:paraId="6D6E6652">
            <w:pPr>
              <w:adjustRightInd w:val="0"/>
              <w:snapToGrid w:val="0"/>
              <w:spacing w:line="240" w:lineRule="auto"/>
              <w:rPr>
                <w:rFonts w:hint="default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1343" w:type="dxa"/>
            <w:vAlign w:val="center"/>
          </w:tcPr>
          <w:p w14:paraId="069F53DD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  <w:bookmarkEnd w:id="0"/>
          </w:p>
        </w:tc>
        <w:tc>
          <w:tcPr>
            <w:tcW w:w="1142" w:type="dxa"/>
            <w:vAlign w:val="center"/>
          </w:tcPr>
          <w:p w14:paraId="58C128AA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元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/年</w:t>
            </w:r>
          </w:p>
        </w:tc>
        <w:tc>
          <w:tcPr>
            <w:tcW w:w="972" w:type="dxa"/>
            <w:vAlign w:val="center"/>
          </w:tcPr>
          <w:p w14:paraId="575E15E4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0AD71E11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41919582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  <w:tr w14:paraId="5283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960" w:type="dxa"/>
            <w:gridSpan w:val="2"/>
            <w:vAlign w:val="center"/>
          </w:tcPr>
          <w:p w14:paraId="28A264A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lang w:eastAsia="zh-CN"/>
              </w:rPr>
              <w:t>三年费用合计</w:t>
            </w:r>
          </w:p>
        </w:tc>
        <w:tc>
          <w:tcPr>
            <w:tcW w:w="6772" w:type="dxa"/>
            <w:vAlign w:val="center"/>
          </w:tcPr>
          <w:p w14:paraId="19FC8CD5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2025-2027年费用</w:t>
            </w:r>
          </w:p>
        </w:tc>
        <w:tc>
          <w:tcPr>
            <w:tcW w:w="1343" w:type="dxa"/>
            <w:vAlign w:val="center"/>
          </w:tcPr>
          <w:p w14:paraId="4BEEBD91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vAlign w:val="center"/>
          </w:tcPr>
          <w:p w14:paraId="52CEE9A3"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2" w:type="dxa"/>
            <w:vAlign w:val="center"/>
          </w:tcPr>
          <w:p w14:paraId="68342B3F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8" w:type="dxa"/>
            <w:vAlign w:val="center"/>
          </w:tcPr>
          <w:p w14:paraId="2529AA24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520A6CE7">
            <w:pPr>
              <w:adjustRightInd w:val="0"/>
              <w:snapToGrid w:val="0"/>
              <w:spacing w:line="240" w:lineRule="auto"/>
              <w:rPr>
                <w:rFonts w:ascii="仿宋" w:hAnsi="仿宋" w:eastAsia="仿宋"/>
                <w:sz w:val="24"/>
              </w:rPr>
            </w:pPr>
          </w:p>
        </w:tc>
      </w:tr>
    </w:tbl>
    <w:p w14:paraId="6CF4058C">
      <w:pPr>
        <w:pStyle w:val="2"/>
        <w:rPr>
          <w:rFonts w:ascii="仿宋" w:hAnsi="仿宋" w:eastAsia="仿宋"/>
        </w:rPr>
      </w:pPr>
    </w:p>
    <w:p w14:paraId="102FDCFE">
      <w:pPr>
        <w:spacing w:line="360" w:lineRule="auto"/>
        <w:ind w:firstLine="1920" w:firstLineChars="8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供应商</w:t>
      </w:r>
      <w:r>
        <w:rPr>
          <w:rFonts w:ascii="仿宋" w:hAnsi="仿宋" w:eastAsia="仿宋"/>
          <w:sz w:val="24"/>
        </w:rPr>
        <w:t>（盖</w:t>
      </w:r>
      <w:r>
        <w:rPr>
          <w:rFonts w:hint="eastAsia" w:ascii="仿宋" w:hAnsi="仿宋" w:eastAsia="仿宋"/>
          <w:sz w:val="24"/>
        </w:rPr>
        <w:t>公</w:t>
      </w:r>
      <w:r>
        <w:rPr>
          <w:rFonts w:ascii="仿宋" w:hAnsi="仿宋" w:eastAsia="仿宋"/>
          <w:sz w:val="24"/>
        </w:rPr>
        <w:t>章）：</w:t>
      </w:r>
      <w:r>
        <w:rPr>
          <w:rFonts w:ascii="仿宋" w:hAnsi="仿宋" w:eastAsia="仿宋"/>
          <w:sz w:val="24"/>
          <w:u w:val="single"/>
        </w:rPr>
        <w:t xml:space="preserve">                   </w:t>
      </w:r>
      <w:r>
        <w:rPr>
          <w:rFonts w:hint="eastAsia" w:ascii="仿宋" w:hAnsi="仿宋" w:eastAsia="仿宋"/>
          <w:sz w:val="24"/>
          <w:u w:val="single"/>
        </w:rPr>
        <w:t xml:space="preserve">    </w:t>
      </w:r>
    </w:p>
    <w:p w14:paraId="2D613F25">
      <w:pPr>
        <w:spacing w:line="360" w:lineRule="auto"/>
        <w:ind w:firstLine="1920" w:firstLineChars="800"/>
        <w:rPr>
          <w:rFonts w:ascii="仿宋" w:hAnsi="仿宋" w:eastAsia="仿宋"/>
          <w:sz w:val="24"/>
          <w:u w:val="single"/>
        </w:rPr>
      </w:pPr>
      <w:r>
        <w:rPr>
          <w:rFonts w:ascii="仿宋" w:hAnsi="仿宋" w:eastAsia="仿宋"/>
          <w:sz w:val="24"/>
        </w:rPr>
        <w:t>法定代表人或授权代表（签字</w:t>
      </w:r>
      <w:r>
        <w:rPr>
          <w:rFonts w:hint="eastAsia" w:ascii="仿宋" w:hAnsi="仿宋" w:eastAsia="仿宋"/>
          <w:sz w:val="24"/>
        </w:rPr>
        <w:t>或盖章</w:t>
      </w:r>
      <w:r>
        <w:rPr>
          <w:rFonts w:ascii="仿宋" w:hAnsi="仿宋" w:eastAsia="仿宋"/>
          <w:sz w:val="24"/>
        </w:rPr>
        <w:t>）：</w:t>
      </w:r>
      <w:r>
        <w:rPr>
          <w:rFonts w:ascii="仿宋" w:hAnsi="仿宋" w:eastAsia="仿宋"/>
          <w:sz w:val="24"/>
          <w:u w:val="single"/>
        </w:rPr>
        <w:t xml:space="preserve">         </w:t>
      </w:r>
    </w:p>
    <w:p w14:paraId="54891E4D">
      <w:pPr>
        <w:spacing w:line="288" w:lineRule="auto"/>
        <w:ind w:left="424" w:leftChars="202" w:firstLine="1560" w:firstLineChars="650"/>
        <w:rPr>
          <w:rFonts w:ascii="仿宋" w:hAnsi="仿宋" w:eastAsia="仿宋"/>
          <w:sz w:val="32"/>
          <w:u w:val="single"/>
        </w:rPr>
      </w:pPr>
      <w:r>
        <w:rPr>
          <w:rFonts w:ascii="仿宋" w:hAnsi="仿宋" w:eastAsia="仿宋"/>
          <w:sz w:val="24"/>
        </w:rPr>
        <w:t>日    期：</w:t>
      </w:r>
      <w:r>
        <w:rPr>
          <w:rFonts w:ascii="仿宋" w:hAnsi="仿宋" w:eastAsia="仿宋"/>
          <w:sz w:val="32"/>
          <w:u w:val="single"/>
        </w:rPr>
        <w:t xml:space="preserve">    </w:t>
      </w:r>
    </w:p>
    <w:p w14:paraId="403BFDA3">
      <w:pPr>
        <w:pStyle w:val="2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</w:t>
      </w:r>
    </w:p>
    <w:p w14:paraId="6175D91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长城仿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0609A6"/>
    <w:multiLevelType w:val="singleLevel"/>
    <w:tmpl w:val="C50609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6F10376"/>
    <w:multiLevelType w:val="singleLevel"/>
    <w:tmpl w:val="06F103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M2IwZWU2NGQwY2Q2MzdjNDg0MjU3OTk0OGYyNTkifQ=="/>
  </w:docVars>
  <w:rsids>
    <w:rsidRoot w:val="00751959"/>
    <w:rsid w:val="00751959"/>
    <w:rsid w:val="007B17CA"/>
    <w:rsid w:val="009A3418"/>
    <w:rsid w:val="009C2C82"/>
    <w:rsid w:val="05FA46D0"/>
    <w:rsid w:val="21DB5F94"/>
    <w:rsid w:val="259D1064"/>
    <w:rsid w:val="260869F8"/>
    <w:rsid w:val="279C6943"/>
    <w:rsid w:val="31FC462E"/>
    <w:rsid w:val="38CE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line="360" w:lineRule="auto"/>
    </w:pPr>
    <w:rPr>
      <w:rFonts w:ascii="Tahoma" w:hAnsi="Tahoma"/>
    </w:rPr>
  </w:style>
  <w:style w:type="paragraph" w:customStyle="1" w:styleId="5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strike/>
      <w:color w:val="000000"/>
      <w:sz w:val="48"/>
      <w:szCs w:val="48"/>
    </w:rPr>
  </w:style>
  <w:style w:type="character" w:customStyle="1" w:styleId="7">
    <w:name w:val="font11"/>
    <w:basedOn w:val="4"/>
    <w:qFormat/>
    <w:uiPriority w:val="0"/>
    <w:rPr>
      <w:rFonts w:hint="eastAsia" w:ascii="宋体" w:hAnsi="宋体" w:eastAsia="宋体" w:cs="宋体"/>
      <w:color w:val="000000"/>
      <w:sz w:val="48"/>
      <w:szCs w:val="4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2669</Words>
  <Characters>2937</Characters>
  <Lines>3</Lines>
  <Paragraphs>1</Paragraphs>
  <TotalTime>2</TotalTime>
  <ScaleCrop>false</ScaleCrop>
  <LinksUpToDate>false</LinksUpToDate>
  <CharactersWithSpaces>3428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2024-12-05T06:38:00Z</dcterms:created>
  <dc:creator>admin</dc:creator>
  <cp:lastModifiedBy>柠檬</cp:lastModifiedBy>
  <dcterms:modified xsi:type="dcterms:W3CDTF">2025-01-02T10:55:01Z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0F8BEF8FFB76498FA1BC737EDA8F0E5A_12</vt:lpwstr>
  </property>
  <property fmtid="{D5CDD505-2E9C-101B-9397-08002B2CF9AE}" pid="4" name="KSOTemplateDocerSaveRecord">
    <vt:lpwstr>eyJoZGlkIjoiNjI5NGE5ODU3MzRjYjVkYmY4MDYyZTRkMGY5M2Y0MDQiLCJ1c2VySWQiOiIyNDM0NTk5NjMifQ==</vt:lpwstr>
  </property>
</Properties>
</file>