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472AA">
      <w:pPr>
        <w:jc w:val="center"/>
        <w:rPr>
          <w:rFonts w:hint="eastAsia" w:ascii="仿宋" w:hAnsi="仿宋" w:cs="仿宋"/>
          <w:b/>
          <w:bCs/>
          <w:sz w:val="28"/>
          <w:szCs w:val="36"/>
        </w:rPr>
      </w:pPr>
      <w:bookmarkStart w:id="0" w:name="OLE_LINK1"/>
      <w:r>
        <w:rPr>
          <w:rFonts w:hint="eastAsia" w:ascii="仿宋" w:hAnsi="仿宋" w:cs="仿宋"/>
          <w:b/>
          <w:bCs/>
          <w:sz w:val="28"/>
          <w:szCs w:val="36"/>
        </w:rPr>
        <w:t>（</w:t>
      </w:r>
      <w:r>
        <w:rPr>
          <w:rFonts w:hint="eastAsia" w:ascii="仿宋" w:hAnsi="仿宋" w:cs="仿宋"/>
          <w:b/>
          <w:bCs/>
          <w:sz w:val="28"/>
          <w:szCs w:val="36"/>
          <w:lang w:eastAsia="zh-CN"/>
        </w:rPr>
        <w:t>最终</w:t>
      </w:r>
      <w:r>
        <w:rPr>
          <w:rFonts w:hint="eastAsia" w:ascii="仿宋" w:hAnsi="仿宋" w:cs="仿宋"/>
          <w:b/>
          <w:bCs/>
          <w:sz w:val="28"/>
          <w:szCs w:val="36"/>
        </w:rPr>
        <w:t>）磋商响应报价一览表</w:t>
      </w:r>
      <w:bookmarkEnd w:id="0"/>
    </w:p>
    <w:p w14:paraId="2C5CE033">
      <w:pPr>
        <w:jc w:val="center"/>
        <w:rPr>
          <w:rFonts w:hint="eastAsia" w:ascii="仿宋" w:hAnsi="仿宋" w:cs="仿宋"/>
          <w:lang w:val="zh-CN"/>
        </w:rPr>
      </w:pPr>
      <w:r>
        <w:rPr>
          <w:rFonts w:hint="eastAsia" w:ascii="仿宋" w:hAnsi="仿宋" w:cs="仿宋"/>
          <w:lang w:val="zh-CN"/>
        </w:rPr>
        <w:t>（最终报价时作为附件单独提供，无需在响应文件中提交）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86"/>
        <w:gridCol w:w="6630"/>
      </w:tblGrid>
      <w:tr w14:paraId="09DB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014" w:type="pct"/>
            <w:vAlign w:val="center"/>
          </w:tcPr>
          <w:p w14:paraId="1624E37B">
            <w:pPr>
              <w:pStyle w:val="3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sz w:val="24"/>
              </w:rPr>
              <w:t>项目编号及名称</w:t>
            </w:r>
          </w:p>
        </w:tc>
        <w:tc>
          <w:tcPr>
            <w:tcW w:w="3986" w:type="pct"/>
            <w:vAlign w:val="center"/>
          </w:tcPr>
          <w:p w14:paraId="39AE6E95">
            <w:pPr>
              <w:pStyle w:val="3"/>
              <w:spacing w:line="360" w:lineRule="exact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项目编号：</w:t>
            </w:r>
          </w:p>
          <w:p w14:paraId="2D985B62">
            <w:pPr>
              <w:pStyle w:val="3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项目名称：</w:t>
            </w:r>
          </w:p>
        </w:tc>
      </w:tr>
      <w:tr w14:paraId="401C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014" w:type="pct"/>
            <w:vAlign w:val="center"/>
          </w:tcPr>
          <w:p w14:paraId="6E9D0A0F">
            <w:pPr>
              <w:pStyle w:val="3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响应总价</w:t>
            </w:r>
          </w:p>
        </w:tc>
        <w:tc>
          <w:tcPr>
            <w:tcW w:w="3986" w:type="pct"/>
            <w:vAlign w:val="center"/>
          </w:tcPr>
          <w:p w14:paraId="4A3F9073">
            <w:pPr>
              <w:spacing w:line="360" w:lineRule="exact"/>
              <w:rPr>
                <w:rFonts w:hint="eastAsia" w:ascii="仿宋" w:hAnsi="仿宋" w:cs="仿宋"/>
              </w:rPr>
            </w:pPr>
            <w:r>
              <w:rPr>
                <w:rFonts w:hint="eastAsia" w:ascii="仿宋" w:hAnsi="仿宋" w:cs="仿宋"/>
              </w:rPr>
              <w:t>人民币（大写）：</w:t>
            </w:r>
            <w:r>
              <w:rPr>
                <w:rFonts w:hint="eastAsia" w:ascii="仿宋" w:hAnsi="仿宋" w:cs="仿宋"/>
                <w:u w:val="single"/>
              </w:rPr>
              <w:t xml:space="preserve">             </w:t>
            </w:r>
            <w:r>
              <w:rPr>
                <w:rFonts w:hint="eastAsia" w:ascii="仿宋" w:hAnsi="仿宋" w:cs="仿宋"/>
              </w:rPr>
              <w:t>（小写：</w:t>
            </w:r>
            <w:r>
              <w:rPr>
                <w:rFonts w:cs="Calibri"/>
              </w:rPr>
              <w:t>¥</w:t>
            </w:r>
            <w:r>
              <w:rPr>
                <w:rFonts w:hint="eastAsia" w:ascii="仿宋" w:hAnsi="仿宋" w:cs="仿宋"/>
                <w:u w:val="single"/>
              </w:rPr>
              <w:t xml:space="preserve">      </w:t>
            </w:r>
            <w:r>
              <w:rPr>
                <w:rFonts w:hint="eastAsia" w:ascii="仿宋" w:hAnsi="仿宋" w:cs="仿宋"/>
              </w:rPr>
              <w:t>元）</w:t>
            </w:r>
          </w:p>
        </w:tc>
      </w:tr>
      <w:tr w14:paraId="7D88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682" w:type="dxa"/>
            <w:vAlign w:val="center"/>
          </w:tcPr>
          <w:p w14:paraId="38A17E07">
            <w:pPr>
              <w:pStyle w:val="3"/>
              <w:jc w:val="center"/>
              <w:rPr>
                <w:rFonts w:hint="eastAsia" w:ascii="仿宋" w:hAnsi="仿宋" w:eastAsia="仿宋" w:cs="仿宋"/>
                <w:b w:val="0"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  <w:lang w:eastAsia="zh-CN"/>
              </w:rPr>
              <w:t>工</w:t>
            </w:r>
            <w:r>
              <w:rPr>
                <w:rFonts w:hint="eastAsia" w:ascii="仿宋" w:hAnsi="仿宋" w:eastAsia="仿宋" w:cs="仿宋_GB2312"/>
                <w:b/>
                <w:sz w:val="24"/>
              </w:rPr>
              <w:t>期</w:t>
            </w:r>
          </w:p>
        </w:tc>
        <w:tc>
          <w:tcPr>
            <w:tcW w:w="3986" w:type="pct"/>
            <w:vAlign w:val="center"/>
          </w:tcPr>
          <w:p w14:paraId="2F6C800F">
            <w:pPr>
              <w:pStyle w:val="3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F6C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682" w:type="dxa"/>
            <w:vAlign w:val="center"/>
          </w:tcPr>
          <w:p w14:paraId="3EDFAA40">
            <w:pPr>
              <w:pStyle w:val="3"/>
              <w:jc w:val="center"/>
              <w:rPr>
                <w:rFonts w:hint="eastAsia" w:ascii="仿宋" w:hAnsi="仿宋" w:eastAsia="仿宋" w:cs="仿宋"/>
                <w:b w:val="0"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  <w:lang w:eastAsia="zh-CN"/>
              </w:rPr>
              <w:t>工程</w:t>
            </w:r>
            <w:r>
              <w:rPr>
                <w:rFonts w:hint="eastAsia" w:ascii="仿宋" w:hAnsi="仿宋" w:eastAsia="仿宋" w:cs="仿宋_GB2312"/>
                <w:b/>
                <w:sz w:val="24"/>
              </w:rPr>
              <w:t>地点</w:t>
            </w:r>
          </w:p>
        </w:tc>
        <w:tc>
          <w:tcPr>
            <w:tcW w:w="3986" w:type="pct"/>
            <w:vAlign w:val="center"/>
          </w:tcPr>
          <w:p w14:paraId="6F5B6AFC">
            <w:pPr>
              <w:pStyle w:val="3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B565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014" w:type="pct"/>
            <w:vAlign w:val="center"/>
          </w:tcPr>
          <w:p w14:paraId="546160CD">
            <w:pPr>
              <w:pStyle w:val="3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3986" w:type="pct"/>
            <w:vAlign w:val="center"/>
          </w:tcPr>
          <w:p w14:paraId="53B466B3">
            <w:pPr>
              <w:pStyle w:val="3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3C22F4B">
      <w:pPr>
        <w:pStyle w:val="3"/>
        <w:rPr>
          <w:rFonts w:hint="eastAsia" w:ascii="仿宋" w:hAnsi="仿宋" w:eastAsia="仿宋" w:cs="仿宋"/>
          <w:lang w:val="zh-CN"/>
        </w:rPr>
      </w:pPr>
    </w:p>
    <w:p w14:paraId="28D26EEE">
      <w:pPr>
        <w:autoSpaceDE w:val="0"/>
        <w:autoSpaceDN w:val="0"/>
        <w:adjustRightInd w:val="0"/>
        <w:snapToGrid w:val="0"/>
        <w:rPr>
          <w:rFonts w:hint="eastAsia" w:ascii="仿宋" w:hAnsi="仿宋" w:cs="仿宋"/>
        </w:rPr>
      </w:pPr>
    </w:p>
    <w:p w14:paraId="3F7E90AA">
      <w:pPr>
        <w:ind w:firstLine="1920" w:firstLineChars="80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供应商（盖公章）：</w:t>
      </w:r>
      <w:r>
        <w:rPr>
          <w:rFonts w:hint="eastAsia" w:ascii="仿宋" w:hAnsi="仿宋" w:cs="仿宋"/>
          <w:u w:val="single"/>
        </w:rPr>
        <w:t xml:space="preserve">                       </w:t>
      </w:r>
    </w:p>
    <w:p w14:paraId="348F4460">
      <w:pPr>
        <w:ind w:firstLine="1920" w:firstLineChars="800"/>
        <w:rPr>
          <w:rFonts w:hint="eastAsia" w:ascii="仿宋" w:hAnsi="仿宋" w:cs="仿宋"/>
          <w:u w:val="single"/>
        </w:rPr>
      </w:pPr>
      <w:r>
        <w:rPr>
          <w:rFonts w:hint="eastAsia" w:ascii="仿宋" w:hAnsi="仿宋" w:cs="仿宋"/>
        </w:rPr>
        <w:t>法定代表人或授权代表（签字或盖章）：</w:t>
      </w:r>
      <w:r>
        <w:rPr>
          <w:rFonts w:hint="eastAsia" w:ascii="仿宋" w:hAnsi="仿宋" w:cs="仿宋"/>
          <w:u w:val="single"/>
        </w:rPr>
        <w:t xml:space="preserve">         </w:t>
      </w:r>
    </w:p>
    <w:p w14:paraId="73D38584">
      <w:pPr>
        <w:ind w:firstLine="1920" w:firstLineChars="800"/>
        <w:rPr>
          <w:rFonts w:hint="eastAsia" w:ascii="仿宋" w:hAnsi="仿宋" w:cs="仿宋"/>
          <w:kern w:val="0"/>
          <w:u w:val="single"/>
        </w:rPr>
      </w:pPr>
      <w:r>
        <w:rPr>
          <w:rFonts w:hint="eastAsia" w:ascii="仿宋" w:hAnsi="仿宋" w:cs="仿宋"/>
        </w:rPr>
        <w:t>日    期：</w:t>
      </w:r>
      <w:r>
        <w:rPr>
          <w:rFonts w:hint="eastAsia" w:ascii="仿宋" w:hAnsi="仿宋" w:cs="仿宋"/>
          <w:sz w:val="32"/>
          <w:u w:val="single"/>
        </w:rPr>
        <w:t xml:space="preserve">           </w:t>
      </w:r>
    </w:p>
    <w:p w14:paraId="6EAF87C5">
      <w:pPr>
        <w:widowControl/>
        <w:spacing w:line="240" w:lineRule="auto"/>
        <w:rPr>
          <w:rFonts w:hint="eastAsia" w:ascii="仿宋" w:hAnsi="仿宋" w:cs="仿宋_GB2312"/>
          <w:b/>
          <w:bCs/>
          <w:sz w:val="28"/>
          <w:szCs w:val="36"/>
        </w:rPr>
      </w:pPr>
      <w:r>
        <w:rPr>
          <w:rFonts w:hint="eastAsia" w:ascii="仿宋" w:hAnsi="仿宋" w:cs="仿宋_GB2312"/>
          <w:sz w:val="28"/>
          <w:szCs w:val="36"/>
        </w:rPr>
        <w:br w:type="page"/>
      </w:r>
    </w:p>
    <w:p w14:paraId="41D20E65">
      <w:pPr>
        <w:pStyle w:val="2"/>
        <w:spacing w:before="0" w:after="0" w:line="360" w:lineRule="auto"/>
        <w:jc w:val="center"/>
        <w:rPr>
          <w:rFonts w:hint="eastAsia" w:ascii="仿宋" w:hAnsi="仿宋" w:cs="仿宋_GB2312"/>
          <w:b w:val="0"/>
          <w:bCs w:val="0"/>
          <w:sz w:val="28"/>
          <w:szCs w:val="36"/>
        </w:rPr>
      </w:pPr>
      <w:r>
        <w:rPr>
          <w:rFonts w:hint="eastAsia" w:ascii="仿宋" w:hAnsi="仿宋" w:cs="仿宋_GB2312"/>
          <w:sz w:val="28"/>
          <w:szCs w:val="36"/>
        </w:rPr>
        <w:t>（</w:t>
      </w:r>
      <w:r>
        <w:rPr>
          <w:rFonts w:hint="eastAsia" w:ascii="仿宋" w:hAnsi="仿宋" w:cs="仿宋_GB2312"/>
          <w:sz w:val="28"/>
          <w:szCs w:val="36"/>
          <w:lang w:eastAsia="zh-CN"/>
        </w:rPr>
        <w:t>最终</w:t>
      </w:r>
      <w:r>
        <w:rPr>
          <w:rFonts w:hint="eastAsia" w:ascii="仿宋" w:hAnsi="仿宋" w:cs="仿宋_GB2312"/>
          <w:sz w:val="28"/>
          <w:szCs w:val="36"/>
        </w:rPr>
        <w:t>）响应</w:t>
      </w:r>
      <w:r>
        <w:rPr>
          <w:rFonts w:ascii="仿宋" w:hAnsi="仿宋" w:cs="仿宋_GB2312"/>
          <w:sz w:val="28"/>
          <w:szCs w:val="36"/>
        </w:rPr>
        <w:t>分项报价表</w:t>
      </w:r>
    </w:p>
    <w:p w14:paraId="52ED84C5">
      <w:pPr>
        <w:jc w:val="center"/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cs="仿宋"/>
          <w:lang w:val="zh-CN"/>
        </w:rPr>
        <w:t>（最终报价时作为附件单独提供，无需在响应文件中提交）</w:t>
      </w:r>
    </w:p>
    <w:p w14:paraId="32F823CF">
      <w:pPr>
        <w:jc w:val="center"/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eastAsia="zh-CN"/>
        </w:rPr>
        <w:t>（格式：已标价工程量清单）</w:t>
      </w:r>
    </w:p>
    <w:p w14:paraId="0CCB435A">
      <w:pPr>
        <w:rPr>
          <w:rFonts w:hint="eastAsia" w:ascii="仿宋" w:hAnsi="仿宋"/>
          <w:szCs w:val="22"/>
        </w:rPr>
      </w:pPr>
    </w:p>
    <w:p w14:paraId="05AC96D9">
      <w:pPr>
        <w:rPr>
          <w:rFonts w:hint="eastAsia" w:ascii="仿宋" w:hAnsi="仿宋"/>
          <w:szCs w:val="22"/>
        </w:rPr>
      </w:pPr>
    </w:p>
    <w:p w14:paraId="2CF705F9">
      <w:pPr>
        <w:rPr>
          <w:rFonts w:hint="eastAsia" w:ascii="仿宋" w:hAnsi="仿宋"/>
          <w:szCs w:val="22"/>
        </w:rPr>
      </w:pPr>
    </w:p>
    <w:p w14:paraId="4AC8FF6F">
      <w:pPr>
        <w:rPr>
          <w:rFonts w:hint="eastAsia" w:ascii="仿宋" w:hAnsi="仿宋"/>
          <w:szCs w:val="22"/>
        </w:rPr>
      </w:pPr>
    </w:p>
    <w:p w14:paraId="6630D3B6">
      <w:pPr>
        <w:rPr>
          <w:rFonts w:hint="eastAsia" w:ascii="仿宋" w:hAnsi="仿宋"/>
          <w:szCs w:val="22"/>
        </w:rPr>
      </w:pPr>
    </w:p>
    <w:p w14:paraId="5F1C96FD">
      <w:pPr>
        <w:rPr>
          <w:rFonts w:hint="eastAsia" w:ascii="仿宋" w:hAnsi="仿宋"/>
          <w:szCs w:val="22"/>
        </w:rPr>
      </w:pPr>
    </w:p>
    <w:p w14:paraId="061AB6D6">
      <w:pPr>
        <w:rPr>
          <w:rFonts w:hint="eastAsia" w:ascii="仿宋" w:hAnsi="仿宋"/>
          <w:szCs w:val="22"/>
        </w:rPr>
      </w:pPr>
    </w:p>
    <w:p w14:paraId="059C12D2">
      <w:pPr>
        <w:rPr>
          <w:rFonts w:hint="eastAsia" w:ascii="仿宋" w:hAnsi="仿宋"/>
          <w:szCs w:val="22"/>
        </w:rPr>
      </w:pPr>
    </w:p>
    <w:p w14:paraId="74E6137D">
      <w:pPr>
        <w:rPr>
          <w:rFonts w:hint="eastAsia" w:ascii="仿宋" w:hAnsi="仿宋"/>
          <w:szCs w:val="22"/>
        </w:rPr>
      </w:pPr>
    </w:p>
    <w:p w14:paraId="5AE06BD0">
      <w:pPr>
        <w:rPr>
          <w:rFonts w:hint="eastAsia" w:ascii="仿宋" w:hAnsi="仿宋"/>
          <w:szCs w:val="22"/>
        </w:rPr>
      </w:pPr>
    </w:p>
    <w:p w14:paraId="21E549F6">
      <w:pPr>
        <w:rPr>
          <w:rFonts w:hint="eastAsia" w:ascii="仿宋" w:hAnsi="仿宋"/>
          <w:szCs w:val="22"/>
        </w:rPr>
      </w:pPr>
    </w:p>
    <w:p w14:paraId="007BCFB1">
      <w:pPr>
        <w:rPr>
          <w:rFonts w:hint="eastAsia" w:ascii="仿宋" w:hAnsi="仿宋"/>
          <w:szCs w:val="22"/>
        </w:rPr>
      </w:pPr>
    </w:p>
    <w:p w14:paraId="3A8ED5A7">
      <w:pPr>
        <w:rPr>
          <w:rFonts w:hint="eastAsia" w:ascii="仿宋" w:hAnsi="仿宋"/>
          <w:szCs w:val="22"/>
        </w:rPr>
      </w:pPr>
    </w:p>
    <w:p w14:paraId="2506B87B">
      <w:pPr>
        <w:rPr>
          <w:rFonts w:hint="eastAsia" w:ascii="仿宋" w:hAnsi="仿宋"/>
          <w:szCs w:val="22"/>
        </w:rPr>
      </w:pPr>
    </w:p>
    <w:p w14:paraId="38EA0320">
      <w:pPr>
        <w:rPr>
          <w:rFonts w:hint="eastAsia" w:ascii="仿宋" w:hAnsi="仿宋"/>
          <w:szCs w:val="22"/>
        </w:rPr>
      </w:pPr>
      <w:bookmarkStart w:id="1" w:name="_GoBack"/>
      <w:bookmarkEnd w:id="1"/>
    </w:p>
    <w:p w14:paraId="04BD9481">
      <w:pPr>
        <w:rPr>
          <w:rFonts w:hint="eastAsia" w:ascii="仿宋" w:hAnsi="仿宋"/>
          <w:szCs w:val="22"/>
        </w:rPr>
      </w:pPr>
    </w:p>
    <w:p w14:paraId="6A78C707">
      <w:pPr>
        <w:rPr>
          <w:rFonts w:hint="eastAsia" w:ascii="仿宋" w:hAnsi="仿宋"/>
          <w:szCs w:val="22"/>
        </w:rPr>
      </w:pPr>
      <w:r>
        <w:rPr>
          <w:rFonts w:hint="eastAsia" w:ascii="仿宋" w:hAnsi="仿宋"/>
          <w:b/>
          <w:bCs/>
          <w:szCs w:val="22"/>
        </w:rPr>
        <w:t>1.</w:t>
      </w:r>
      <w:r>
        <w:rPr>
          <w:rFonts w:hint="eastAsia" w:ascii="仿宋" w:hAnsi="仿宋"/>
          <w:b/>
          <w:bCs/>
          <w:szCs w:val="22"/>
          <w:lang w:eastAsia="zh-CN"/>
        </w:rPr>
        <w:t>请采用工程量清单计价，若磋商报价环节因附件过大无法上传完整的最终分项报价，则只需上传（最终）磋商响应报价一览表，（最终）响应分项报价表联系采购代理机构递送</w:t>
      </w:r>
      <w:r>
        <w:rPr>
          <w:rFonts w:hint="eastAsia" w:ascii="仿宋" w:hAnsi="仿宋"/>
          <w:b/>
          <w:bCs/>
          <w:szCs w:val="22"/>
        </w:rPr>
        <w:t>。</w:t>
      </w:r>
    </w:p>
    <w:p w14:paraId="67473038">
      <w:pPr>
        <w:rPr>
          <w:rFonts w:hint="eastAsia" w:ascii="仿宋" w:hAnsi="仿宋"/>
          <w:szCs w:val="22"/>
        </w:rPr>
      </w:pPr>
      <w:r>
        <w:rPr>
          <w:rFonts w:hint="eastAsia" w:ascii="仿宋" w:hAnsi="仿宋"/>
          <w:szCs w:val="22"/>
        </w:rPr>
        <w:t>2.上表中合计金额应与报价一览表中的磋商总报价保持一致，且不得超出采购预算及最高限价。</w:t>
      </w:r>
    </w:p>
    <w:p w14:paraId="24F1A5DD">
      <w:pPr>
        <w:ind w:firstLine="1920" w:firstLineChars="800"/>
        <w:rPr>
          <w:rFonts w:hint="eastAsia" w:ascii="仿宋" w:hAnsi="仿宋"/>
        </w:rPr>
      </w:pPr>
    </w:p>
    <w:p w14:paraId="4E51229F">
      <w:pPr>
        <w:ind w:firstLine="1920" w:firstLineChars="800"/>
        <w:rPr>
          <w:rFonts w:hint="eastAsia" w:ascii="仿宋" w:hAnsi="仿宋"/>
        </w:rPr>
      </w:pPr>
      <w:r>
        <w:rPr>
          <w:rFonts w:hint="eastAsia" w:ascii="仿宋" w:hAnsi="仿宋"/>
        </w:rPr>
        <w:t>供应商</w:t>
      </w:r>
      <w:r>
        <w:rPr>
          <w:rFonts w:ascii="仿宋" w:hAnsi="仿宋"/>
        </w:rPr>
        <w:t>（盖</w:t>
      </w:r>
      <w:r>
        <w:rPr>
          <w:rFonts w:hint="eastAsia" w:ascii="仿宋" w:hAnsi="仿宋"/>
        </w:rPr>
        <w:t>公</w:t>
      </w:r>
      <w:r>
        <w:rPr>
          <w:rFonts w:ascii="仿宋" w:hAnsi="仿宋"/>
        </w:rPr>
        <w:t>章）：</w:t>
      </w:r>
      <w:r>
        <w:rPr>
          <w:rFonts w:ascii="仿宋" w:hAnsi="仿宋"/>
          <w:u w:val="single"/>
        </w:rPr>
        <w:t xml:space="preserve">                   </w:t>
      </w:r>
      <w:r>
        <w:rPr>
          <w:rFonts w:hint="eastAsia" w:ascii="仿宋" w:hAnsi="仿宋"/>
          <w:u w:val="single"/>
        </w:rPr>
        <w:t xml:space="preserve">    </w:t>
      </w:r>
    </w:p>
    <w:p w14:paraId="4688EF0E">
      <w:pPr>
        <w:ind w:firstLine="1920" w:firstLineChars="800"/>
        <w:rPr>
          <w:rFonts w:hint="eastAsia" w:ascii="仿宋" w:hAnsi="仿宋"/>
          <w:u w:val="single"/>
        </w:rPr>
      </w:pPr>
      <w:r>
        <w:rPr>
          <w:rFonts w:ascii="仿宋" w:hAnsi="仿宋"/>
        </w:rPr>
        <w:t>法定代表人或</w:t>
      </w:r>
      <w:r>
        <w:rPr>
          <w:rFonts w:hint="eastAsia" w:ascii="仿宋" w:hAnsi="仿宋"/>
        </w:rPr>
        <w:t>委托代理人</w:t>
      </w:r>
      <w:r>
        <w:rPr>
          <w:rFonts w:ascii="仿宋" w:hAnsi="仿宋"/>
        </w:rPr>
        <w:t>（签字</w:t>
      </w:r>
      <w:r>
        <w:rPr>
          <w:rFonts w:hint="eastAsia" w:ascii="仿宋" w:hAnsi="仿宋"/>
        </w:rPr>
        <w:t>或盖章</w:t>
      </w:r>
      <w:r>
        <w:rPr>
          <w:rFonts w:ascii="仿宋" w:hAnsi="仿宋"/>
        </w:rPr>
        <w:t>）：</w:t>
      </w:r>
      <w:r>
        <w:rPr>
          <w:rFonts w:ascii="仿宋" w:hAnsi="仿宋"/>
          <w:u w:val="single"/>
        </w:rPr>
        <w:t xml:space="preserve">         </w:t>
      </w:r>
    </w:p>
    <w:p w14:paraId="3F11938E">
      <w:pPr>
        <w:ind w:firstLine="1920" w:firstLineChars="800"/>
        <w:rPr>
          <w:rFonts w:hint="eastAsia" w:ascii="仿宋" w:hAnsi="仿宋"/>
          <w:kern w:val="0"/>
          <w:u w:val="single"/>
        </w:rPr>
      </w:pPr>
      <w:r>
        <w:rPr>
          <w:rFonts w:ascii="仿宋" w:hAnsi="仿宋"/>
        </w:rPr>
        <w:t>日    期：</w:t>
      </w:r>
      <w:r>
        <w:rPr>
          <w:rFonts w:ascii="仿宋" w:hAnsi="仿宋"/>
          <w:sz w:val="32"/>
          <w:u w:val="single"/>
        </w:rPr>
        <w:t xml:space="preserve">           </w:t>
      </w:r>
    </w:p>
    <w:p w14:paraId="406C62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4M2IwZWU2NGQwY2Q2MzdjNDg0MjU3OTk0OGYyNTkifQ=="/>
  </w:docVars>
  <w:rsids>
    <w:rsidRoot w:val="00B10D82"/>
    <w:rsid w:val="00086B9C"/>
    <w:rsid w:val="00151D57"/>
    <w:rsid w:val="001A5482"/>
    <w:rsid w:val="001F5CC2"/>
    <w:rsid w:val="00220A24"/>
    <w:rsid w:val="00295B02"/>
    <w:rsid w:val="002A38A5"/>
    <w:rsid w:val="003716DF"/>
    <w:rsid w:val="00402AEC"/>
    <w:rsid w:val="00410535"/>
    <w:rsid w:val="00481C2B"/>
    <w:rsid w:val="00500696"/>
    <w:rsid w:val="005578ED"/>
    <w:rsid w:val="00596838"/>
    <w:rsid w:val="005A6982"/>
    <w:rsid w:val="005E1931"/>
    <w:rsid w:val="005E49E5"/>
    <w:rsid w:val="005E52AD"/>
    <w:rsid w:val="006A0E1B"/>
    <w:rsid w:val="006A3690"/>
    <w:rsid w:val="006A79E7"/>
    <w:rsid w:val="006B083A"/>
    <w:rsid w:val="006C3FC2"/>
    <w:rsid w:val="006D2805"/>
    <w:rsid w:val="007E6F31"/>
    <w:rsid w:val="007F3CB5"/>
    <w:rsid w:val="00820277"/>
    <w:rsid w:val="008A780C"/>
    <w:rsid w:val="009372C4"/>
    <w:rsid w:val="00956CD9"/>
    <w:rsid w:val="00994C21"/>
    <w:rsid w:val="00A10268"/>
    <w:rsid w:val="00B10D82"/>
    <w:rsid w:val="00B14E5D"/>
    <w:rsid w:val="00B85E2E"/>
    <w:rsid w:val="00BE1958"/>
    <w:rsid w:val="00C379A4"/>
    <w:rsid w:val="00C42F07"/>
    <w:rsid w:val="00C95B24"/>
    <w:rsid w:val="00CB4125"/>
    <w:rsid w:val="00D752DF"/>
    <w:rsid w:val="00D80098"/>
    <w:rsid w:val="00DD140D"/>
    <w:rsid w:val="00F040E9"/>
    <w:rsid w:val="00F255B6"/>
    <w:rsid w:val="00F503AE"/>
    <w:rsid w:val="603E587D"/>
    <w:rsid w:val="65734195"/>
    <w:rsid w:val="66080974"/>
    <w:rsid w:val="737E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szCs w:val="20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"/>
    <w:qFormat/>
    <w:uiPriority w:val="0"/>
    <w:pPr>
      <w:jc w:val="both"/>
    </w:pPr>
    <w:rPr>
      <w:rFonts w:ascii="Times New Roman" w:hAnsi="Times New Roman" w:eastAsia="宋体"/>
      <w:b/>
      <w:bCs/>
      <w:sz w:val="2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标题 3 字符"/>
    <w:basedOn w:val="7"/>
    <w:link w:val="2"/>
    <w:semiHidden/>
    <w:qFormat/>
    <w:uiPriority w:val="0"/>
    <w:rPr>
      <w:rFonts w:ascii="Calibri" w:hAnsi="Calibri" w:eastAsia="仿宋" w:cs="Times New Roman"/>
      <w:b/>
      <w:bCs/>
      <w:sz w:val="32"/>
      <w:szCs w:val="32"/>
    </w:rPr>
  </w:style>
  <w:style w:type="character" w:customStyle="1" w:styleId="9">
    <w:name w:val="正文文本 字符"/>
    <w:basedOn w:val="7"/>
    <w:link w:val="3"/>
    <w:qFormat/>
    <w:uiPriority w:val="0"/>
    <w:rPr>
      <w:rFonts w:ascii="Times New Roman" w:hAnsi="Times New Roman" w:eastAsia="宋体" w:cs="Times New Roman"/>
      <w:b/>
      <w:bCs/>
      <w:sz w:val="28"/>
      <w:szCs w:val="20"/>
    </w:rPr>
  </w:style>
  <w:style w:type="character" w:customStyle="1" w:styleId="10">
    <w:name w:val="页眉 字符"/>
    <w:basedOn w:val="7"/>
    <w:link w:val="5"/>
    <w:qFormat/>
    <w:uiPriority w:val="99"/>
    <w:rPr>
      <w:rFonts w:ascii="Calibri" w:hAnsi="Calibri" w:eastAsia="仿宋" w:cs="Times New Roman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Calibri" w:hAnsi="Calibri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317</Characters>
  <Lines>5</Lines>
  <Paragraphs>1</Paragraphs>
  <TotalTime>0</TotalTime>
  <ScaleCrop>false</ScaleCrop>
  <LinksUpToDate>false</LinksUpToDate>
  <CharactersWithSpaces>430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2024-08-19T09:30:00Z</dcterms:created>
  <dc:creator>TimeWalker FXR A</dc:creator>
  <cp:lastModifiedBy>℡Autism ミ</cp:lastModifiedBy>
  <dcterms:modified xsi:type="dcterms:W3CDTF">2025-10-23T10:08:52Z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B8A699349C15474B8724F8145A58FDD7_12</vt:lpwstr>
  </property>
  <property fmtid="{D5CDD505-2E9C-101B-9397-08002B2CF9AE}" pid="4" name="KSOTemplateDocerSaveRecord">
    <vt:lpwstr>eyJoZGlkIjoiOTJlZjBiZTM2NDgyMjNmOTEzZGQ2MWVhNjc1MzdmYTciLCJ1c2VySWQiOiIzODE5MDc1NjQifQ==</vt:lpwstr>
  </property>
</Properties>
</file>