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3FB6D">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66C9BDB6">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14:paraId="778B9068">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14:paraId="13F70DA0">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14:paraId="14881B18">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14:paraId="07580CBE">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14:paraId="2473DB26">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14:paraId="3F63A12B">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14:paraId="69711384">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14:paraId="34F47FB7">
      <w:pPr>
        <w:pStyle w:val="6"/>
        <w:ind w:firstLine="480" w:firstLineChars="200"/>
        <w:rPr>
          <w:rFonts w:hint="eastAsia" w:ascii="仿宋" w:hAnsi="仿宋" w:eastAsia="仿宋" w:cs="仿宋"/>
          <w:sz w:val="24"/>
        </w:rPr>
      </w:pPr>
    </w:p>
    <w:p w14:paraId="35B2A3D0">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14:paraId="50DD3A7A">
      <w:pPr>
        <w:spacing w:line="360" w:lineRule="auto"/>
        <w:rPr>
          <w:rFonts w:hint="eastAsia" w:ascii="仿宋" w:hAnsi="仿宋" w:eastAsia="仿宋" w:cs="仿宋"/>
        </w:rPr>
      </w:pPr>
      <w:r>
        <w:rPr>
          <w:rFonts w:hint="eastAsia" w:ascii="仿宋" w:hAnsi="仿宋" w:eastAsia="仿宋" w:cs="仿宋"/>
        </w:rPr>
        <w:br w:type="page"/>
      </w:r>
    </w:p>
    <w:p w14:paraId="2B4BFF75">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14:paraId="0726D9B2">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14:paraId="2FD90D4D">
      <w:pPr>
        <w:tabs>
          <w:tab w:val="left" w:pos="993"/>
          <w:tab w:val="left" w:pos="1030"/>
          <w:tab w:val="left" w:pos="8364"/>
        </w:tabs>
        <w:snapToGrid w:val="0"/>
        <w:spacing w:line="360" w:lineRule="auto"/>
        <w:rPr>
          <w:rFonts w:hint="eastAsia" w:ascii="仿宋" w:hAnsi="仿宋" w:eastAsia="仿宋" w:cs="仿宋"/>
        </w:rPr>
      </w:pPr>
    </w:p>
    <w:p w14:paraId="255D1E90">
      <w:pPr>
        <w:tabs>
          <w:tab w:val="left" w:pos="993"/>
          <w:tab w:val="left" w:pos="1030"/>
          <w:tab w:val="left" w:pos="8364"/>
        </w:tabs>
        <w:snapToGrid w:val="0"/>
        <w:spacing w:line="360" w:lineRule="auto"/>
        <w:rPr>
          <w:rFonts w:hint="eastAsia" w:ascii="仿宋" w:hAnsi="仿宋" w:eastAsia="仿宋" w:cs="仿宋"/>
        </w:rPr>
      </w:pPr>
    </w:p>
    <w:p w14:paraId="4D8919B4">
      <w:pPr>
        <w:widowControl/>
        <w:jc w:val="left"/>
        <w:rPr>
          <w:rFonts w:hint="eastAsia" w:ascii="仿宋" w:hAnsi="仿宋" w:eastAsia="仿宋" w:cs="仿宋"/>
          <w:b/>
        </w:rPr>
      </w:pPr>
      <w:bookmarkStart w:id="1" w:name="_Ref527015333"/>
      <w:bookmarkStart w:id="2" w:name="_Toc7005121"/>
      <w:r>
        <w:rPr>
          <w:rFonts w:hint="eastAsia" w:ascii="仿宋" w:hAnsi="仿宋" w:eastAsia="仿宋" w:cs="仿宋"/>
          <w:b/>
        </w:rPr>
        <w:br w:type="page"/>
      </w:r>
    </w:p>
    <w:bookmarkEnd w:id="1"/>
    <w:bookmarkEnd w:id="2"/>
    <w:p w14:paraId="5E8E5B58">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14:paraId="1B87A73A">
      <w:pPr>
        <w:spacing w:line="360" w:lineRule="auto"/>
        <w:rPr>
          <w:rFonts w:hint="eastAsia" w:ascii="仿宋" w:hAnsi="仿宋" w:eastAsia="仿宋"/>
          <w:sz w:val="24"/>
        </w:rPr>
      </w:pPr>
    </w:p>
    <w:p w14:paraId="260B68F2">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69B58D13">
      <w:pPr>
        <w:spacing w:line="360" w:lineRule="auto"/>
        <w:rPr>
          <w:rFonts w:hint="eastAsia" w:ascii="仿宋" w:hAnsi="仿宋" w:eastAsia="仿宋"/>
          <w:sz w:val="24"/>
        </w:rPr>
      </w:pPr>
    </w:p>
    <w:p w14:paraId="240CA36F">
      <w:pPr>
        <w:tabs>
          <w:tab w:val="left" w:pos="993"/>
          <w:tab w:val="left" w:pos="1030"/>
          <w:tab w:val="left" w:pos="8364"/>
        </w:tabs>
        <w:spacing w:line="360" w:lineRule="auto"/>
        <w:ind w:firstLine="560"/>
        <w:jc w:val="left"/>
        <w:rPr>
          <w:rFonts w:hint="eastAsia" w:ascii="仿宋" w:hAnsi="仿宋" w:eastAsia="仿宋"/>
          <w:b/>
          <w:spacing w:val="20"/>
          <w:sz w:val="24"/>
        </w:rPr>
      </w:pPr>
    </w:p>
    <w:p w14:paraId="5F48DA17">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14:paraId="2B7F9BC4">
      <w:pPr>
        <w:spacing w:line="360" w:lineRule="auto"/>
        <w:rPr>
          <w:rFonts w:hint="eastAsia" w:ascii="仿宋" w:hAnsi="仿宋" w:eastAsia="仿宋"/>
          <w:sz w:val="24"/>
        </w:rPr>
      </w:pPr>
    </w:p>
    <w:p w14:paraId="4B470795">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14:paraId="7411ADF1">
      <w:pPr>
        <w:widowControl/>
        <w:spacing w:line="360" w:lineRule="auto"/>
        <w:jc w:val="left"/>
        <w:rPr>
          <w:rFonts w:hint="eastAsia" w:ascii="仿宋" w:hAnsi="仿宋" w:eastAsia="仿宋" w:cs="仿宋"/>
          <w:b/>
          <w:spacing w:val="20"/>
        </w:rPr>
      </w:pPr>
    </w:p>
    <w:p w14:paraId="5C1399B3">
      <w:pPr>
        <w:tabs>
          <w:tab w:val="left" w:pos="5580"/>
        </w:tabs>
        <w:spacing w:line="360" w:lineRule="auto"/>
        <w:rPr>
          <w:rFonts w:hint="eastAsia" w:ascii="仿宋" w:hAnsi="仿宋" w:eastAsia="仿宋" w:cs="仿宋"/>
        </w:rPr>
      </w:pPr>
    </w:p>
    <w:p w14:paraId="22A6088C">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14:paraId="0E03C5E8">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14:paraId="05096169">
      <w:pPr>
        <w:tabs>
          <w:tab w:val="left" w:pos="993"/>
          <w:tab w:val="left" w:pos="1030"/>
          <w:tab w:val="left" w:pos="8364"/>
        </w:tabs>
        <w:spacing w:line="360" w:lineRule="auto"/>
        <w:ind w:firstLine="480" w:firstLineChars="200"/>
        <w:jc w:val="left"/>
        <w:rPr>
          <w:rFonts w:hint="eastAsia" w:ascii="仿宋" w:hAnsi="仿宋" w:eastAsia="仿宋"/>
          <w:sz w:val="24"/>
        </w:rPr>
      </w:pPr>
    </w:p>
    <w:p w14:paraId="47844E4A">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4BF4FA35">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w:t>
      </w:r>
      <w:r>
        <w:rPr>
          <w:rFonts w:hint="eastAsia" w:ascii="仿宋" w:hAnsi="仿宋" w:eastAsia="仿宋"/>
          <w:sz w:val="24"/>
          <w:lang w:val="en-US" w:eastAsia="zh-CN"/>
        </w:rPr>
        <w:t>磋商</w:t>
      </w:r>
      <w:bookmarkStart w:id="13" w:name="_GoBack"/>
      <w:bookmarkEnd w:id="13"/>
      <w:r>
        <w:rPr>
          <w:rFonts w:hint="eastAsia" w:ascii="仿宋" w:hAnsi="仿宋" w:eastAsia="仿宋"/>
          <w:sz w:val="24"/>
        </w:rPr>
        <w:t>响应文件递交截止时间前近六个月中任何一个月缴纳增值税或企业所得税的凭证，时间以税款所属时期为准（银行出具的缴税凭证或税务机关出具的证明的复印件，并加盖本单位公章）。</w:t>
      </w:r>
    </w:p>
    <w:p w14:paraId="7D63F7DC">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596C9C97">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14:paraId="65026EBE">
      <w:pPr>
        <w:tabs>
          <w:tab w:val="left" w:pos="993"/>
          <w:tab w:val="left" w:pos="1030"/>
          <w:tab w:val="left" w:pos="8364"/>
        </w:tabs>
        <w:snapToGrid w:val="0"/>
        <w:spacing w:line="360" w:lineRule="auto"/>
        <w:rPr>
          <w:rFonts w:hint="eastAsia" w:ascii="仿宋" w:hAnsi="仿宋" w:eastAsia="仿宋" w:cs="仿宋"/>
        </w:rPr>
      </w:pPr>
    </w:p>
    <w:p w14:paraId="04F630AC">
      <w:pPr>
        <w:pStyle w:val="8"/>
        <w:rPr>
          <w:rFonts w:hint="eastAsia" w:ascii="仿宋" w:hAnsi="仿宋" w:eastAsia="仿宋" w:cs="仿宋"/>
        </w:rPr>
      </w:pPr>
    </w:p>
    <w:p w14:paraId="0388B40B">
      <w:pPr>
        <w:widowControl/>
        <w:jc w:val="left"/>
        <w:rPr>
          <w:rFonts w:hint="eastAsia" w:ascii="仿宋" w:hAnsi="仿宋" w:eastAsia="仿宋" w:cs="仿宋"/>
          <w:b/>
        </w:rPr>
      </w:pPr>
      <w:bookmarkStart w:id="6" w:name="_Toc7005124"/>
      <w:r>
        <w:rPr>
          <w:rFonts w:hint="eastAsia" w:ascii="仿宋" w:hAnsi="仿宋" w:eastAsia="仿宋" w:cs="仿宋"/>
          <w:b/>
        </w:rPr>
        <w:br w:type="page"/>
      </w:r>
    </w:p>
    <w:p w14:paraId="1DB40DBF">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14:paraId="4B964962">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14:paraId="1CA2EE72">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14:paraId="571725E1">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14:paraId="27EDD62A">
      <w:pPr>
        <w:tabs>
          <w:tab w:val="left" w:pos="993"/>
          <w:tab w:val="left" w:pos="1030"/>
          <w:tab w:val="left" w:pos="8364"/>
        </w:tabs>
        <w:snapToGrid w:val="0"/>
        <w:spacing w:line="360" w:lineRule="auto"/>
        <w:rPr>
          <w:rFonts w:hint="eastAsia" w:ascii="仿宋" w:hAnsi="仿宋" w:eastAsia="仿宋" w:cs="仿宋"/>
        </w:rPr>
      </w:pPr>
    </w:p>
    <w:p w14:paraId="6654AB80">
      <w:pPr>
        <w:tabs>
          <w:tab w:val="left" w:pos="993"/>
          <w:tab w:val="left" w:pos="1030"/>
          <w:tab w:val="left" w:pos="8364"/>
        </w:tabs>
        <w:snapToGrid w:val="0"/>
        <w:spacing w:line="360" w:lineRule="auto"/>
        <w:rPr>
          <w:rFonts w:hint="eastAsia" w:ascii="仿宋" w:hAnsi="仿宋" w:eastAsia="仿宋" w:cs="仿宋"/>
        </w:rPr>
      </w:pPr>
    </w:p>
    <w:p w14:paraId="525C8E52">
      <w:pPr>
        <w:widowControl/>
        <w:jc w:val="left"/>
        <w:rPr>
          <w:rFonts w:hint="eastAsia" w:ascii="仿宋" w:hAnsi="仿宋" w:eastAsia="仿宋" w:cs="仿宋"/>
          <w:b/>
        </w:rPr>
      </w:pPr>
      <w:bookmarkStart w:id="7" w:name="_Toc7005125"/>
      <w:r>
        <w:rPr>
          <w:rFonts w:hint="eastAsia" w:ascii="仿宋" w:hAnsi="仿宋" w:eastAsia="仿宋" w:cs="仿宋"/>
          <w:b/>
        </w:rPr>
        <w:br w:type="page"/>
      </w:r>
    </w:p>
    <w:p w14:paraId="5ED8819F">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14:paraId="7D7A8694">
      <w:pPr>
        <w:tabs>
          <w:tab w:val="left" w:pos="993"/>
          <w:tab w:val="left" w:pos="1030"/>
          <w:tab w:val="left" w:pos="8364"/>
        </w:tabs>
        <w:snapToGrid w:val="0"/>
        <w:spacing w:line="360" w:lineRule="auto"/>
        <w:rPr>
          <w:rFonts w:ascii="仿宋" w:hAnsi="仿宋" w:eastAsia="仿宋" w:cs="仿宋"/>
        </w:rPr>
      </w:pPr>
    </w:p>
    <w:p w14:paraId="607DF6AA">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14:paraId="435FBAB0">
      <w:pPr>
        <w:spacing w:line="360" w:lineRule="auto"/>
        <w:ind w:firstLine="480"/>
        <w:rPr>
          <w:rFonts w:hint="eastAsia" w:ascii="仿宋" w:hAnsi="仿宋" w:eastAsia="仿宋" w:cs="仿宋"/>
        </w:rPr>
      </w:pPr>
    </w:p>
    <w:p w14:paraId="0C54ACB0">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14:paraId="083D922F">
      <w:pPr>
        <w:spacing w:line="360" w:lineRule="auto"/>
        <w:ind w:firstLine="480"/>
        <w:rPr>
          <w:rFonts w:hint="eastAsia" w:ascii="仿宋" w:hAnsi="仿宋" w:eastAsia="仿宋" w:cs="仿宋"/>
          <w:b/>
        </w:rPr>
      </w:pPr>
    </w:p>
    <w:p w14:paraId="5A18795B">
      <w:pPr>
        <w:spacing w:line="360" w:lineRule="auto"/>
        <w:ind w:firstLine="480"/>
        <w:rPr>
          <w:rFonts w:hint="eastAsia" w:ascii="仿宋" w:hAnsi="仿宋" w:eastAsia="仿宋" w:cs="仿宋"/>
          <w:b/>
        </w:rPr>
      </w:pPr>
    </w:p>
    <w:p w14:paraId="61BEA903">
      <w:pPr>
        <w:spacing w:line="360" w:lineRule="auto"/>
        <w:ind w:firstLine="480"/>
        <w:rPr>
          <w:rFonts w:hint="eastAsia" w:ascii="仿宋" w:hAnsi="仿宋" w:eastAsia="仿宋" w:cs="仿宋"/>
          <w:b/>
        </w:rPr>
      </w:pPr>
    </w:p>
    <w:p w14:paraId="5A7329D6">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475FB8C2">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434CD840">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0BA9F507">
      <w:pPr>
        <w:tabs>
          <w:tab w:val="left" w:pos="5580"/>
        </w:tabs>
        <w:spacing w:line="360" w:lineRule="auto"/>
        <w:rPr>
          <w:rFonts w:hint="eastAsia" w:ascii="仿宋" w:hAnsi="仿宋" w:eastAsia="仿宋" w:cs="仿宋"/>
        </w:rPr>
      </w:pPr>
    </w:p>
    <w:p w14:paraId="3F163EB2">
      <w:pPr>
        <w:widowControl/>
        <w:spacing w:line="360" w:lineRule="auto"/>
        <w:jc w:val="left"/>
        <w:rPr>
          <w:rFonts w:hint="eastAsia" w:ascii="仿宋" w:hAnsi="仿宋" w:eastAsia="仿宋" w:cs="仿宋"/>
          <w:b/>
        </w:rPr>
      </w:pPr>
    </w:p>
    <w:p w14:paraId="44A44D9F">
      <w:pPr>
        <w:widowControl/>
        <w:jc w:val="left"/>
        <w:rPr>
          <w:rFonts w:hint="eastAsia" w:ascii="仿宋" w:hAnsi="仿宋" w:eastAsia="仿宋" w:cs="仿宋"/>
          <w:b/>
        </w:rPr>
      </w:pPr>
      <w:bookmarkStart w:id="8" w:name="_Toc7005126"/>
      <w:r>
        <w:rPr>
          <w:rFonts w:hint="eastAsia" w:ascii="仿宋" w:hAnsi="仿宋" w:eastAsia="仿宋" w:cs="仿宋"/>
          <w:b/>
        </w:rPr>
        <w:br w:type="page"/>
      </w:r>
    </w:p>
    <w:p w14:paraId="52C496B6">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14:paraId="557F592D">
      <w:pPr>
        <w:spacing w:line="360" w:lineRule="auto"/>
        <w:jc w:val="center"/>
        <w:rPr>
          <w:rFonts w:hint="eastAsia" w:ascii="仿宋" w:hAnsi="仿宋" w:eastAsia="仿宋" w:cs="仿宋"/>
          <w:b/>
        </w:rPr>
      </w:pPr>
      <w:r>
        <w:rPr>
          <w:rFonts w:hint="eastAsia" w:ascii="仿宋" w:hAnsi="仿宋" w:eastAsia="仿宋" w:cs="仿宋"/>
          <w:b/>
        </w:rPr>
        <w:t>声明函</w:t>
      </w:r>
    </w:p>
    <w:p w14:paraId="14568AB4">
      <w:pPr>
        <w:spacing w:line="360" w:lineRule="auto"/>
        <w:jc w:val="center"/>
        <w:rPr>
          <w:rFonts w:hint="eastAsia" w:ascii="仿宋" w:hAnsi="仿宋" w:eastAsia="仿宋" w:cs="仿宋"/>
        </w:rPr>
      </w:pPr>
    </w:p>
    <w:p w14:paraId="748D0DBC">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14:paraId="4D9CBA3C">
      <w:pPr>
        <w:tabs>
          <w:tab w:val="left" w:pos="5580"/>
        </w:tabs>
        <w:spacing w:line="360" w:lineRule="auto"/>
        <w:ind w:firstLine="480" w:firstLineChars="200"/>
        <w:rPr>
          <w:rFonts w:ascii="仿宋" w:hAnsi="仿宋" w:eastAsia="仿宋" w:cs="仿宋"/>
        </w:rPr>
      </w:pPr>
    </w:p>
    <w:p w14:paraId="1DCE8250">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14:paraId="721BDE8D">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14:paraId="2F76E9E9">
      <w:pPr>
        <w:tabs>
          <w:tab w:val="left" w:pos="5580"/>
        </w:tabs>
        <w:spacing w:line="360" w:lineRule="auto"/>
        <w:ind w:firstLine="480" w:firstLineChars="200"/>
        <w:rPr>
          <w:rFonts w:hint="eastAsia" w:ascii="仿宋" w:hAnsi="仿宋" w:eastAsia="仿宋" w:cs="仿宋"/>
        </w:rPr>
      </w:pPr>
    </w:p>
    <w:p w14:paraId="6D45DFA3">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7AFBF775">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7FD66C2B">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05EFA0B">
      <w:pPr>
        <w:spacing w:line="360" w:lineRule="auto"/>
        <w:jc w:val="left"/>
        <w:rPr>
          <w:rFonts w:hint="eastAsia" w:ascii="仿宋" w:hAnsi="仿宋" w:eastAsia="仿宋" w:cs="仿宋"/>
          <w:b/>
        </w:rPr>
      </w:pPr>
      <w:bookmarkStart w:id="9" w:name="_Toc7005127"/>
    </w:p>
    <w:p w14:paraId="13ABA490">
      <w:pPr>
        <w:spacing w:line="360" w:lineRule="auto"/>
        <w:jc w:val="left"/>
        <w:rPr>
          <w:rFonts w:hint="eastAsia" w:ascii="仿宋" w:hAnsi="仿宋" w:eastAsia="仿宋" w:cs="仿宋"/>
          <w:b/>
        </w:rPr>
      </w:pPr>
    </w:p>
    <w:p w14:paraId="6D6AC04F">
      <w:pPr>
        <w:widowControl/>
        <w:jc w:val="left"/>
        <w:rPr>
          <w:rFonts w:hint="eastAsia" w:ascii="仿宋" w:hAnsi="仿宋" w:eastAsia="仿宋" w:cs="仿宋"/>
          <w:b/>
        </w:rPr>
      </w:pPr>
      <w:r>
        <w:rPr>
          <w:rFonts w:hint="eastAsia" w:ascii="仿宋" w:hAnsi="仿宋" w:eastAsia="仿宋" w:cs="仿宋"/>
          <w:b/>
        </w:rPr>
        <w:br w:type="page"/>
      </w:r>
    </w:p>
    <w:p w14:paraId="66EDC2E3">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14:paraId="6D4E13F7">
      <w:pPr>
        <w:spacing w:line="360" w:lineRule="auto"/>
        <w:rPr>
          <w:rFonts w:ascii="仿宋" w:hAnsi="仿宋" w:eastAsia="仿宋" w:cs="仿宋"/>
        </w:rPr>
      </w:pPr>
    </w:p>
    <w:p w14:paraId="0E6BA2BF">
      <w:pPr>
        <w:spacing w:line="360" w:lineRule="auto"/>
        <w:rPr>
          <w:rFonts w:hint="eastAsia" w:ascii="仿宋" w:hAnsi="仿宋" w:eastAsia="仿宋" w:cs="仿宋"/>
        </w:rPr>
      </w:pPr>
      <w:r>
        <w:rPr>
          <w:rFonts w:hint="eastAsia" w:ascii="仿宋" w:hAnsi="仿宋" w:eastAsia="仿宋" w:cs="仿宋"/>
        </w:rPr>
        <w:t>陕西省采购招标有限责任公司：</w:t>
      </w:r>
    </w:p>
    <w:p w14:paraId="6C1E8318">
      <w:pPr>
        <w:spacing w:line="360" w:lineRule="auto"/>
        <w:rPr>
          <w:rFonts w:hint="eastAsia" w:ascii="仿宋" w:hAnsi="仿宋" w:eastAsia="仿宋" w:cs="仿宋"/>
        </w:rPr>
      </w:pPr>
    </w:p>
    <w:p w14:paraId="54BFB739">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14:paraId="17D7CB41">
      <w:pPr>
        <w:spacing w:line="360" w:lineRule="auto"/>
        <w:ind w:firstLine="426"/>
        <w:rPr>
          <w:rFonts w:hint="eastAsia" w:ascii="仿宋" w:hAnsi="仿宋" w:eastAsia="仿宋" w:cs="仿宋"/>
        </w:rPr>
      </w:pPr>
    </w:p>
    <w:p w14:paraId="6C40F611">
      <w:pPr>
        <w:spacing w:line="360" w:lineRule="auto"/>
        <w:ind w:firstLine="426"/>
        <w:rPr>
          <w:rFonts w:hint="eastAsia" w:ascii="仿宋" w:hAnsi="仿宋" w:eastAsia="仿宋" w:cs="仿宋"/>
        </w:rPr>
      </w:pPr>
      <w:r>
        <w:rPr>
          <w:rFonts w:hint="eastAsia" w:ascii="仿宋" w:hAnsi="仿宋" w:eastAsia="仿宋" w:cs="仿宋"/>
        </w:rPr>
        <w:t>我方的控股股东如下：</w:t>
      </w:r>
    </w:p>
    <w:p w14:paraId="4EAD13CE">
      <w:pPr>
        <w:spacing w:line="360" w:lineRule="auto"/>
        <w:ind w:firstLine="426"/>
        <w:rPr>
          <w:rFonts w:hint="eastAsia" w:ascii="仿宋" w:hAnsi="仿宋" w:eastAsia="仿宋" w:cs="仿宋"/>
        </w:rPr>
      </w:pPr>
    </w:p>
    <w:p w14:paraId="763AEFE4">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14:paraId="33276288">
      <w:pPr>
        <w:spacing w:line="360" w:lineRule="auto"/>
        <w:ind w:firstLine="426"/>
        <w:rPr>
          <w:rFonts w:hint="eastAsia" w:ascii="仿宋" w:hAnsi="仿宋" w:eastAsia="仿宋" w:cs="仿宋"/>
        </w:rPr>
      </w:pPr>
    </w:p>
    <w:p w14:paraId="5E4A0A33">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14:paraId="7ACE6C88">
      <w:pPr>
        <w:spacing w:line="360" w:lineRule="auto"/>
        <w:ind w:firstLine="426"/>
        <w:rPr>
          <w:rFonts w:hint="eastAsia" w:ascii="仿宋" w:hAnsi="仿宋" w:eastAsia="仿宋" w:cs="仿宋"/>
        </w:rPr>
      </w:pPr>
    </w:p>
    <w:p w14:paraId="18011469">
      <w:pPr>
        <w:spacing w:line="360" w:lineRule="auto"/>
        <w:ind w:firstLine="426"/>
        <w:rPr>
          <w:rFonts w:hint="eastAsia" w:ascii="仿宋" w:hAnsi="仿宋" w:eastAsia="仿宋" w:cs="仿宋"/>
          <w:szCs w:val="21"/>
        </w:rPr>
      </w:pPr>
    </w:p>
    <w:p w14:paraId="45EDDADD">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74F6DF7C">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4C287DAD">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57845148">
      <w:pPr>
        <w:spacing w:line="360" w:lineRule="auto"/>
        <w:rPr>
          <w:rFonts w:hint="eastAsia" w:ascii="仿宋" w:hAnsi="仿宋" w:eastAsia="仿宋" w:cs="仿宋"/>
          <w:szCs w:val="21"/>
        </w:rPr>
      </w:pPr>
    </w:p>
    <w:p w14:paraId="2F84A1D4">
      <w:pPr>
        <w:spacing w:line="360" w:lineRule="auto"/>
        <w:rPr>
          <w:rFonts w:hint="eastAsia" w:ascii="仿宋" w:hAnsi="仿宋" w:eastAsia="仿宋" w:cs="仿宋"/>
          <w:szCs w:val="21"/>
        </w:rPr>
      </w:pPr>
    </w:p>
    <w:p w14:paraId="495E92D9">
      <w:pPr>
        <w:widowControl/>
        <w:jc w:val="left"/>
        <w:rPr>
          <w:rFonts w:hint="eastAsia" w:ascii="仿宋" w:hAnsi="仿宋" w:eastAsia="仿宋" w:cs="仿宋"/>
          <w:b/>
        </w:rPr>
      </w:pPr>
      <w:bookmarkStart w:id="10" w:name="_Toc7005128"/>
      <w:r>
        <w:rPr>
          <w:rFonts w:hint="eastAsia" w:ascii="仿宋" w:hAnsi="仿宋" w:eastAsia="仿宋" w:cs="仿宋"/>
          <w:b/>
        </w:rPr>
        <w:br w:type="page"/>
      </w:r>
    </w:p>
    <w:p w14:paraId="1051E7AA">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14:paraId="143FD11A">
      <w:pPr>
        <w:spacing w:line="360" w:lineRule="auto"/>
        <w:rPr>
          <w:rFonts w:ascii="仿宋" w:hAnsi="仿宋" w:eastAsia="仿宋" w:cs="仿宋"/>
        </w:rPr>
      </w:pPr>
    </w:p>
    <w:p w14:paraId="0C4F978E">
      <w:pPr>
        <w:spacing w:line="360" w:lineRule="auto"/>
        <w:rPr>
          <w:rFonts w:hint="eastAsia" w:ascii="仿宋" w:hAnsi="仿宋" w:eastAsia="仿宋" w:cs="仿宋"/>
        </w:rPr>
      </w:pPr>
      <w:r>
        <w:rPr>
          <w:rFonts w:hint="eastAsia" w:ascii="仿宋" w:hAnsi="仿宋" w:eastAsia="仿宋" w:cs="仿宋"/>
        </w:rPr>
        <w:t>陕西省采购招标有限责任公司：</w:t>
      </w:r>
    </w:p>
    <w:p w14:paraId="20633C32">
      <w:pPr>
        <w:spacing w:line="360" w:lineRule="auto"/>
        <w:ind w:firstLine="480" w:firstLineChars="200"/>
        <w:rPr>
          <w:rFonts w:ascii="仿宋" w:hAnsi="仿宋" w:eastAsia="仿宋" w:cs="仿宋"/>
        </w:rPr>
      </w:pPr>
    </w:p>
    <w:p w14:paraId="0DADEEE7">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14:paraId="29677A74">
      <w:pPr>
        <w:spacing w:line="360" w:lineRule="auto"/>
        <w:ind w:firstLine="426"/>
        <w:rPr>
          <w:rFonts w:hint="eastAsia" w:ascii="仿宋" w:hAnsi="仿宋" w:eastAsia="仿宋" w:cs="仿宋"/>
        </w:rPr>
      </w:pPr>
    </w:p>
    <w:p w14:paraId="6AFC8196">
      <w:pPr>
        <w:spacing w:line="360" w:lineRule="auto"/>
        <w:ind w:firstLine="426"/>
        <w:rPr>
          <w:rFonts w:hint="eastAsia" w:ascii="仿宋" w:hAnsi="仿宋" w:eastAsia="仿宋" w:cs="仿宋"/>
          <w:szCs w:val="21"/>
        </w:rPr>
      </w:pPr>
    </w:p>
    <w:p w14:paraId="0FE8F7B0">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14:paraId="5F430238">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2E4B9C6A">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71ED4067">
      <w:pPr>
        <w:pStyle w:val="6"/>
        <w:rPr>
          <w:rFonts w:hint="eastAsia" w:ascii="仿宋" w:hAnsi="仿宋" w:eastAsia="仿宋" w:cs="仿宋"/>
          <w:sz w:val="24"/>
        </w:rPr>
      </w:pPr>
    </w:p>
    <w:p w14:paraId="644E1F77">
      <w:pPr>
        <w:spacing w:line="360" w:lineRule="auto"/>
        <w:rPr>
          <w:rFonts w:hint="eastAsia" w:ascii="仿宋" w:hAnsi="仿宋" w:eastAsia="仿宋" w:cs="仿宋"/>
        </w:rPr>
      </w:pPr>
    </w:p>
    <w:p w14:paraId="173F5CE0">
      <w:pPr>
        <w:widowControl/>
        <w:jc w:val="left"/>
        <w:rPr>
          <w:rFonts w:hint="eastAsia" w:ascii="仿宋" w:hAnsi="仿宋" w:eastAsia="仿宋" w:cs="仿宋"/>
          <w:b/>
        </w:rPr>
      </w:pPr>
      <w:bookmarkStart w:id="11" w:name="_Toc7005129"/>
      <w:r>
        <w:rPr>
          <w:rFonts w:hint="eastAsia" w:ascii="仿宋" w:hAnsi="仿宋" w:eastAsia="仿宋" w:cs="仿宋"/>
          <w:b/>
        </w:rPr>
        <w:br w:type="page"/>
      </w:r>
    </w:p>
    <w:p w14:paraId="60EFBB21">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14:paraId="2277B3E5">
      <w:pPr>
        <w:rPr>
          <w:rFonts w:hint="eastAsia" w:ascii="仿宋" w:hAnsi="仿宋" w:eastAsia="仿宋"/>
          <w:b/>
          <w:bCs/>
        </w:rPr>
      </w:pPr>
      <w:r>
        <w:rPr>
          <w:rFonts w:hint="eastAsia" w:ascii="仿宋" w:hAnsi="仿宋" w:eastAsia="仿宋"/>
          <w:b/>
          <w:bCs/>
        </w:rPr>
        <w:br w:type="page"/>
      </w:r>
    </w:p>
    <w:p w14:paraId="7FC2404E">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659FDFB2">
      <w:pPr>
        <w:autoSpaceDE w:val="0"/>
        <w:autoSpaceDN w:val="0"/>
        <w:adjustRightInd w:val="0"/>
        <w:spacing w:line="360" w:lineRule="auto"/>
        <w:rPr>
          <w:rFonts w:ascii="仿宋" w:hAnsi="仿宋" w:eastAsia="仿宋" w:cs="仿宋"/>
          <w:lang w:val="zh-CN"/>
        </w:rPr>
      </w:pPr>
      <w:bookmarkStart w:id="12" w:name="_Hlk167352934"/>
    </w:p>
    <w:p w14:paraId="19CF1858">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14:paraId="00B55F5D">
      <w:pPr>
        <w:autoSpaceDE w:val="0"/>
        <w:autoSpaceDN w:val="0"/>
        <w:adjustRightInd w:val="0"/>
        <w:spacing w:line="360" w:lineRule="auto"/>
        <w:ind w:firstLine="640"/>
        <w:rPr>
          <w:rFonts w:ascii="仿宋" w:hAnsi="仿宋" w:eastAsia="仿宋" w:cs="仿宋"/>
          <w:lang w:val="zh-CN"/>
        </w:rPr>
      </w:pPr>
    </w:p>
    <w:p w14:paraId="11FDB423">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14:paraId="5A69408A">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14:paraId="76E9F9DC">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049B5E63">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41AF69AD">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00F3B550">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0E19936A">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14:paraId="7B5980AE">
      <w:pPr>
        <w:autoSpaceDE w:val="0"/>
        <w:autoSpaceDN w:val="0"/>
        <w:adjustRightInd w:val="0"/>
        <w:spacing w:line="360" w:lineRule="auto"/>
        <w:rPr>
          <w:rFonts w:hint="eastAsia" w:ascii="仿宋" w:hAnsi="仿宋" w:eastAsia="仿宋" w:cs="仿宋"/>
        </w:rPr>
      </w:pPr>
    </w:p>
    <w:p w14:paraId="471D5E12">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14:paraId="23BFC184">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3A82E83A">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0F2CCF4A">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3BE12789">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43E9666F">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467FF7A4">
      <w:pPr>
        <w:adjustRightInd w:val="0"/>
        <w:snapToGrid w:val="0"/>
        <w:spacing w:line="360" w:lineRule="auto"/>
        <w:rPr>
          <w:rFonts w:hint="eastAsia" w:ascii="仿宋" w:hAnsi="仿宋" w:eastAsia="仿宋" w:cs="仿宋"/>
        </w:rPr>
      </w:pPr>
    </w:p>
    <w:p w14:paraId="3A021A45">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14:paraId="5466B98C">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7D58DB8F">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14:paraId="20B11F6F">
      <w:pPr>
        <w:widowControl/>
        <w:jc w:val="left"/>
        <w:rPr>
          <w:rFonts w:ascii="Times New Roman"/>
          <w:kern w:val="2"/>
          <w:sz w:val="21"/>
        </w:rPr>
      </w:pPr>
      <w:r>
        <w:br w:type="page"/>
      </w:r>
    </w:p>
    <w:p w14:paraId="3D8DF8BE">
      <w:pPr>
        <w:spacing w:line="360" w:lineRule="auto"/>
        <w:jc w:val="center"/>
        <w:rPr>
          <w:rFonts w:ascii="仿宋" w:hAnsi="仿宋" w:eastAsia="仿宋"/>
          <w:b/>
          <w:bCs/>
        </w:rPr>
      </w:pPr>
    </w:p>
    <w:p w14:paraId="032A3F9B">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5EB1E014">
      <w:pPr>
        <w:autoSpaceDE w:val="0"/>
        <w:autoSpaceDN w:val="0"/>
        <w:adjustRightInd w:val="0"/>
        <w:spacing w:line="360" w:lineRule="auto"/>
        <w:jc w:val="left"/>
        <w:rPr>
          <w:rFonts w:ascii="仿宋" w:hAnsi="仿宋" w:eastAsia="仿宋" w:cs="仿宋"/>
        </w:rPr>
      </w:pPr>
    </w:p>
    <w:p w14:paraId="0C54260E">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14:paraId="006A7254">
      <w:pPr>
        <w:spacing w:line="360" w:lineRule="auto"/>
        <w:ind w:firstLine="600" w:firstLineChars="250"/>
        <w:rPr>
          <w:rFonts w:ascii="仿宋" w:hAnsi="仿宋" w:eastAsia="仿宋" w:cs="仿宋"/>
          <w:u w:val="single"/>
        </w:rPr>
      </w:pPr>
    </w:p>
    <w:p w14:paraId="7F453244">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15EFD370">
      <w:pPr>
        <w:spacing w:line="360" w:lineRule="auto"/>
        <w:ind w:firstLine="480" w:firstLineChars="200"/>
        <w:rPr>
          <w:rFonts w:hint="eastAsia" w:ascii="仿宋" w:hAnsi="仿宋" w:eastAsia="仿宋" w:cs="仿宋"/>
        </w:rPr>
      </w:pPr>
    </w:p>
    <w:p w14:paraId="6E428FDA">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3498B8C4">
      <w:pPr>
        <w:spacing w:line="360" w:lineRule="auto"/>
        <w:ind w:firstLine="480" w:firstLineChars="200"/>
        <w:rPr>
          <w:rFonts w:hint="eastAsia" w:ascii="仿宋" w:hAnsi="仿宋" w:eastAsia="仿宋" w:cs="仿宋"/>
        </w:rPr>
      </w:pPr>
    </w:p>
    <w:p w14:paraId="1E4D3670">
      <w:pPr>
        <w:spacing w:line="360" w:lineRule="auto"/>
        <w:ind w:firstLine="480" w:firstLineChars="200"/>
        <w:rPr>
          <w:rFonts w:hint="eastAsia" w:ascii="仿宋" w:hAnsi="仿宋" w:eastAsia="仿宋" w:cs="仿宋"/>
        </w:rPr>
      </w:pPr>
    </w:p>
    <w:p w14:paraId="700BA606">
      <w:pPr>
        <w:spacing w:line="360" w:lineRule="auto"/>
        <w:ind w:firstLine="480" w:firstLineChars="200"/>
        <w:rPr>
          <w:rFonts w:hint="eastAsia" w:ascii="仿宋" w:hAnsi="仿宋" w:eastAsia="仿宋" w:cs="仿宋"/>
        </w:rPr>
      </w:pPr>
    </w:p>
    <w:p w14:paraId="4A89E971">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14:paraId="69E81E7C">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5599BBBE">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1ACED1B8">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261B6738">
      <w:pPr>
        <w:spacing w:line="360" w:lineRule="auto"/>
        <w:ind w:firstLine="480" w:firstLineChars="200"/>
        <w:rPr>
          <w:rFonts w:hint="eastAsia" w:ascii="仿宋" w:hAnsi="仿宋" w:eastAsia="仿宋" w:cs="仿宋"/>
        </w:rPr>
      </w:pPr>
    </w:p>
    <w:p w14:paraId="5BE73DCD">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14:paraId="607CA178">
      <w:pPr>
        <w:widowControl/>
        <w:jc w:val="left"/>
        <w:rPr>
          <w:rFonts w:ascii="Times New Roman"/>
          <w:kern w:val="2"/>
          <w:sz w:val="21"/>
        </w:rPr>
      </w:pPr>
      <w:r>
        <w:br w:type="page"/>
      </w:r>
    </w:p>
    <w:p w14:paraId="4DA46A58">
      <w:pPr>
        <w:spacing w:line="360" w:lineRule="auto"/>
        <w:jc w:val="center"/>
        <w:rPr>
          <w:rFonts w:hint="eastAsia" w:ascii="仿宋" w:hAnsi="仿宋" w:eastAsia="仿宋"/>
          <w:b/>
          <w:bCs/>
        </w:rPr>
      </w:pPr>
      <w:r>
        <w:rPr>
          <w:rFonts w:hint="eastAsia" w:ascii="仿宋" w:hAnsi="仿宋" w:eastAsia="仿宋"/>
          <w:b/>
          <w:bCs/>
        </w:rPr>
        <w:t>授权代表本单位证明</w:t>
      </w:r>
    </w:p>
    <w:p w14:paraId="012F8AF7">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14:paraId="2979EB6E">
      <w:pPr>
        <w:widowControl/>
        <w:jc w:val="left"/>
        <w:rPr>
          <w:rFonts w:ascii="Times New Roman"/>
          <w:kern w:val="2"/>
          <w:sz w:val="21"/>
        </w:rPr>
      </w:pPr>
      <w:r>
        <w:br w:type="page"/>
      </w:r>
    </w:p>
    <w:p w14:paraId="21417941">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3D6E19A9"/>
    <w:rsid w:val="47D51F45"/>
    <w:rsid w:val="4D62685E"/>
    <w:rsid w:val="4E802F63"/>
    <w:rsid w:val="547D71B9"/>
    <w:rsid w:val="548E1CC1"/>
    <w:rsid w:val="55175CA3"/>
    <w:rsid w:val="594905DD"/>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qFormat/>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2102</Words>
  <Characters>2135</Characters>
  <Lines>18</Lines>
  <Paragraphs>5</Paragraphs>
  <TotalTime>2</TotalTime>
  <ScaleCrop>false</ScaleCrop>
  <LinksUpToDate>false</LinksUpToDate>
  <CharactersWithSpaces>2507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℡Autism ミ</cp:lastModifiedBy>
  <dcterms:modified xsi:type="dcterms:W3CDTF">2025-10-30T14:00:11Z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66233A2B7C1E437FBBE941364D2CA905_11</vt:lpwstr>
  </property>
  <property fmtid="{D5CDD505-2E9C-101B-9397-08002B2CF9AE}" pid="4" name="KSOTemplateDocerSaveRecord">
    <vt:lpwstr>eyJoZGlkIjoiOTJlZjBiZTM2NDgyMjNmOTEzZGQ2MWVhNjc1MzdmYTciLCJ1c2VySWQiOiIzODE5MDc1NjQifQ==</vt:lpwstr>
  </property>
</Properties>
</file>