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版本号：ZCZX2025-CS-23320251215001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曲江池遗址公园停车场运营管理服务项目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ZCZX2025-CS-233</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曲江池遗址公园停车场运营管理服务项目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曲江池遗址公园停车场运营管理服务项目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曲江池遗址公园停车场位于曲江池遗址公园内部，泊位范围包括曲江池环湖道路两侧泊位、游客服务中心车场、云韶居平台车场、阅江楼对面车场三处零散停车场，约600个泊位。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采购包1（曲江池遗址公园停车场运营管理服务项目）：属于专门面向中小企业采购。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法定代表人（或负责人）委托代理人参加磋商时，应提供法定代表人委托授权书及被授权人的参保缴费证明（须赋可查询的验证编号或验证二维码）和劳动合同；法定代表人（或负责人）亲自参加磋商时，应提供法定代表人（或负责人）身份证，并与营业执照上信息一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西安市雁塔区杜陵邑南路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68660126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采购包1：969,300.00元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 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联系人：高蕊玲 吴芳超 孟凌</w:t>
      </w:r>
    </w:p>
    <w:p>
      <w:pPr>
        <w:pStyle w:val="null3"/>
      </w:pPr>
      <w:r>
        <w:rPr>
          <w:rFonts w:ascii="仿宋_GB2312" w:hAnsi="仿宋_GB2312" w:cs="仿宋_GB2312" w:eastAsia="仿宋_GB2312"/>
        </w:rPr>
        <w:t>联系电话： 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曲江池遗址公园停车场位于曲江池遗址公园内部，泊位范围包括曲江池环湖道路两侧泊位、游客服务中心车场、云韶居平台车场、阅江楼对面车场三处零散停车场，约600个泊位。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969,300.00</w:t>
      </w:r>
    </w:p>
    <w:p>
      <w:pPr>
        <w:pStyle w:val="null3"/>
      </w:pPr>
      <w:r>
        <w:rPr>
          <w:rFonts w:ascii="仿宋_GB2312" w:hAnsi="仿宋_GB2312" w:cs="仿宋_GB2312" w:eastAsia="仿宋_GB2312"/>
        </w:rPr>
        <w:t>采购包最高限价（元）: 969,300.00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本次采购内容为曲江池遗址公园停车场一年期运营管理服务，服务内容包括停车场收银、停车秩序维护、停车场安全巡查、停车场管理系统维护、服务商自行投入的设施设备的维护管理等工作。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969,300.00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标的名称：本次采购内容为曲江池遗址公园停车场一年期运营管理服务，服务内容包括停车场收银、停车秩序维护、停车场安全巡查、停车场管理系统维护、服务商自行投入的设施设备的维护管理等工作。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05"/>
            </w:pPr>
            <w:r>
              <w:rPr>
                <w:rFonts w:ascii="仿宋_GB2312" w:hAnsi="仿宋_GB2312" w:cs="仿宋_GB2312" w:eastAsia="仿宋_GB2312"/>
                <w:b/>
              </w:rPr>
              <w:t>一、</w:t>
            </w:r>
            <w:r>
              <w:rPr>
                <w:rFonts w:ascii="仿宋_GB2312" w:hAnsi="仿宋_GB2312" w:cs="仿宋_GB2312" w:eastAsia="仿宋_GB2312"/>
                <w:b/>
              </w:rPr>
              <w:t>项目概况</w:t>
            </w:r>
          </w:p>
          <w:p>
            <w:pPr>
              <w:pStyle w:val="null3"/>
              <w:ind w:firstLine="400"/>
            </w:pPr>
            <w:r>
              <w:rPr>
                <w:rFonts w:ascii="仿宋_GB2312" w:hAnsi="仿宋_GB2312" w:cs="仿宋_GB2312" w:eastAsia="仿宋_GB2312"/>
              </w:rPr>
              <w:t>曲江池遗址公园停车场位于曲江池遗址公园内部，泊位范围包括曲江池环湖道路两侧泊位、游客服务中心车场、云韶居平台车场、阅江楼对面车场三处零散停车场，约</w:t>
            </w:r>
            <w:r>
              <w:rPr>
                <w:rFonts w:ascii="仿宋_GB2312" w:hAnsi="仿宋_GB2312" w:cs="仿宋_GB2312" w:eastAsia="仿宋_GB2312"/>
              </w:rPr>
              <w:t>600</w:t>
            </w:r>
            <w:r>
              <w:rPr>
                <w:rFonts w:ascii="仿宋_GB2312" w:hAnsi="仿宋_GB2312" w:cs="仿宋_GB2312" w:eastAsia="仿宋_GB2312"/>
              </w:rPr>
              <w:t>个泊位。</w:t>
            </w:r>
          </w:p>
          <w:p>
            <w:pPr>
              <w:pStyle w:val="null3"/>
              <w:ind w:left="405"/>
            </w:pPr>
            <w:r>
              <w:rPr>
                <w:rFonts w:ascii="仿宋_GB2312" w:hAnsi="仿宋_GB2312" w:cs="仿宋_GB2312" w:eastAsia="仿宋_GB2312"/>
                <w:b/>
              </w:rPr>
              <w:t>二、服务范围</w:t>
            </w:r>
          </w:p>
          <w:p>
            <w:pPr>
              <w:pStyle w:val="null3"/>
              <w:ind w:firstLine="400"/>
            </w:pPr>
            <w:r>
              <w:rPr>
                <w:rFonts w:ascii="仿宋_GB2312" w:hAnsi="仿宋_GB2312" w:cs="仿宋_GB2312" w:eastAsia="仿宋_GB2312"/>
              </w:rPr>
              <w:t>本次服务范围为曲江池遗址公园停车场，涵盖上述所有泊位区域，确保停车场在服务期内得到全面、专业的运营管理。</w:t>
            </w:r>
          </w:p>
          <w:p>
            <w:pPr>
              <w:pStyle w:val="null3"/>
              <w:ind w:left="405"/>
            </w:pPr>
            <w:r>
              <w:rPr>
                <w:rFonts w:ascii="仿宋_GB2312" w:hAnsi="仿宋_GB2312" w:cs="仿宋_GB2312" w:eastAsia="仿宋_GB2312"/>
                <w:b/>
              </w:rPr>
              <w:t>三、</w:t>
            </w:r>
            <w:r>
              <w:rPr>
                <w:rFonts w:ascii="仿宋_GB2312" w:hAnsi="仿宋_GB2312" w:cs="仿宋_GB2312" w:eastAsia="仿宋_GB2312"/>
                <w:b/>
              </w:rPr>
              <w:t>服务要求</w:t>
            </w:r>
          </w:p>
          <w:p>
            <w:pPr>
              <w:pStyle w:val="null3"/>
              <w:ind w:firstLine="400"/>
            </w:pPr>
            <w:r>
              <w:rPr>
                <w:rFonts w:ascii="仿宋_GB2312" w:hAnsi="仿宋_GB2312" w:cs="仿宋_GB2312" w:eastAsia="仿宋_GB2312"/>
              </w:rPr>
              <w:t>（一）服务内容</w:t>
            </w:r>
          </w:p>
          <w:p>
            <w:pPr>
              <w:pStyle w:val="null3"/>
              <w:ind w:firstLine="400"/>
            </w:pPr>
            <w:r>
              <w:rPr>
                <w:rFonts w:ascii="仿宋_GB2312" w:hAnsi="仿宋_GB2312" w:cs="仿宋_GB2312" w:eastAsia="仿宋_GB2312"/>
              </w:rPr>
              <w:t>本次采购内容为曲江池遗址公园停车场一年期运营管理服务，服务内容包括车位规划与划线、停车场收银、停车秩序维护、停车场安全巡查、停车场管理系统维护、供应商自行投入的设施设备的维护管理等工作。具体如下：</w:t>
            </w:r>
          </w:p>
          <w:p>
            <w:pPr>
              <w:pStyle w:val="null3"/>
              <w:ind w:firstLine="400"/>
            </w:pPr>
            <w:r>
              <w:rPr>
                <w:rFonts w:ascii="仿宋_GB2312" w:hAnsi="仿宋_GB2312" w:cs="仿宋_GB2312" w:eastAsia="仿宋_GB2312"/>
              </w:rPr>
              <w:t>1.</w:t>
            </w:r>
            <w:r>
              <w:rPr>
                <w:rFonts w:ascii="仿宋_GB2312" w:hAnsi="仿宋_GB2312" w:cs="仿宋_GB2312" w:eastAsia="仿宋_GB2312"/>
              </w:rPr>
              <w:t>车位规划与划线</w:t>
            </w:r>
          </w:p>
          <w:p>
            <w:pPr>
              <w:pStyle w:val="null3"/>
              <w:ind w:firstLine="400"/>
            </w:pPr>
            <w:r>
              <w:rPr>
                <w:rFonts w:ascii="仿宋_GB2312" w:hAnsi="仿宋_GB2312" w:cs="仿宋_GB2312" w:eastAsia="仿宋_GB2312"/>
              </w:rPr>
              <w:t>按照国家标准和行业规范，对规划好的车位进行清晰、准确的划线工作，使用耐磨、反光效果好的涂料，保证车位标线清晰醒目，方便游客准确停放车辆。同时，在停车场内设置必要的导向箭头、禁停线等标识，引导车辆有序行驶和停放。</w:t>
            </w:r>
          </w:p>
          <w:p>
            <w:pPr>
              <w:pStyle w:val="null3"/>
              <w:ind w:firstLine="400"/>
            </w:pPr>
            <w:r>
              <w:rPr>
                <w:rFonts w:ascii="仿宋_GB2312" w:hAnsi="仿宋_GB2312" w:cs="仿宋_GB2312" w:eastAsia="仿宋_GB2312"/>
              </w:rPr>
              <w:t>2.</w:t>
            </w:r>
            <w:r>
              <w:rPr>
                <w:rFonts w:ascii="仿宋_GB2312" w:hAnsi="仿宋_GB2312" w:cs="仿宋_GB2312" w:eastAsia="仿宋_GB2312"/>
              </w:rPr>
              <w:t>停车场收银</w:t>
            </w:r>
          </w:p>
          <w:p>
            <w:pPr>
              <w:pStyle w:val="null3"/>
              <w:ind w:firstLine="400"/>
            </w:pPr>
            <w:r>
              <w:rPr>
                <w:rFonts w:ascii="仿宋_GB2312" w:hAnsi="仿宋_GB2312" w:cs="仿宋_GB2312" w:eastAsia="仿宋_GB2312"/>
              </w:rPr>
              <w:t>安排专业且经过培训的收银人员，负责停车费用的收取工作。收银人员需熟悉各种收费标准和优惠政策，能够准确、快速地为游客办理缴费手续。提供多样化的收费方式，包括现金支付、电子支付（如微信、支付宝、银行卡等），以满足不同游客的支付习惯和需求。同时，确保收费设备正常运行，及时处理支付过程中出现的问题。</w:t>
            </w:r>
          </w:p>
          <w:p>
            <w:pPr>
              <w:pStyle w:val="null3"/>
              <w:ind w:firstLine="400"/>
            </w:pPr>
            <w:r>
              <w:rPr>
                <w:rFonts w:ascii="仿宋_GB2312" w:hAnsi="仿宋_GB2312" w:cs="仿宋_GB2312" w:eastAsia="仿宋_GB2312"/>
              </w:rPr>
              <w:t>建立完善的收费记录系统，对每一笔收费进行详细记录，包括车辆信息、停车时长、收费金额等，以便后续的财务核算和审计。定期生成收费报表，便于甲方了解收入情况。</w:t>
            </w:r>
          </w:p>
          <w:p>
            <w:pPr>
              <w:pStyle w:val="null3"/>
              <w:ind w:firstLine="400"/>
            </w:pPr>
            <w:r>
              <w:rPr>
                <w:rFonts w:ascii="仿宋_GB2312" w:hAnsi="仿宋_GB2312" w:cs="仿宋_GB2312" w:eastAsia="仿宋_GB2312"/>
              </w:rPr>
              <w:t>3.</w:t>
            </w:r>
            <w:r>
              <w:rPr>
                <w:rFonts w:ascii="仿宋_GB2312" w:hAnsi="仿宋_GB2312" w:cs="仿宋_GB2312" w:eastAsia="仿宋_GB2312"/>
              </w:rPr>
              <w:t>停车秩序维护</w:t>
            </w:r>
          </w:p>
          <w:p>
            <w:pPr>
              <w:pStyle w:val="null3"/>
              <w:ind w:firstLine="400"/>
            </w:pPr>
            <w:r>
              <w:rPr>
                <w:rFonts w:ascii="仿宋_GB2312" w:hAnsi="仿宋_GB2312" w:cs="仿宋_GB2312" w:eastAsia="仿宋_GB2312"/>
              </w:rPr>
              <w:t>制定详细的停车引导方案，在停车场入口、关键路口和车位区域设置明显的标识标牌，引导车辆快速、准确地找到空闲车位。同时，安排专人进行现场指引，特别是在高峰时段，及时疏导车辆，避免出现拥堵现象。</w:t>
            </w:r>
          </w:p>
          <w:p>
            <w:pPr>
              <w:pStyle w:val="null3"/>
              <w:ind w:firstLine="400"/>
            </w:pPr>
            <w:r>
              <w:rPr>
                <w:rFonts w:ascii="仿宋_GB2312" w:hAnsi="仿宋_GB2312" w:cs="仿宋_GB2312" w:eastAsia="仿宋_GB2312"/>
              </w:rPr>
              <w:t>加强停车场内的巡逻管理，及时发现和纠正违规停车行为，如乱停乱放、占用消防通道、一车占多位等。对于违规车辆，采取温馨提示、锁车等措施进行处理，确保停车场内交通秩序井然。</w:t>
            </w:r>
          </w:p>
          <w:p>
            <w:pPr>
              <w:pStyle w:val="null3"/>
              <w:ind w:firstLine="400"/>
            </w:pPr>
            <w:r>
              <w:rPr>
                <w:rFonts w:ascii="仿宋_GB2312" w:hAnsi="仿宋_GB2312" w:cs="仿宋_GB2312" w:eastAsia="仿宋_GB2312"/>
              </w:rPr>
              <w:t>4.</w:t>
            </w:r>
            <w:r>
              <w:rPr>
                <w:rFonts w:ascii="仿宋_GB2312" w:hAnsi="仿宋_GB2312" w:cs="仿宋_GB2312" w:eastAsia="仿宋_GB2312"/>
              </w:rPr>
              <w:t>停车场安全巡查</w:t>
            </w:r>
          </w:p>
          <w:p>
            <w:pPr>
              <w:pStyle w:val="null3"/>
              <w:ind w:firstLine="400"/>
            </w:pPr>
            <w:r>
              <w:rPr>
                <w:rFonts w:ascii="仿宋_GB2312" w:hAnsi="仿宋_GB2312" w:cs="仿宋_GB2312" w:eastAsia="仿宋_GB2312"/>
              </w:rPr>
              <w:t>建立完善的安全巡查制度，安排专职安保人员定时对停车场进行全面巡查。巡查内容包括检查车辆停放安全状况，如车辆门窗是否关闭、是否有可疑物品等；检查停车场设施设备是否正常运行，如照明、监控、消防设备等；检查停车场周边环境是否存在安全隐患，如围墙是否破损、排水系统是否畅通等。</w:t>
            </w:r>
          </w:p>
          <w:p>
            <w:pPr>
              <w:pStyle w:val="null3"/>
              <w:ind w:firstLine="400"/>
            </w:pPr>
            <w:r>
              <w:rPr>
                <w:rFonts w:ascii="仿宋_GB2312" w:hAnsi="仿宋_GB2312" w:cs="仿宋_GB2312" w:eastAsia="仿宋_GB2312"/>
              </w:rPr>
              <w:t>对巡查过程中发现的安全隐患，及时进行记录并上报，制定整改措施并跟踪整改情况，确保隐患得到及时排除。对于重大安全隐患，立即启动应急预案，采取有效措施进行处置，保障游客和车辆的安全。</w:t>
            </w:r>
          </w:p>
          <w:p>
            <w:pPr>
              <w:pStyle w:val="null3"/>
              <w:ind w:firstLine="420"/>
              <w:jc w:val="left"/>
            </w:pPr>
            <w:r>
              <w:rPr>
                <w:rFonts w:ascii="仿宋_GB2312" w:hAnsi="仿宋_GB2312" w:cs="仿宋_GB2312" w:eastAsia="仿宋_GB2312"/>
                <w:sz w:val="21"/>
              </w:rPr>
              <w:t>加强对停车场内的监控管理，停车场闸口区域确保监控设备</w:t>
            </w:r>
            <w:r>
              <w:rPr>
                <w:rFonts w:ascii="仿宋_GB2312" w:hAnsi="仿宋_GB2312" w:cs="仿宋_GB2312" w:eastAsia="仿宋_GB2312"/>
                <w:sz w:val="21"/>
              </w:rPr>
              <w:t xml:space="preserve">24 </w:t>
            </w:r>
            <w:r>
              <w:rPr>
                <w:rFonts w:ascii="仿宋_GB2312" w:hAnsi="仿宋_GB2312" w:cs="仿宋_GB2312" w:eastAsia="仿宋_GB2312"/>
                <w:sz w:val="21"/>
              </w:rPr>
              <w:t>小时正常运行，监控画面清晰可查。安排专人负责监控画面的查看，及时发现异常情况并通知现场安保人员进行处理。</w:t>
            </w:r>
          </w:p>
          <w:p>
            <w:pPr>
              <w:pStyle w:val="null3"/>
              <w:ind w:firstLine="400"/>
            </w:pPr>
            <w:r>
              <w:rPr>
                <w:rFonts w:ascii="仿宋_GB2312" w:hAnsi="仿宋_GB2312" w:cs="仿宋_GB2312" w:eastAsia="仿宋_GB2312"/>
              </w:rPr>
              <w:t>5.</w:t>
            </w:r>
            <w:r>
              <w:rPr>
                <w:rFonts w:ascii="仿宋_GB2312" w:hAnsi="仿宋_GB2312" w:cs="仿宋_GB2312" w:eastAsia="仿宋_GB2312"/>
              </w:rPr>
              <w:t>停车场管理系统维护</w:t>
            </w:r>
          </w:p>
          <w:p>
            <w:pPr>
              <w:pStyle w:val="null3"/>
              <w:ind w:firstLine="400"/>
            </w:pPr>
            <w:r>
              <w:rPr>
                <w:rFonts w:ascii="仿宋_GB2312" w:hAnsi="仿宋_GB2312" w:cs="仿宋_GB2312" w:eastAsia="仿宋_GB2312"/>
              </w:rPr>
              <w:t>对停车场管理系统进行日常维护和定期检修，确保系统稳定运行。及时处理系统故障，如道闸故障、车牌识别错误、收费系统异常等，保障车辆进出顺畅，收费准确无误。</w:t>
            </w:r>
          </w:p>
          <w:p>
            <w:pPr>
              <w:pStyle w:val="null3"/>
              <w:ind w:firstLine="400"/>
            </w:pPr>
            <w:r>
              <w:rPr>
                <w:rFonts w:ascii="仿宋_GB2312" w:hAnsi="仿宋_GB2312" w:cs="仿宋_GB2312" w:eastAsia="仿宋_GB2312"/>
              </w:rPr>
              <w:t>6.</w:t>
            </w:r>
            <w:r>
              <w:rPr>
                <w:rFonts w:ascii="仿宋_GB2312" w:hAnsi="仿宋_GB2312" w:cs="仿宋_GB2312" w:eastAsia="仿宋_GB2312"/>
              </w:rPr>
              <w:t>咨询服务</w:t>
            </w:r>
          </w:p>
          <w:p>
            <w:pPr>
              <w:pStyle w:val="null3"/>
              <w:ind w:firstLine="400"/>
            </w:pPr>
            <w:r>
              <w:rPr>
                <w:rFonts w:ascii="仿宋_GB2312" w:hAnsi="仿宋_GB2312" w:cs="仿宋_GB2312" w:eastAsia="仿宋_GB2312"/>
              </w:rPr>
              <w:t>咨询岗位工作人员要热情、主动、耐心地为车主提供服务，使用礼貌用语，解答车主的疑问。对于车主提出的问题，要认真倾听，给予准确、清晰的回答。如果无法立即解答，要记录下来并及时反馈给相关部门，在得到准确答案后及时回复车主。</w:t>
            </w:r>
          </w:p>
          <w:p>
            <w:pPr>
              <w:pStyle w:val="null3"/>
              <w:ind w:firstLine="400"/>
            </w:pPr>
            <w:r>
              <w:rPr>
                <w:rFonts w:ascii="仿宋_GB2312" w:hAnsi="仿宋_GB2312" w:cs="仿宋_GB2312" w:eastAsia="仿宋_GB2312"/>
              </w:rPr>
              <w:t>在停车场入口或服务台设置明显的咨询标识，提供停车场的相关信息，如收费标准、车位分布、周边设施等。信息内容要准确、详细、及时更新。</w:t>
            </w:r>
          </w:p>
          <w:p>
            <w:pPr>
              <w:pStyle w:val="null3"/>
              <w:ind w:firstLine="400"/>
            </w:pPr>
            <w:r>
              <w:rPr>
                <w:rFonts w:ascii="仿宋_GB2312" w:hAnsi="仿宋_GB2312" w:cs="仿宋_GB2312" w:eastAsia="仿宋_GB2312"/>
              </w:rPr>
              <w:t>通过电子显示屏、手机应用等方式，向车主实时提供剩余车位信息、停车引导信息等，方便车主快速找到可用车位。</w:t>
            </w:r>
          </w:p>
          <w:p>
            <w:pPr>
              <w:pStyle w:val="null3"/>
              <w:ind w:firstLine="400"/>
            </w:pPr>
            <w:r>
              <w:rPr>
                <w:rFonts w:ascii="仿宋_GB2312" w:hAnsi="仿宋_GB2312" w:cs="仿宋_GB2312" w:eastAsia="仿宋_GB2312"/>
              </w:rPr>
              <w:t>7.</w:t>
            </w:r>
            <w:r>
              <w:rPr>
                <w:rFonts w:ascii="仿宋_GB2312" w:hAnsi="仿宋_GB2312" w:cs="仿宋_GB2312" w:eastAsia="仿宋_GB2312"/>
              </w:rPr>
              <w:t>投诉处理</w:t>
            </w:r>
          </w:p>
          <w:p>
            <w:pPr>
              <w:pStyle w:val="null3"/>
              <w:ind w:firstLine="400"/>
            </w:pPr>
            <w:r>
              <w:rPr>
                <w:rFonts w:ascii="仿宋_GB2312" w:hAnsi="仿宋_GB2312" w:cs="仿宋_GB2312" w:eastAsia="仿宋_GB2312"/>
              </w:rPr>
              <w:t>建立多种投诉渠道，如投诉电话、投诉邮箱、在线投诉平台等，方便车主反馈问题和意见。投诉渠道信息要在停车场内显著位置进行公示。确保投诉渠道畅通，及时接收车主的投诉信息。对于通过不同渠道收到的投诉，要进行统一登记和管理。</w:t>
            </w:r>
          </w:p>
          <w:p>
            <w:pPr>
              <w:pStyle w:val="null3"/>
              <w:ind w:firstLine="400"/>
            </w:pPr>
            <w:r>
              <w:rPr>
                <w:rFonts w:ascii="仿宋_GB2312" w:hAnsi="仿宋_GB2312" w:cs="仿宋_GB2312" w:eastAsia="仿宋_GB2312"/>
              </w:rPr>
              <w:t>制定完善的投诉处理流程，明确投诉受理、调查、处理、反馈等环节的责任人和时间要求。对车主的投诉要及时进行调查和处理，在规定的时间内给予车主明确的答复。对于合理的投诉，要采取有效的措施进行整改和补偿；对于不合理的投诉，要耐心向车主解释说明。</w:t>
            </w:r>
          </w:p>
          <w:p>
            <w:pPr>
              <w:pStyle w:val="null3"/>
              <w:ind w:firstLine="400"/>
            </w:pPr>
            <w:r>
              <w:rPr>
                <w:rFonts w:ascii="仿宋_GB2312" w:hAnsi="仿宋_GB2312" w:cs="仿宋_GB2312" w:eastAsia="仿宋_GB2312"/>
              </w:rPr>
              <w:t>8.</w:t>
            </w:r>
            <w:r>
              <w:rPr>
                <w:rFonts w:ascii="仿宋_GB2312" w:hAnsi="仿宋_GB2312" w:cs="仿宋_GB2312" w:eastAsia="仿宋_GB2312"/>
              </w:rPr>
              <w:t>特殊服务</w:t>
            </w:r>
          </w:p>
          <w:p>
            <w:pPr>
              <w:pStyle w:val="null3"/>
              <w:ind w:firstLine="400"/>
            </w:pPr>
            <w:r>
              <w:rPr>
                <w:rFonts w:ascii="仿宋_GB2312" w:hAnsi="仿宋_GB2312" w:cs="仿宋_GB2312" w:eastAsia="仿宋_GB2312"/>
              </w:rPr>
              <w:t>为残疾人车辆提供专用车位，并在车位上设置明显的标识。专用车位应靠近停车场出口或服务设施，方便残疾人使用。为残疾人提供必要的协助服务，如帮助残疾人上下车、搬运轮椅等。在停车场内设置无障碍通道和设施，确保残疾人能够顺利通行。</w:t>
            </w:r>
          </w:p>
          <w:p>
            <w:pPr>
              <w:pStyle w:val="null3"/>
              <w:ind w:firstLine="400"/>
            </w:pPr>
            <w:r>
              <w:rPr>
                <w:rFonts w:ascii="仿宋_GB2312" w:hAnsi="仿宋_GB2312" w:cs="仿宋_GB2312" w:eastAsia="仿宋_GB2312"/>
              </w:rPr>
              <w:t>9.</w:t>
            </w:r>
            <w:r>
              <w:rPr>
                <w:rFonts w:ascii="仿宋_GB2312" w:hAnsi="仿宋_GB2312" w:cs="仿宋_GB2312" w:eastAsia="仿宋_GB2312"/>
              </w:rPr>
              <w:t>停车区域卫生管理</w:t>
            </w:r>
          </w:p>
          <w:p>
            <w:pPr>
              <w:pStyle w:val="null3"/>
              <w:ind w:firstLine="400"/>
            </w:pPr>
            <w:r>
              <w:rPr>
                <w:rFonts w:ascii="仿宋_GB2312" w:hAnsi="仿宋_GB2312" w:cs="仿宋_GB2312" w:eastAsia="仿宋_GB2312"/>
              </w:rPr>
              <w:t>对于车位区域，清理车辆停放后留下的杂物，如纸屑、烟头、塑料袋等；对于通道区域，确保无积水、无污渍，保持地面干净整洁。</w:t>
            </w:r>
          </w:p>
          <w:p>
            <w:pPr>
              <w:pStyle w:val="null3"/>
              <w:ind w:firstLine="400"/>
            </w:pPr>
            <w:r>
              <w:rPr>
                <w:rFonts w:ascii="仿宋_GB2312" w:hAnsi="仿宋_GB2312" w:cs="仿宋_GB2312" w:eastAsia="仿宋_GB2312"/>
              </w:rPr>
              <w:t>10.</w:t>
            </w:r>
            <w:r>
              <w:rPr>
                <w:rFonts w:ascii="仿宋_GB2312" w:hAnsi="仿宋_GB2312" w:cs="仿宋_GB2312" w:eastAsia="仿宋_GB2312"/>
              </w:rPr>
              <w:t>供应商自行投入的设施设备的维护管理</w:t>
            </w:r>
          </w:p>
          <w:p>
            <w:pPr>
              <w:pStyle w:val="null3"/>
              <w:ind w:firstLine="400"/>
            </w:pPr>
            <w:r>
              <w:rPr>
                <w:rFonts w:ascii="仿宋_GB2312" w:hAnsi="仿宋_GB2312" w:cs="仿宋_GB2312" w:eastAsia="仿宋_GB2312"/>
              </w:rPr>
              <w:t>供应商需自行投入一定数量和质量的设施设备，如监控设备、照明设备、收费设备、道闸设备、减速带、标识标牌等，以满足停车场运营的需要。</w:t>
            </w:r>
          </w:p>
          <w:p>
            <w:pPr>
              <w:pStyle w:val="null3"/>
              <w:ind w:firstLine="400"/>
            </w:pPr>
            <w:r>
              <w:rPr>
                <w:rFonts w:ascii="仿宋_GB2312" w:hAnsi="仿宋_GB2312" w:cs="仿宋_GB2312" w:eastAsia="仿宋_GB2312"/>
              </w:rPr>
              <w:t>对自行投入的设施设备进行全面的维护管理，建立设备档案，记录设备的采购、安装、使用、维护等信息。制定设备维护计划，定期对设备进行检查、清洁、保养和维修，确保设备始终处于良好的运行状态。</w:t>
            </w:r>
          </w:p>
          <w:p>
            <w:pPr>
              <w:pStyle w:val="null3"/>
              <w:ind w:firstLine="400"/>
            </w:pPr>
            <w:r>
              <w:rPr>
                <w:rFonts w:ascii="仿宋_GB2312" w:hAnsi="仿宋_GB2312" w:cs="仿宋_GB2312" w:eastAsia="仿宋_GB2312"/>
              </w:rPr>
              <w:t>11.</w:t>
            </w:r>
            <w:r>
              <w:rPr>
                <w:rFonts w:ascii="仿宋_GB2312" w:hAnsi="仿宋_GB2312" w:cs="仿宋_GB2312" w:eastAsia="仿宋_GB2312"/>
              </w:rPr>
              <w:t>供应商需自行办理停车场相关运营手续。</w:t>
            </w:r>
          </w:p>
          <w:p>
            <w:pPr>
              <w:pStyle w:val="null3"/>
              <w:ind w:firstLine="400"/>
            </w:pPr>
            <w:r>
              <w:rPr>
                <w:rFonts w:ascii="仿宋_GB2312" w:hAnsi="仿宋_GB2312" w:cs="仿宋_GB2312" w:eastAsia="仿宋_GB2312"/>
              </w:rPr>
              <w:t>12.</w:t>
            </w:r>
            <w:r>
              <w:rPr>
                <w:rFonts w:ascii="仿宋_GB2312" w:hAnsi="仿宋_GB2312" w:cs="仿宋_GB2312" w:eastAsia="仿宋_GB2312"/>
              </w:rPr>
              <w:t>供应商需自行办理停车场相关保险手续。</w:t>
            </w:r>
          </w:p>
          <w:p>
            <w:pPr>
              <w:pStyle w:val="null3"/>
              <w:ind w:firstLine="400"/>
            </w:pPr>
            <w:r>
              <w:rPr>
                <w:rFonts w:ascii="仿宋_GB2312" w:hAnsi="仿宋_GB2312" w:cs="仿宋_GB2312" w:eastAsia="仿宋_GB2312"/>
              </w:rPr>
              <w:t>（二）服务标准</w:t>
            </w:r>
          </w:p>
          <w:p>
            <w:pPr>
              <w:pStyle w:val="null3"/>
              <w:ind w:firstLine="400"/>
            </w:pPr>
            <w:r>
              <w:rPr>
                <w:rFonts w:ascii="仿宋_GB2312" w:hAnsi="仿宋_GB2312" w:cs="仿宋_GB2312" w:eastAsia="仿宋_GB2312"/>
              </w:rPr>
              <w:t xml:space="preserve">1. </w:t>
            </w:r>
            <w:r>
              <w:rPr>
                <w:rFonts w:ascii="仿宋_GB2312" w:hAnsi="仿宋_GB2312" w:cs="仿宋_GB2312" w:eastAsia="仿宋_GB2312"/>
              </w:rPr>
              <w:t>交通秩序保障：确保曲江池遗址公园内部交通秩序良好，车辆进出停车场有序，停车场内道路畅通无阻，无长时间拥堵现象发生。游客能够快速、便捷地找到停车位，提升游客的停车体验。</w:t>
            </w:r>
          </w:p>
          <w:p>
            <w:pPr>
              <w:pStyle w:val="null3"/>
              <w:ind w:firstLine="400"/>
            </w:pPr>
            <w:r>
              <w:rPr>
                <w:rFonts w:ascii="仿宋_GB2312" w:hAnsi="仿宋_GB2312" w:cs="仿宋_GB2312" w:eastAsia="仿宋_GB2312"/>
              </w:rPr>
              <w:t xml:space="preserve">2. </w:t>
            </w:r>
            <w:r>
              <w:rPr>
                <w:rFonts w:ascii="仿宋_GB2312" w:hAnsi="仿宋_GB2312" w:cs="仿宋_GB2312" w:eastAsia="仿宋_GB2312"/>
              </w:rPr>
              <w:t>安全隐患排除：及时排除停车场内各类安全隐患，建立安全隐患排查台账，对发现的安全隐患在</w:t>
            </w:r>
            <w:r>
              <w:rPr>
                <w:rFonts w:ascii="仿宋_GB2312" w:hAnsi="仿宋_GB2312" w:cs="仿宋_GB2312" w:eastAsia="仿宋_GB2312"/>
              </w:rPr>
              <w:t>1</w:t>
            </w:r>
            <w:r>
              <w:rPr>
                <w:rFonts w:ascii="仿宋_GB2312" w:hAnsi="仿宋_GB2312" w:cs="仿宋_GB2312" w:eastAsia="仿宋_GB2312"/>
              </w:rPr>
              <w:t>小时内进行整改。确保游客及车辆能够安全停放，全年无重大安全事故发生，游客对停车场安全状况的满意度达到</w:t>
            </w:r>
            <w:r>
              <w:rPr>
                <w:rFonts w:ascii="仿宋_GB2312" w:hAnsi="仿宋_GB2312" w:cs="仿宋_GB2312" w:eastAsia="仿宋_GB2312"/>
              </w:rPr>
              <w:t>90</w:t>
            </w:r>
            <w:r>
              <w:rPr>
                <w:rFonts w:ascii="仿宋_GB2312" w:hAnsi="仿宋_GB2312" w:cs="仿宋_GB2312" w:eastAsia="仿宋_GB2312"/>
              </w:rPr>
              <w:t>以上。</w:t>
            </w:r>
          </w:p>
          <w:p>
            <w:pPr>
              <w:pStyle w:val="null3"/>
              <w:ind w:firstLine="400"/>
            </w:pPr>
            <w:r>
              <w:rPr>
                <w:rFonts w:ascii="仿宋_GB2312" w:hAnsi="仿宋_GB2312" w:cs="仿宋_GB2312" w:eastAsia="仿宋_GB2312"/>
              </w:rPr>
              <w:t xml:space="preserve">3. </w:t>
            </w:r>
            <w:r>
              <w:rPr>
                <w:rFonts w:ascii="仿宋_GB2312" w:hAnsi="仿宋_GB2312" w:cs="仿宋_GB2312" w:eastAsia="仿宋_GB2312"/>
              </w:rPr>
              <w:t>收费管理规范：保障公共停车场收费金额准确无误，严格按照规定的收费标准进行收费，杜绝乱收费现象。定期向曲江新区事业资产管理中心全额上缴停车收入（税后），并提供详细的收费报表和财务凭证，接受相关部门的审计和监督。</w:t>
            </w:r>
          </w:p>
          <w:p>
            <w:pPr>
              <w:pStyle w:val="null3"/>
              <w:ind w:firstLine="400"/>
            </w:pPr>
            <w:r>
              <w:rPr>
                <w:rFonts w:ascii="仿宋_GB2312" w:hAnsi="仿宋_GB2312" w:cs="仿宋_GB2312" w:eastAsia="仿宋_GB2312"/>
              </w:rPr>
              <w:t xml:space="preserve">4. </w:t>
            </w:r>
            <w:r>
              <w:rPr>
                <w:rFonts w:ascii="仿宋_GB2312" w:hAnsi="仿宋_GB2312" w:cs="仿宋_GB2312" w:eastAsia="仿宋_GB2312"/>
              </w:rPr>
              <w:t xml:space="preserve">人员配备要求：提供现场管理员年龄需在 </w:t>
            </w:r>
            <w:r>
              <w:rPr>
                <w:rFonts w:ascii="仿宋_GB2312" w:hAnsi="仿宋_GB2312" w:cs="仿宋_GB2312" w:eastAsia="仿宋_GB2312"/>
              </w:rPr>
              <w:t xml:space="preserve">45 </w:t>
            </w:r>
            <w:r>
              <w:rPr>
                <w:rFonts w:ascii="仿宋_GB2312" w:hAnsi="仿宋_GB2312" w:cs="仿宋_GB2312" w:eastAsia="仿宋_GB2312"/>
              </w:rPr>
              <w:t>周岁以内，具备责任心和服务意识，能够熟练掌握停车场运营管理相关知识和技能。每日现场配备停车场管理员不少于</w:t>
            </w:r>
            <w:r>
              <w:rPr>
                <w:rFonts w:ascii="仿宋_GB2312" w:hAnsi="仿宋_GB2312" w:cs="仿宋_GB2312" w:eastAsia="仿宋_GB2312"/>
              </w:rPr>
              <w:t>2</w:t>
            </w:r>
            <w:r>
              <w:rPr>
                <w:rFonts w:ascii="仿宋_GB2312" w:hAnsi="仿宋_GB2312" w:cs="仿宋_GB2312" w:eastAsia="仿宋_GB2312"/>
              </w:rPr>
              <w:t>人，收费员或巡查员不少于</w:t>
            </w:r>
            <w:r>
              <w:rPr>
                <w:rFonts w:ascii="仿宋_GB2312" w:hAnsi="仿宋_GB2312" w:cs="仿宋_GB2312" w:eastAsia="仿宋_GB2312"/>
              </w:rPr>
              <w:t>7</w:t>
            </w:r>
            <w:r>
              <w:rPr>
                <w:rFonts w:ascii="仿宋_GB2312" w:hAnsi="仿宋_GB2312" w:cs="仿宋_GB2312" w:eastAsia="仿宋_GB2312"/>
              </w:rPr>
              <w:t>人，确保停车场各区域都能得到及时有效的管理；项目经理</w:t>
            </w:r>
            <w:r>
              <w:rPr>
                <w:rFonts w:ascii="仿宋_GB2312" w:hAnsi="仿宋_GB2312" w:cs="仿宋_GB2312" w:eastAsia="仿宋_GB2312"/>
              </w:rPr>
              <w:t>1</w:t>
            </w:r>
            <w:r>
              <w:rPr>
                <w:rFonts w:ascii="仿宋_GB2312" w:hAnsi="仿宋_GB2312" w:cs="仿宋_GB2312" w:eastAsia="仿宋_GB2312"/>
              </w:rPr>
              <w:t>人，负责统筹协调现场管理工作，及时处理各类突发情况；保洁人员不少于</w:t>
            </w:r>
            <w:r>
              <w:rPr>
                <w:rFonts w:ascii="仿宋_GB2312" w:hAnsi="仿宋_GB2312" w:cs="仿宋_GB2312" w:eastAsia="仿宋_GB2312"/>
              </w:rPr>
              <w:t>2</w:t>
            </w:r>
            <w:r>
              <w:rPr>
                <w:rFonts w:ascii="仿宋_GB2312" w:hAnsi="仿宋_GB2312" w:cs="仿宋_GB2312" w:eastAsia="仿宋_GB2312"/>
              </w:rPr>
              <w:t>人，确保停车位区域的卫生环境；周末节假日单日配备临勤人员</w:t>
            </w:r>
            <w:r>
              <w:rPr>
                <w:rFonts w:ascii="仿宋_GB2312" w:hAnsi="仿宋_GB2312" w:cs="仿宋_GB2312" w:eastAsia="仿宋_GB2312"/>
              </w:rPr>
              <w:t>4</w:t>
            </w:r>
            <w:r>
              <w:rPr>
                <w:rFonts w:ascii="仿宋_GB2312" w:hAnsi="仿宋_GB2312" w:cs="仿宋_GB2312" w:eastAsia="仿宋_GB2312"/>
              </w:rPr>
              <w:t>人（具体以采购人要求为准）</w:t>
            </w:r>
            <w:r>
              <w:rPr>
                <w:rFonts w:ascii="仿宋_GB2312" w:hAnsi="仿宋_GB2312" w:cs="仿宋_GB2312" w:eastAsia="仿宋_GB2312"/>
              </w:rPr>
              <w:t>，以应对客流量增加带来的管理压力，保障停车场的正常运营秩序。</w:t>
            </w:r>
          </w:p>
          <w:p>
            <w:pPr>
              <w:pStyle w:val="null3"/>
              <w:ind w:firstLine="402"/>
            </w:pPr>
            <w:r>
              <w:rPr>
                <w:rFonts w:ascii="仿宋_GB2312" w:hAnsi="仿宋_GB2312" w:cs="仿宋_GB2312" w:eastAsia="仿宋_GB2312"/>
                <w:b/>
              </w:rPr>
              <w:t>四、</w:t>
            </w:r>
            <w:r>
              <w:rPr>
                <w:rFonts w:ascii="仿宋_GB2312" w:hAnsi="仿宋_GB2312" w:cs="仿宋_GB2312" w:eastAsia="仿宋_GB2312"/>
                <w:b/>
              </w:rPr>
              <w:t>服务期限</w:t>
            </w:r>
          </w:p>
          <w:p>
            <w:pPr>
              <w:pStyle w:val="null3"/>
            </w:pPr>
            <w:r>
              <w:rPr>
                <w:rFonts w:ascii="仿宋_GB2312" w:hAnsi="仿宋_GB2312" w:cs="仿宋_GB2312" w:eastAsia="仿宋_GB2312"/>
                <w:sz w:val="21"/>
              </w:rPr>
              <w:t>本次运营管理服务期限自合同签订之日起计算，为期一年。在服务期内，供应商需严格按照合同要求提供优质、高效的运营管理服务。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甲方每满一个季度后按照合同规定对乙方上个季度的管理服务工作及人员情况进行考核，根据甲方确认的乙方管理服务工作考核结果，在甲方按照相关规定、制度做相应扣减后，将扣减后的剩余部分支付给乙方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甲方每满一个季度后按照合同规定对乙方上个季度的管理服务工作及人员情况进行考核，根据甲方确认的乙方管理服务工作考核结果，在甲方按照相关规定、制度做相应扣减后，将扣减后的剩余部分支付给乙方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甲方每满一个季度后按照合同规定对乙方上个季度的管理服务工作及人员情况进行考核，根据甲方确认的乙方管理服务工作考核结果，在甲方按照相关规定、制度做相应扣减后，将扣减后的剩余部分支付给乙方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甲方每满一个季度后按照合同规定对乙方上个季度的管理服务工作及人员情况进行考核，根据甲方确认的乙方管理服务工作考核结果，在甲方按照相关规定、制度做相应扣减后，将扣减后的剩余部分支付给乙方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法定代表人（或负责人）委托代理人参加磋商时，应提供法定代表人委托授权书及被授权人的参保缴费证明（须赋可查询的验证编号或验证二维码）和劳动合同；法定代表人（或负责人）亲自参加磋商时，应提供法定代表人（或负责人）身份证，并与营业执照上信息一致</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单位公章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针对本项目提供实施服务方案， 1、车位规划与划线方案， 2、停车场收银方案， 3、停车场秩序维护方案， 4、停车场安全巡查方案， 5、停车场管理系统维护方案， 6、供应商自行投入的设施设备的维护管理方案， 7、其他相关服务方案，包含咨询服务、投诉处理、特殊服务、停车车区域卫生管理、突发应急预案。 完整提供上述7项内容的得35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人员服务方案</w:t>
            </w:r>
          </w:p>
        </w:tc>
        <w:tc>
          <w:tcPr>
            <w:tcW w:type="dxa" w:w="2492"/>
          </w:tcPr>
          <w:p>
            <w:pPr>
              <w:pStyle w:val="null3"/>
            </w:pPr>
            <w:r>
              <w:rPr>
                <w:rFonts w:ascii="仿宋_GB2312" w:hAnsi="仿宋_GB2312" w:cs="仿宋_GB2312" w:eastAsia="仿宋_GB2312"/>
              </w:rPr>
              <w:t>针对本项目提供人员服务方案， 1、人员岗位设置方案， 2、突发应急事件人员调动方案。 3、人员定期培训方案。 完整提供上述3项内容的得15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针对本项目提供相关管理制度， 1、基础责任与设施管理制度； 2、车辆进出与停放管理制度； 3、安全管理制度。 完整提供上述3项内容的得6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针对本项目提供服务质量保障方案， 1、组织保障方案； 2、相关设备保障方案； 完整提供上述2项内容的得10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 1、项目实施服务承诺； 2、服务质量目标承诺； 3、针对本项目提出合理化建议。 完整提供上述3项内容的得15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供应商提供2022年1月1日至今类似项目业绩，业绩以合同为依据，响应文件中附有其证明资料，每提供一个业绩证明计3分，满分9分。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详见附件：响应报价明细表.docx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详见附件：合同12.15.docx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