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版本号：SCZE2025-CS-1832-001（RR）20251226001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办公区物业管理服务项目(三次)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SCZE2025-CS-1832-001（RR）</w:t>
      </w:r>
      <w:r>
        <w:br/>
      </w:r>
      <w:r>
        <w:br/>
      </w:r>
      <w:r>
        <w:br/>
      </w:r>
    </w:p>
    <w:p>
      <w:pPr>
        <w:pStyle w:val="null3"/>
        <w:jc w:val="center"/>
        <w:outlineLvl w:val="2"/>
      </w:pPr>
      <w:r>
        <w:rPr>
          <w:rFonts w:ascii="仿宋_GB2312" w:hAnsi="仿宋_GB2312" w:cs="仿宋_GB2312" w:eastAsia="仿宋_GB2312"/>
          <w:sz w:val="28"/>
          <w:b/>
        </w:rPr>
        <w:t>西安曲江大明宫遗址区保护办公室</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西安曲江大明宫遗址区保护办公室</w:t>
      </w:r>
      <w:r>
        <w:rPr>
          <w:rFonts w:ascii="仿宋_GB2312" w:hAnsi="仿宋_GB2312" w:cs="仿宋_GB2312" w:eastAsia="仿宋_GB2312"/>
        </w:rPr>
        <w:t>委托，拟对</w:t>
      </w:r>
      <w:r>
        <w:rPr>
          <w:rFonts w:ascii="仿宋_GB2312" w:hAnsi="仿宋_GB2312" w:cs="仿宋_GB2312" w:eastAsia="仿宋_GB2312"/>
        </w:rPr>
        <w:t>办公区物业管理服务项目(三次)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SCZE2025-CS-1832-001（RR）</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办公区物业管理服务项目(三次)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主要包含办公楼、餐饮楼公共建筑设施及公共区域保洁服务、餐饮加工及服务、停车、安保及公共秩序维护、消防管理、强电、弱电、给水、空调等设施设备维修养护、会议服务、综合管理服务等。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采购包1（办公区物业管理服务项目）：属于专门面向中小企业采购。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委托书或法人身份证明：法人授权委托书或法人身份证明：法定代表人直接参加投标的，须出具法人身份证，并与营业执照上信息一致。法定代表人授权代表参加的，须出具法定代表人授权书、授权代表身份证及被授权人本单位证明（提供授权代表在本单位缴纳养老保险的证明）</w:t>
      </w:r>
    </w:p>
    <w:p>
      <w:pPr>
        <w:pStyle w:val="null3"/>
      </w:pPr>
      <w:r>
        <w:rPr>
          <w:rFonts w:ascii="仿宋_GB2312" w:hAnsi="仿宋_GB2312" w:cs="仿宋_GB2312" w:eastAsia="仿宋_GB2312"/>
        </w:rPr>
        <w:t>2、信用要求：供应商在递交响应文件截止时间前被“信用中国 ”网站（www.creditchina.gov.cn）和中国政府采购网（www.ccgp.gov.cn）上被列入失信被执行人、重大税收违法失信主体、政府采购严重违法失信行为记录名单的，不得参加本次采购活动。</w:t>
      </w:r>
    </w:p>
    <w:p>
      <w:pPr>
        <w:pStyle w:val="null3"/>
      </w:pPr>
      <w:r>
        <w:rPr>
          <w:rFonts w:ascii="仿宋_GB2312" w:hAnsi="仿宋_GB2312" w:cs="仿宋_GB2312" w:eastAsia="仿宋_GB2312"/>
        </w:rPr>
        <w:t>3、供应商不存在以下情形：单位负责人为同一人或者存在直接控股、管理关系的不同供应商不得参加同一合同项下的政府采购活动；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西安曲江大明宫遗址区保护办公室</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西安市未央区玄武路78号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 xml:space="preserve"> 胡老师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029-86451067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陕西省西安市高新区唐延南路都市之门C座9层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李江西、马超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029-88490543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西安曲江大明宫遗址区保护办公室</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西安曲江大明宫遗址区保护办公室</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西安曲江大明宫遗址区保护办公室</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地址：陕西省西安市高新区唐延南路都市之门C座9层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18"/>
          <w:color w:val="000000"/>
        </w:rPr>
        <w:t>主要服务内容包含办公楼、餐饮楼公共建筑设施及公共区域保洁服务、餐饮加工及服务、停车、安保及公共秩序维护、消防管理、强电、弱电、给水、空调等设施设备维修养护、会议服务等综合管理服务。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1,350,000.00</w:t>
      </w:r>
    </w:p>
    <w:p>
      <w:pPr>
        <w:pStyle w:val="null3"/>
      </w:pPr>
      <w:r>
        <w:rPr>
          <w:rFonts w:ascii="仿宋_GB2312" w:hAnsi="仿宋_GB2312" w:cs="仿宋_GB2312" w:eastAsia="仿宋_GB2312"/>
        </w:rPr>
        <w:t>采购包最高限价（元）: 1,350,000.00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1350000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1,350,000.00</w:t>
            </w:r>
          </w:p>
        </w:tc>
        <w:tc>
          <w:tcPr>
            <w:tcW w:type="dxa" w:w="831"/>
          </w:tcPr>
          <w:p>
            <w:pPr>
              <w:pStyle w:val="null3"/>
            </w:pPr>
            <w:r>
              <w:rPr>
                <w:rFonts w:ascii="仿宋_GB2312" w:hAnsi="仿宋_GB2312" w:cs="仿宋_GB2312" w:eastAsia="仿宋_GB2312"/>
              </w:rPr>
              <w:t>年</w:t>
            </w:r>
          </w:p>
        </w:tc>
        <w:tc>
          <w:tcPr>
            <w:tcW w:type="dxa" w:w="831"/>
          </w:tcPr>
          <w:p>
            <w:pPr>
              <w:pStyle w:val="null3"/>
            </w:pPr>
            <w:r>
              <w:rPr>
                <w:rFonts w:ascii="仿宋_GB2312" w:hAnsi="仿宋_GB2312" w:cs="仿宋_GB2312" w:eastAsia="仿宋_GB2312"/>
              </w:rPr>
              <w:t>物业管理</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标的名称：1350000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after="165"/>
              <w:ind w:firstLine="600"/>
              <w:jc w:val="center"/>
            </w:pPr>
            <w:r>
              <w:rPr>
                <w:rFonts w:ascii="仿宋_GB2312" w:hAnsi="仿宋_GB2312" w:cs="仿宋_GB2312" w:eastAsia="仿宋_GB2312"/>
                <w:sz w:val="18"/>
              </w:rPr>
              <w:t>2025年度大明宫保护办物业管理服务需求方案</w:t>
            </w:r>
          </w:p>
          <w:p>
            <w:pPr>
              <w:pStyle w:val="null3"/>
            </w:pPr>
            <w:r>
              <w:rPr>
                <w:rFonts w:ascii="仿宋_GB2312" w:hAnsi="仿宋_GB2312" w:cs="仿宋_GB2312" w:eastAsia="仿宋_GB2312"/>
                <w:sz w:val="18"/>
              </w:rPr>
              <w:t>一、服务内容</w:t>
            </w:r>
          </w:p>
          <w:p>
            <w:pPr>
              <w:pStyle w:val="null3"/>
            </w:pPr>
            <w:r>
              <w:rPr>
                <w:rFonts w:ascii="仿宋_GB2312" w:hAnsi="仿宋_GB2312" w:cs="仿宋_GB2312" w:eastAsia="仿宋_GB2312"/>
                <w:sz w:val="18"/>
              </w:rPr>
              <w:t xml:space="preserve">     西安曲江大明宫遗址区保护改造办公室位于西安市未央区玄武路78号，为保障机关日常物业服务需要，现需采购物业服务项目。主要服务内容包含办公楼、餐饮楼公共建筑设施及公共区域保洁服务、餐饮加工及服务、停车、安保及公共秩序维护、消防管理、强电、弱电、给水、空调等设施设备维修养护、会议服务等综合管理服务。服务供应商不负责项目总体管理工作，各班组服务工作由采购人直接管理。</w:t>
            </w:r>
          </w:p>
          <w:p>
            <w:pPr>
              <w:pStyle w:val="null3"/>
            </w:pPr>
            <w:r>
              <w:rPr>
                <w:rFonts w:ascii="仿宋_GB2312" w:hAnsi="仿宋_GB2312" w:cs="仿宋_GB2312" w:eastAsia="仿宋_GB2312"/>
                <w:sz w:val="18"/>
              </w:rPr>
              <w:t>二、预算费用</w:t>
            </w:r>
          </w:p>
          <w:p>
            <w:pPr>
              <w:pStyle w:val="null3"/>
            </w:pPr>
            <w:r>
              <w:rPr>
                <w:rFonts w:ascii="仿宋_GB2312" w:hAnsi="仿宋_GB2312" w:cs="仿宋_GB2312" w:eastAsia="仿宋_GB2312"/>
                <w:sz w:val="18"/>
              </w:rPr>
              <w:t>总金额不超过135万元(含增值税)</w:t>
            </w:r>
          </w:p>
          <w:p>
            <w:pPr>
              <w:pStyle w:val="null3"/>
            </w:pPr>
            <w:r>
              <w:rPr>
                <w:rFonts w:ascii="仿宋_GB2312" w:hAnsi="仿宋_GB2312" w:cs="仿宋_GB2312" w:eastAsia="仿宋_GB2312"/>
                <w:sz w:val="18"/>
              </w:rPr>
              <w:t>三、服务要求</w:t>
            </w:r>
          </w:p>
          <w:p>
            <w:pPr>
              <w:pStyle w:val="null3"/>
            </w:pPr>
            <w:r>
              <w:rPr>
                <w:rFonts w:ascii="仿宋_GB2312" w:hAnsi="仿宋_GB2312" w:cs="仿宋_GB2312" w:eastAsia="仿宋_GB2312"/>
                <w:sz w:val="18"/>
              </w:rPr>
              <w:t>(一)安全服务</w:t>
            </w:r>
          </w:p>
          <w:p>
            <w:pPr>
              <w:pStyle w:val="null3"/>
            </w:pPr>
            <w:r>
              <w:rPr>
                <w:rFonts w:ascii="仿宋_GB2312" w:hAnsi="仿宋_GB2312" w:cs="仿宋_GB2312" w:eastAsia="仿宋_GB2312"/>
                <w:sz w:val="18"/>
              </w:rPr>
              <w:t>1.实行16小时（每日8:00-24:00）安保值班制度，南门出入口实施16小时（每日8:00-24:00）值班，安全巡逻有记录有检查，并做好交接班记录；</w:t>
            </w:r>
          </w:p>
          <w:p>
            <w:pPr>
              <w:pStyle w:val="null3"/>
            </w:pPr>
            <w:r>
              <w:rPr>
                <w:rFonts w:ascii="仿宋_GB2312" w:hAnsi="仿宋_GB2312" w:cs="仿宋_GB2312" w:eastAsia="仿宋_GB2312"/>
                <w:sz w:val="18"/>
              </w:rPr>
              <w:t>2.保安设置门岗，对外来人员，建立询问登记制度；按照采购人要求进行出入管理服务；</w:t>
            </w:r>
          </w:p>
          <w:p>
            <w:pPr>
              <w:pStyle w:val="null3"/>
            </w:pPr>
            <w:r>
              <w:rPr>
                <w:rFonts w:ascii="仿宋_GB2312" w:hAnsi="仿宋_GB2312" w:cs="仿宋_GB2312" w:eastAsia="仿宋_GB2312"/>
                <w:sz w:val="18"/>
              </w:rPr>
              <w:t>3.保证区域内环境秩序良好，道路通畅，车辆停放有序；</w:t>
            </w:r>
          </w:p>
          <w:p>
            <w:pPr>
              <w:pStyle w:val="null3"/>
            </w:pPr>
            <w:r>
              <w:rPr>
                <w:rFonts w:ascii="仿宋_GB2312" w:hAnsi="仿宋_GB2312" w:cs="仿宋_GB2312" w:eastAsia="仿宋_GB2312"/>
                <w:sz w:val="18"/>
              </w:rPr>
              <w:t>4.能及时发现和处理各种事故隐患，确保不发生安全方面的问题，能迅速有效处置突发事件。</w:t>
            </w:r>
          </w:p>
          <w:p>
            <w:pPr>
              <w:pStyle w:val="null3"/>
            </w:pPr>
            <w:r>
              <w:rPr>
                <w:rFonts w:ascii="仿宋_GB2312" w:hAnsi="仿宋_GB2312" w:cs="仿宋_GB2312" w:eastAsia="仿宋_GB2312"/>
                <w:sz w:val="18"/>
              </w:rPr>
              <w:t>5.监控消防：监控管理、消防器材维护；</w:t>
            </w:r>
          </w:p>
          <w:p>
            <w:pPr>
              <w:pStyle w:val="null3"/>
            </w:pPr>
            <w:r>
              <w:rPr>
                <w:rFonts w:ascii="仿宋_GB2312" w:hAnsi="仿宋_GB2312" w:cs="仿宋_GB2312" w:eastAsia="仿宋_GB2312"/>
                <w:sz w:val="18"/>
              </w:rPr>
              <w:t>6.安全检查：执行日常安全检查，制定落实安全工作计划；</w:t>
            </w:r>
          </w:p>
          <w:p>
            <w:pPr>
              <w:pStyle w:val="null3"/>
            </w:pPr>
            <w:r>
              <w:rPr>
                <w:rFonts w:ascii="仿宋_GB2312" w:hAnsi="仿宋_GB2312" w:cs="仿宋_GB2312" w:eastAsia="仿宋_GB2312"/>
                <w:sz w:val="18"/>
              </w:rPr>
              <w:t>7.积极配合：积极配合其他班组完成所交办任务。</w:t>
            </w:r>
          </w:p>
          <w:p>
            <w:pPr>
              <w:pStyle w:val="null3"/>
            </w:pPr>
            <w:r>
              <w:rPr>
                <w:rFonts w:ascii="仿宋_GB2312" w:hAnsi="仿宋_GB2312" w:cs="仿宋_GB2312" w:eastAsia="仿宋_GB2312"/>
                <w:sz w:val="18"/>
              </w:rPr>
              <w:t>(二)工程保障、公用设备设施维护</w:t>
            </w:r>
          </w:p>
          <w:p>
            <w:pPr>
              <w:pStyle w:val="null3"/>
            </w:pPr>
            <w:r>
              <w:rPr>
                <w:rFonts w:ascii="仿宋_GB2312" w:hAnsi="仿宋_GB2312" w:cs="仿宋_GB2312" w:eastAsia="仿宋_GB2312"/>
                <w:sz w:val="18"/>
              </w:rPr>
              <w:t>1.设备维修：及时处理业主报修、执行检修计划；</w:t>
            </w:r>
          </w:p>
          <w:p>
            <w:pPr>
              <w:pStyle w:val="null3"/>
            </w:pPr>
            <w:r>
              <w:rPr>
                <w:rFonts w:ascii="仿宋_GB2312" w:hAnsi="仿宋_GB2312" w:cs="仿宋_GB2312" w:eastAsia="仿宋_GB2312"/>
                <w:sz w:val="18"/>
              </w:rPr>
              <w:t>2.设施维护：机关各设施维护、建立维护档案；</w:t>
            </w:r>
          </w:p>
          <w:p>
            <w:pPr>
              <w:pStyle w:val="null3"/>
            </w:pPr>
            <w:r>
              <w:rPr>
                <w:rFonts w:ascii="仿宋_GB2312" w:hAnsi="仿宋_GB2312" w:cs="仿宋_GB2312" w:eastAsia="仿宋_GB2312"/>
                <w:sz w:val="18"/>
              </w:rPr>
              <w:t>3.紧急事故：熟知各种应急预案，燃气泄露、电梯故障、应急发电、供水等突发事件的及时性处理；</w:t>
            </w:r>
          </w:p>
          <w:p>
            <w:pPr>
              <w:pStyle w:val="null3"/>
            </w:pPr>
            <w:r>
              <w:rPr>
                <w:rFonts w:ascii="仿宋_GB2312" w:hAnsi="仿宋_GB2312" w:cs="仿宋_GB2312" w:eastAsia="仿宋_GB2312"/>
                <w:sz w:val="18"/>
              </w:rPr>
              <w:t>4.机房值班：设备维护、值班记录、提供正常办公有力保障；</w:t>
            </w:r>
          </w:p>
          <w:p>
            <w:pPr>
              <w:pStyle w:val="null3"/>
            </w:pPr>
            <w:r>
              <w:rPr>
                <w:rFonts w:ascii="仿宋_GB2312" w:hAnsi="仿宋_GB2312" w:cs="仿宋_GB2312" w:eastAsia="仿宋_GB2312"/>
                <w:sz w:val="18"/>
              </w:rPr>
              <w:t>5.积极配合：积极配合其他班组完成所交办任务。</w:t>
            </w:r>
          </w:p>
          <w:p>
            <w:pPr>
              <w:pStyle w:val="null3"/>
            </w:pPr>
            <w:r>
              <w:rPr>
                <w:rFonts w:ascii="仿宋_GB2312" w:hAnsi="仿宋_GB2312" w:cs="仿宋_GB2312" w:eastAsia="仿宋_GB2312"/>
                <w:sz w:val="18"/>
              </w:rPr>
              <w:t>(三)保洁服务</w:t>
            </w:r>
          </w:p>
          <w:p>
            <w:pPr>
              <w:pStyle w:val="null3"/>
            </w:pPr>
            <w:r>
              <w:rPr>
                <w:rFonts w:ascii="仿宋_GB2312" w:hAnsi="仿宋_GB2312" w:cs="仿宋_GB2312" w:eastAsia="仿宋_GB2312"/>
                <w:sz w:val="18"/>
              </w:rPr>
              <w:t>1.内保洁：各公共区域、各重点区域专职责任保洁员；</w:t>
            </w:r>
          </w:p>
          <w:p>
            <w:pPr>
              <w:pStyle w:val="null3"/>
            </w:pPr>
            <w:r>
              <w:rPr>
                <w:rFonts w:ascii="仿宋_GB2312" w:hAnsi="仿宋_GB2312" w:cs="仿宋_GB2312" w:eastAsia="仿宋_GB2312"/>
                <w:sz w:val="18"/>
              </w:rPr>
              <w:t>2.外保洁：日常室外院落清扫、停车场、道路道沿、户外垃圾箱、垃圾台清理、划分区域灯柱及可触及室外设施设备、外窗户玻璃清洁等；</w:t>
            </w:r>
          </w:p>
          <w:p>
            <w:pPr>
              <w:pStyle w:val="null3"/>
            </w:pPr>
            <w:r>
              <w:rPr>
                <w:rFonts w:ascii="仿宋_GB2312" w:hAnsi="仿宋_GB2312" w:cs="仿宋_GB2312" w:eastAsia="仿宋_GB2312"/>
                <w:sz w:val="18"/>
              </w:rPr>
              <w:t>3.积极配合：积极配合其他班组完成所交办任务。</w:t>
            </w:r>
          </w:p>
          <w:p>
            <w:pPr>
              <w:pStyle w:val="null3"/>
            </w:pPr>
            <w:r>
              <w:rPr>
                <w:rFonts w:ascii="仿宋_GB2312" w:hAnsi="仿宋_GB2312" w:cs="仿宋_GB2312" w:eastAsia="仿宋_GB2312"/>
                <w:sz w:val="18"/>
              </w:rPr>
              <w:t>(四)会议服务</w:t>
            </w:r>
          </w:p>
          <w:p>
            <w:pPr>
              <w:pStyle w:val="null3"/>
            </w:pPr>
            <w:r>
              <w:rPr>
                <w:rFonts w:ascii="仿宋_GB2312" w:hAnsi="仿宋_GB2312" w:cs="仿宋_GB2312" w:eastAsia="仿宋_GB2312"/>
                <w:sz w:val="18"/>
              </w:rPr>
              <w:t>1.会议服务：日常会议标准化服务、会议台型布置、会议室内卫生标准、会议室音响及投影设备的操作管理等；</w:t>
            </w:r>
          </w:p>
          <w:p>
            <w:pPr>
              <w:pStyle w:val="null3"/>
            </w:pPr>
            <w:r>
              <w:rPr>
                <w:rFonts w:ascii="仿宋_GB2312" w:hAnsi="仿宋_GB2312" w:cs="仿宋_GB2312" w:eastAsia="仿宋_GB2312"/>
                <w:sz w:val="18"/>
              </w:rPr>
              <w:t>3.积极配合：积极配合其他班组完成所交办任务。</w:t>
            </w:r>
          </w:p>
          <w:p>
            <w:pPr>
              <w:pStyle w:val="null3"/>
            </w:pPr>
            <w:r>
              <w:rPr>
                <w:rFonts w:ascii="仿宋_GB2312" w:hAnsi="仿宋_GB2312" w:cs="仿宋_GB2312" w:eastAsia="仿宋_GB2312"/>
                <w:sz w:val="18"/>
              </w:rPr>
              <w:t>(五)房屋维护服务</w:t>
            </w:r>
          </w:p>
          <w:p>
            <w:pPr>
              <w:pStyle w:val="null3"/>
            </w:pPr>
            <w:r>
              <w:rPr>
                <w:rFonts w:ascii="仿宋_GB2312" w:hAnsi="仿宋_GB2312" w:cs="仿宋_GB2312" w:eastAsia="仿宋_GB2312"/>
                <w:sz w:val="18"/>
              </w:rPr>
              <w:t>1.检查与加固：定期检查房屋的基础、墙体、屋顶等结构部件，及时发现裂缝、倾斜等问题，并协同维修方进行加固修复，以保障房屋的稳定性。</w:t>
            </w:r>
          </w:p>
          <w:p>
            <w:pPr>
              <w:pStyle w:val="null3"/>
            </w:pPr>
            <w:r>
              <w:rPr>
                <w:rFonts w:ascii="仿宋_GB2312" w:hAnsi="仿宋_GB2312" w:cs="仿宋_GB2312" w:eastAsia="仿宋_GB2312"/>
                <w:sz w:val="18"/>
              </w:rPr>
              <w:t>2.防水处理：定期对屋顶、地下室、卫生间等容易漏水的部位进行检查，并协同维修方进行做好防水处理，防止渗漏。</w:t>
            </w:r>
          </w:p>
          <w:p>
            <w:pPr>
              <w:pStyle w:val="null3"/>
            </w:pPr>
            <w:r>
              <w:rPr>
                <w:rFonts w:ascii="仿宋_GB2312" w:hAnsi="仿宋_GB2312" w:cs="仿宋_GB2312" w:eastAsia="仿宋_GB2312"/>
                <w:sz w:val="18"/>
              </w:rPr>
              <w:t>3.墙面与地面：定期检查墙面、地面存在的裂缝、剥落等问题，并协同维修房进行维修处理。</w:t>
            </w:r>
          </w:p>
          <w:p>
            <w:pPr>
              <w:pStyle w:val="null3"/>
            </w:pPr>
            <w:r>
              <w:rPr>
                <w:rFonts w:ascii="仿宋_GB2312" w:hAnsi="仿宋_GB2312" w:cs="仿宋_GB2312" w:eastAsia="仿宋_GB2312"/>
                <w:sz w:val="18"/>
              </w:rPr>
              <w:t>4.门窗维护：检查门窗的密封性。</w:t>
            </w:r>
          </w:p>
          <w:p>
            <w:pPr>
              <w:pStyle w:val="null3"/>
            </w:pPr>
            <w:r>
              <w:rPr>
                <w:rFonts w:ascii="仿宋_GB2312" w:hAnsi="仿宋_GB2312" w:cs="仿宋_GB2312" w:eastAsia="仿宋_GB2312"/>
                <w:sz w:val="18"/>
              </w:rPr>
              <w:t>（六）餐厨服务</w:t>
            </w:r>
          </w:p>
          <w:p>
            <w:pPr>
              <w:pStyle w:val="null3"/>
            </w:pPr>
            <w:r>
              <w:rPr>
                <w:rFonts w:ascii="仿宋_GB2312" w:hAnsi="仿宋_GB2312" w:cs="仿宋_GB2312" w:eastAsia="仿宋_GB2312"/>
                <w:sz w:val="18"/>
              </w:rPr>
              <w:t>1.菜品供应：根据采购人餐标及餐食服务审求，提供餐食加工、制作服务；</w:t>
            </w:r>
          </w:p>
          <w:p>
            <w:pPr>
              <w:pStyle w:val="null3"/>
            </w:pPr>
            <w:r>
              <w:rPr>
                <w:rFonts w:ascii="仿宋_GB2312" w:hAnsi="仿宋_GB2312" w:cs="仿宋_GB2312" w:eastAsia="仿宋_GB2312"/>
                <w:sz w:val="18"/>
              </w:rPr>
              <w:t xml:space="preserve">2.卫生安全：协同检查餐食安全凭证，原材料安全。厨师注意个人仪容仪表、卫生操作习惯，确保餐食制作安全。 </w:t>
            </w:r>
          </w:p>
          <w:p>
            <w:pPr>
              <w:pStyle w:val="null3"/>
            </w:pPr>
            <w:r>
              <w:rPr>
                <w:rFonts w:ascii="仿宋_GB2312" w:hAnsi="仿宋_GB2312" w:cs="仿宋_GB2312" w:eastAsia="仿宋_GB2312"/>
                <w:sz w:val="18"/>
              </w:rPr>
              <w:t>3.餐厅保洁：做好餐厅日常清洁，确保用餐环境干净、整洁、卫生。</w:t>
            </w:r>
          </w:p>
          <w:p>
            <w:pPr>
              <w:pStyle w:val="null3"/>
            </w:pPr>
            <w:r>
              <w:rPr>
                <w:rFonts w:ascii="仿宋_GB2312" w:hAnsi="仿宋_GB2312" w:cs="仿宋_GB2312" w:eastAsia="仿宋_GB2312"/>
                <w:sz w:val="18"/>
              </w:rPr>
              <w:t>四、商务要求</w:t>
            </w:r>
          </w:p>
          <w:p>
            <w:pPr>
              <w:pStyle w:val="null3"/>
            </w:pPr>
            <w:r>
              <w:rPr>
                <w:rFonts w:ascii="仿宋_GB2312" w:hAnsi="仿宋_GB2312" w:cs="仿宋_GB2312" w:eastAsia="仿宋_GB2312"/>
                <w:sz w:val="18"/>
              </w:rPr>
              <w:t>( 一)服务期限</w:t>
            </w:r>
          </w:p>
          <w:p>
            <w:pPr>
              <w:pStyle w:val="null3"/>
            </w:pPr>
            <w:r>
              <w:rPr>
                <w:rFonts w:ascii="仿宋_GB2312" w:hAnsi="仿宋_GB2312" w:cs="仿宋_GB2312" w:eastAsia="仿宋_GB2312"/>
                <w:sz w:val="18"/>
              </w:rPr>
              <w:t>自合同签订之日起12个月。</w:t>
            </w:r>
          </w:p>
          <w:p>
            <w:pPr>
              <w:pStyle w:val="null3"/>
            </w:pPr>
            <w:r>
              <w:rPr>
                <w:rFonts w:ascii="仿宋_GB2312" w:hAnsi="仿宋_GB2312" w:cs="仿宋_GB2312" w:eastAsia="仿宋_GB2312"/>
                <w:sz w:val="18"/>
              </w:rPr>
              <w:t>(二)款项结算</w:t>
            </w:r>
          </w:p>
          <w:p>
            <w:pPr>
              <w:pStyle w:val="null3"/>
            </w:pPr>
            <w:r>
              <w:rPr>
                <w:rFonts w:ascii="仿宋_GB2312" w:hAnsi="仿宋_GB2312" w:cs="仿宋_GB2312" w:eastAsia="仿宋_GB2312"/>
                <w:sz w:val="18"/>
              </w:rPr>
              <w:t>按月结算。</w:t>
            </w:r>
          </w:p>
          <w:p>
            <w:pPr>
              <w:pStyle w:val="null3"/>
            </w:pPr>
            <w:r>
              <w:rPr>
                <w:rFonts w:ascii="仿宋_GB2312" w:hAnsi="仿宋_GB2312" w:cs="仿宋_GB2312" w:eastAsia="仿宋_GB2312"/>
                <w:sz w:val="18"/>
              </w:rPr>
              <w:t>五、物业服务人员及工作要求（16人）</w:t>
            </w:r>
          </w:p>
          <w:p>
            <w:pPr>
              <w:pStyle w:val="null3"/>
            </w:pPr>
            <w:r>
              <w:rPr>
                <w:rFonts w:ascii="仿宋_GB2312" w:hAnsi="仿宋_GB2312" w:cs="仿宋_GB2312" w:eastAsia="仿宋_GB2312"/>
                <w:sz w:val="18"/>
              </w:rPr>
              <w:t>配备身体健康、形象良好、能吃苦耐劳、有责任心的合格员工（女士身高不低于1.55㎝,男身高不低于1.60㎝,女年龄55岁以下,男年龄60岁以下）；</w:t>
            </w:r>
          </w:p>
          <w:p>
            <w:pPr>
              <w:pStyle w:val="null3"/>
            </w:pPr>
            <w:r>
              <w:rPr>
                <w:rFonts w:ascii="仿宋_GB2312" w:hAnsi="仿宋_GB2312" w:cs="仿宋_GB2312" w:eastAsia="仿宋_GB2312"/>
                <w:sz w:val="18"/>
              </w:rPr>
              <w:t>5.1会议服务（2名）：负责会议服务及各类接待服务及配合甲方办公室工作。</w:t>
            </w:r>
          </w:p>
          <w:p>
            <w:pPr>
              <w:pStyle w:val="null3"/>
            </w:pPr>
            <w:r>
              <w:rPr>
                <w:rFonts w:ascii="仿宋_GB2312" w:hAnsi="仿宋_GB2312" w:cs="仿宋_GB2312" w:eastAsia="仿宋_GB2312"/>
                <w:sz w:val="18"/>
              </w:rPr>
              <w:t>5.2安全人员（5名）：8:00-24:00期间负责辖区秩序维护、人员及车辆出入管理、监控管理工作。</w:t>
            </w:r>
          </w:p>
          <w:p>
            <w:pPr>
              <w:pStyle w:val="null3"/>
            </w:pPr>
            <w:r>
              <w:rPr>
                <w:rFonts w:ascii="仿宋_GB2312" w:hAnsi="仿宋_GB2312" w:cs="仿宋_GB2312" w:eastAsia="仿宋_GB2312"/>
                <w:sz w:val="18"/>
              </w:rPr>
              <w:t>5.3保洁人员（2名）：负责公共区域的卫生清洁与保洁工作，以及定期消杀。</w:t>
            </w:r>
          </w:p>
          <w:p>
            <w:pPr>
              <w:pStyle w:val="null3"/>
            </w:pPr>
            <w:r>
              <w:rPr>
                <w:rFonts w:ascii="仿宋_GB2312" w:hAnsi="仿宋_GB2312" w:cs="仿宋_GB2312" w:eastAsia="仿宋_GB2312"/>
                <w:sz w:val="18"/>
              </w:rPr>
              <w:t>5.4工程人员（2名）：8:00-19:00期间负责辖区设施设备维修维护工作（需提供电工证）。</w:t>
            </w:r>
          </w:p>
          <w:p>
            <w:pPr>
              <w:pStyle w:val="null3"/>
            </w:pPr>
            <w:r>
              <w:rPr>
                <w:rFonts w:ascii="仿宋_GB2312" w:hAnsi="仿宋_GB2312" w:cs="仿宋_GB2312" w:eastAsia="仿宋_GB2312"/>
                <w:sz w:val="18"/>
              </w:rPr>
              <w:t>5.5厨师长（1名）：负责餐厅人员的管理及整体工作安排（具备健康证）。</w:t>
            </w:r>
          </w:p>
          <w:p>
            <w:pPr>
              <w:pStyle w:val="null3"/>
            </w:pPr>
            <w:r>
              <w:rPr>
                <w:rFonts w:ascii="仿宋_GB2312" w:hAnsi="仿宋_GB2312" w:cs="仿宋_GB2312" w:eastAsia="仿宋_GB2312"/>
                <w:sz w:val="18"/>
              </w:rPr>
              <w:t>5.6炒锅、面点厨师（2名）：负责甲方干部职工日常餐饮服务及临时性接待用餐保障（具备健康证）。</w:t>
            </w:r>
          </w:p>
          <w:p>
            <w:pPr>
              <w:pStyle w:val="null3"/>
            </w:pPr>
            <w:r>
              <w:rPr>
                <w:rFonts w:ascii="仿宋_GB2312" w:hAnsi="仿宋_GB2312" w:cs="仿宋_GB2312" w:eastAsia="仿宋_GB2312"/>
                <w:sz w:val="18"/>
              </w:rPr>
              <w:t>5.7切配厨师（1名）：负责甲方干部职工日常餐饮服务及临时性接待用餐保障（具备健康证）。</w:t>
            </w:r>
          </w:p>
          <w:p>
            <w:pPr>
              <w:pStyle w:val="null3"/>
            </w:pPr>
            <w:r>
              <w:rPr>
                <w:rFonts w:ascii="仿宋_GB2312" w:hAnsi="仿宋_GB2312" w:cs="仿宋_GB2312" w:eastAsia="仿宋_GB2312"/>
                <w:sz w:val="18"/>
              </w:rPr>
              <w:t>5.8餐厅保洁（1名）：负责餐厅卫生清洁（具备健康证）。</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 12 个月</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 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8.37</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供应商需在项目电子化交易系统中按要求填写《投标函》及《资格证明文件》完成承诺并进行电子签章。</w:t>
            </w:r>
          </w:p>
        </w:tc>
        <w:tc>
          <w:tcPr>
            <w:tcW w:type="dxa" w:w="1661"/>
          </w:tcPr>
          <w:p>
            <w:pPr>
              <w:pStyle w:val="null3"/>
            </w:pPr>
            <w:r>
              <w:rPr>
                <w:rFonts w:ascii="仿宋_GB2312" w:hAnsi="仿宋_GB2312" w:cs="仿宋_GB2312" w:eastAsia="仿宋_GB2312"/>
              </w:rPr>
              <w:t>响应函 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供应商需在项目电子化交易系统中按要求填写《资格证明文件》并进行电子签章。</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供应商需在项目电子化交易系统中按要求填写《投标函》及《资格证明文件》完成承诺并进行电子签章。</w:t>
            </w:r>
          </w:p>
        </w:tc>
        <w:tc>
          <w:tcPr>
            <w:tcW w:type="dxa" w:w="1661"/>
          </w:tcPr>
          <w:p>
            <w:pPr>
              <w:pStyle w:val="null3"/>
            </w:pPr>
            <w:r>
              <w:rPr>
                <w:rFonts w:ascii="仿宋_GB2312" w:hAnsi="仿宋_GB2312" w:cs="仿宋_GB2312" w:eastAsia="仿宋_GB2312"/>
              </w:rPr>
              <w:t>响应函 资格证明文件.pdf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供应商应为中小微企业、监狱企业或残疾人福利性单位。</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授权委托书或法人身份证明</w:t>
            </w:r>
          </w:p>
        </w:tc>
        <w:tc>
          <w:tcPr>
            <w:tcW w:type="dxa" w:w="3322"/>
          </w:tcPr>
          <w:p>
            <w:pPr>
              <w:pStyle w:val="null3"/>
            </w:pPr>
            <w:r>
              <w:rPr>
                <w:rFonts w:ascii="仿宋_GB2312" w:hAnsi="仿宋_GB2312" w:cs="仿宋_GB2312" w:eastAsia="仿宋_GB2312"/>
              </w:rPr>
              <w:t>法人授权委托书或法人身份证明：法定代表人直接参加投标的，须出具法人身份证，并与营业执照上信息一致。法定代表人授权代表参加的，须出具法定代表人授权书、授权代表身份证及被授权人本单位证明（提供授权代表在本单位缴纳养老保险的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供应商在递交响应文件截止时间前被“信用中国 ”网站（www.creditchina.gov.cn）和中国政府采购网（www.ccgp.gov.cn）上被列入失信被执行人、重大税收违法失信主体、政府采购严重违法失信行为记录名单的，不得参加本次采购活动。</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供应商不存在以下情形</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响应方案说明.pdf 中小企业声明函 报价表 响应文件封面 拒绝政府采购领域商业贿赂承诺书.pdf 最终报价表.pdf 残疾人福利性单位声明函 标的清单 偏离表.pdf 响应函 资格证明文件.pdf 监狱企业的证明文件 分项报价表.pdf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投标有效期满足磋商文件要求</w:t>
            </w:r>
          </w:p>
        </w:tc>
        <w:tc>
          <w:tcPr>
            <w:tcW w:type="dxa" w:w="1661"/>
          </w:tcPr>
          <w:p>
            <w:pPr>
              <w:pStyle w:val="null3"/>
            </w:pPr>
            <w:r>
              <w:rPr>
                <w:rFonts w:ascii="仿宋_GB2312" w:hAnsi="仿宋_GB2312" w:cs="仿宋_GB2312" w:eastAsia="仿宋_GB2312"/>
              </w:rPr>
              <w:t>响应方案说明.pdf 中小企业声明函 报价表 响应文件封面 拒绝政府采购领域商业贿赂承诺书.pdf 最终报价表.pdf 残疾人福利性单位声明函 标的清单 偏离表.pdf 响应函 资格证明文件.pdf 监狱企业的证明文件 分项报价表.pdf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供应商投标报价没有超出采购预算或最高限价</w:t>
            </w:r>
          </w:p>
        </w:tc>
        <w:tc>
          <w:tcPr>
            <w:tcW w:type="dxa" w:w="1661"/>
          </w:tcPr>
          <w:p>
            <w:pPr>
              <w:pStyle w:val="null3"/>
            </w:pPr>
            <w:r>
              <w:rPr>
                <w:rFonts w:ascii="仿宋_GB2312" w:hAnsi="仿宋_GB2312" w:cs="仿宋_GB2312" w:eastAsia="仿宋_GB2312"/>
              </w:rPr>
              <w:t>标的清单 报价表 响应函 分项报价表.pdf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投标内容不存在漏项或数量不符合招标文件规定情形，投标内容满足磋商文件的商务、技术等实质性要求</w:t>
            </w:r>
          </w:p>
        </w:tc>
        <w:tc>
          <w:tcPr>
            <w:tcW w:type="dxa" w:w="1661"/>
          </w:tcPr>
          <w:p>
            <w:pPr>
              <w:pStyle w:val="null3"/>
            </w:pPr>
            <w:r>
              <w:rPr>
                <w:rFonts w:ascii="仿宋_GB2312" w:hAnsi="仿宋_GB2312" w:cs="仿宋_GB2312" w:eastAsia="仿宋_GB2312"/>
              </w:rPr>
              <w:t>响应方案说明.pdf 中小企业声明函 报价表 响应文件封面 拒绝政府采购领域商业贿赂承诺书.pdf 最终报价表.pdf 残疾人福利性单位声明函 标的清单 偏离表.pdf 响应函 资格证明文件.pdf 监狱企业的证明文件 分项报价表.pdf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遵循公平竞争的原则，没有弄虚作假、恶意串通或妨碍其他投标人的竞争行为，损害采购人或者其他供应商的合法权益。</w:t>
            </w:r>
          </w:p>
        </w:tc>
        <w:tc>
          <w:tcPr>
            <w:tcW w:type="dxa" w:w="1661"/>
          </w:tcPr>
          <w:p>
            <w:pPr>
              <w:pStyle w:val="null3"/>
            </w:pPr>
            <w:r>
              <w:rPr>
                <w:rFonts w:ascii="仿宋_GB2312" w:hAnsi="仿宋_GB2312" w:cs="仿宋_GB2312" w:eastAsia="仿宋_GB2312"/>
              </w:rPr>
              <w:t>响应方案说明.pdf 中小企业声明函 报价表 响应文件封面 拒绝政府采购领域商业贿赂承诺书.pdf 最终报价表.pdf 残疾人福利性单位声明函 标的清单 偏离表.pdf 响应函 资格证明文件.pdf 监狱企业的证明文件 分项报价表.pdf</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总体服务方案</w:t>
            </w:r>
          </w:p>
        </w:tc>
        <w:tc>
          <w:tcPr>
            <w:tcW w:type="dxa" w:w="2492"/>
          </w:tcPr>
          <w:p>
            <w:pPr>
              <w:pStyle w:val="null3"/>
            </w:pPr>
            <w:r>
              <w:rPr>
                <w:rFonts w:ascii="仿宋_GB2312" w:hAnsi="仿宋_GB2312" w:cs="仿宋_GB2312" w:eastAsia="仿宋_GB2312"/>
              </w:rPr>
              <w:t>一、 评审内容 供应商提出针对于本项目的总体服务方案，方案内容包含：①服务目标及计划安排；②服务重难点分析及解决方案；③服务内容及措施；④服务理念及特色。 二、评审标准 1、完整性：方案须详细全面，表述清晰完整，完全满足磋商文件要求； 2、可实施性：切合本项目实际情况，实施步骤清晰、合理； 3、针对性：方案能够紧扣项目实际情况，内容科学合理。 三、赋分标准（满分 24分） ①服务目标及计划安排：每完全满足一个评审标准得2分，满分6分；不满足得0分。 ②服务重难点分析及解决方案：每完全满足一个评审标准得2分，满分6分；不满足得0分。 ③服务内容及措施：每完全满足一个评审标准得2分，满分6分；不满足得0分。 ④服务理念及特色：每完全满足一个评审标准得2分，满分6分。不满足得0分。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响应方案说明.pdf</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一、评审内容 提出针对于本项目的分项服务实施方案，方案内容包含：①安全服务方案；②工程保障、公用设备设施维护服务方案；③保洁服务方案；④会议服务方案；⑤房屋维护服务方案；⑥餐厨服务 注：各方案内容包括但不限于岗位分工、人员配备标准、工作时间安排；岗位工作内容工作流程及服务质量标准等。 二、评审标准 1、完整性：方案须全面，对评审内容中的各项要求有详细描述及说明； 2、可实施性：切合本项目实际情况，实施步骤清晰、合理； 3、针对性：方案能够紧扣项目实际情况，内容科学合理。 三、赋分标准（满分18分） ①安全服务方案：每完全满足一项评审标准得1分，满分3分；不满足得0分。 ②工程保障、公用设备设施维护服务方案：每完全满足一项评审标准得1分，满分3分；不满足得0分。 ③保洁服务方案：每完全满足一项评审标准得1分，满分3分；不满足得0分。 ④会议服务方案：每完全满足一项评审标准得1分，满分3分；不满足得0分。 ⑤房屋维护服务方案：每完全满足一项评审标准得1分，满分3分；不满足得0分。⑥餐厨服务方案：每完全满足一项评审标准得1分，满分3分；不满足得0分。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响应方案说明.pdf</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一、评审内容 供应商提出针对本项目的管理制度，方案内容包含：①岗位职责：具有岗位工作标准、服务质量标准、现场质量控制体系；②内控制度：具有保密制度、管理组织机构、问责机制、监督机制、自查制度、档案管理制度（包含档案保管措施及档案的归档、移交、备案登记、保存和销毁）；③人员管理制度：具有员工日常管理办法、请销假制度、奖惩措施、激励机制、仪容仪表制度。 二、评审标准 1、完整性：方案须详细全面，表述清晰完整，完全满足磋商文件要求； 2、可实施性：切合本项目实际情况，实施步骤清晰、合理； 3、针对性：方案能够紧扣项目实际情况，内容科学合理。 三、赋分标准（满分9分） ①岗位职责：每完全满足一个评审标准得1分，满分3分；不满足得0分。 ②内控制度：每完全满足一个评审标准得1分，满分3分；不满足得0分。 ③人员管理制度：每完全满足一个评审标准得1分，满分3分。不满足得0分。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响应方案说明.pdf</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提供针对本项目的应急方案，方案内容包含：①突发紧急事件：群众信访、灾害预防、火灾、水灾、暴雨、暴雪、用气、用电、消防、地震、电梯困人等；②违法事件：防盗、打架斗殴、寻衅滋事；③其他：重大事故的配合与协调、重要接待及各类检查。 二、评审标准 1、完整性：方案须全面，对评审内容中的各项要求有详细描述及说明； 2、可实施性：切合本项目实际情况，实施步骤清晰、合理； 3、针对性：方案能够紧扣项目实际情况，内容科学合理。 三、赋分标准（满分9分） ①突发紧急事件：每完全满足一项评审标准得1分，满分 3分；不满足得0分。 ②违法事件：每完全满足一项评审标准得1分，满分 3分；不满足得0分。 ③其他：每完全满足一项评审标准得 1分，满分3分。不满足得0分。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响应方案说明.pdf</w:t>
            </w:r>
          </w:p>
        </w:tc>
      </w:tr>
      <w:tr>
        <w:tc>
          <w:tcPr>
            <w:tcW w:type="dxa" w:w="831"/>
            <w:vMerge/>
          </w:tcPr>
          <w:p/>
        </w:tc>
        <w:tc>
          <w:tcPr>
            <w:tcW w:type="dxa" w:w="1661"/>
          </w:tcPr>
          <w:p>
            <w:pPr>
              <w:pStyle w:val="null3"/>
            </w:pPr>
            <w:r>
              <w:rPr>
                <w:rFonts w:ascii="仿宋_GB2312" w:hAnsi="仿宋_GB2312" w:cs="仿宋_GB2312" w:eastAsia="仿宋_GB2312"/>
              </w:rPr>
              <w:t>服务人员配备方案</w:t>
            </w:r>
          </w:p>
        </w:tc>
        <w:tc>
          <w:tcPr>
            <w:tcW w:type="dxa" w:w="2492"/>
          </w:tcPr>
          <w:p>
            <w:pPr>
              <w:pStyle w:val="null3"/>
            </w:pPr>
            <w:r>
              <w:rPr>
                <w:rFonts w:ascii="仿宋_GB2312" w:hAnsi="仿宋_GB2312" w:cs="仿宋_GB2312" w:eastAsia="仿宋_GB2312"/>
              </w:rPr>
              <w:t>一、评审内容 针对本项目提供人员配备情况，包括管理组织机构架构、员工素质标准（包括不限于服务人员的年龄，学历，相关工作经验和所获荣誉等）。 二、评审标准 1、完整性：组织机构的运行配备完善、各岗位人员分工明确合理。 2、针对性：人员数量充足，人员资格/年龄等符合采购需求； 3、专业性：人员相关岗位经验丰富，切合本项目实际情况。 三、赋分标准（满分6分） 每完全满足一项评审标准得2分，满分6分。不满足得0分。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响应方案说明.pdf</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1、承诺在配合服务过程中接受采购人监督管理，承诺按时足额发放人员工资及福利等。如出现服务质量不满足需求或未履行承诺时愿意接受采购人相关经济处罚。 2、承诺配齐服务人员，并正常开展工作，否则采购人有权扣减相应服务费用。 二、评审标准： 以上评审内容每一项满分5分，按如下标准赋分：专门针对本项目编制，符合项目实际情况及实施要求，承诺内容详尽且涵盖角度全面，合理性和可行性强，保障充分得5分；专门针对本项目编制，符合项目实际情况及实施要求，内容详尽且涵盖角度基本全面，有一定的合理性和可行性的得4分；专门针对本项目编制，基本符合项目实际情况及实施要求，内容较详细，涵盖角度较全面，基本合理可行的得3分；方案专门针对本项目编制，基本符合项目实际情况及实施要求，但涵盖角度不全面且实施有难度的得2分；未承诺按时足额发放或承诺方案内容简单笼统，实施难度大的，得1分。不满足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响应方案说明.pdf</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供应商提供2022年1月1日至今类似项目业绩，每提供一个得基本分2分，增加一项加1分，最高得4分；业绩资料提供复印件加盖公章（以合同或中标通知书为准）。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响应方案说明.pdf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满足采购文件要求最终报价最低的响应报价为评审基准价，其价格分为满分。其他供应商的价格分统一按照下列公式计算：报价得分=（评标基准价/响应报价）×价格分值</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分项报价表.pdf</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详见附件：分项报价表.pdf</w:t>
      </w:r>
    </w:p>
    <w:p>
      <w:pPr>
        <w:pStyle w:val="null3"/>
        <w:ind w:firstLine="960"/>
      </w:pPr>
      <w:r>
        <w:rPr>
          <w:rFonts w:ascii="仿宋_GB2312" w:hAnsi="仿宋_GB2312" w:cs="仿宋_GB2312" w:eastAsia="仿宋_GB2312"/>
        </w:rPr>
        <w:t>详见附件：拒绝政府采购领域商业贿赂承诺书.pdf</w:t>
      </w:r>
    </w:p>
    <w:p>
      <w:pPr>
        <w:pStyle w:val="null3"/>
        <w:ind w:firstLine="960"/>
      </w:pPr>
      <w:r>
        <w:rPr>
          <w:rFonts w:ascii="仿宋_GB2312" w:hAnsi="仿宋_GB2312" w:cs="仿宋_GB2312" w:eastAsia="仿宋_GB2312"/>
        </w:rPr>
        <w:t>详见附件：偏离表.pdf</w:t>
      </w:r>
    </w:p>
    <w:p>
      <w:pPr>
        <w:pStyle w:val="null3"/>
        <w:ind w:firstLine="960"/>
      </w:pPr>
      <w:r>
        <w:rPr>
          <w:rFonts w:ascii="仿宋_GB2312" w:hAnsi="仿宋_GB2312" w:cs="仿宋_GB2312" w:eastAsia="仿宋_GB2312"/>
        </w:rPr>
        <w:t>详见附件：响应方案说明.pdf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详见附件：最终报价表.pdf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