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54693">
      <w:pPr>
        <w:snapToGrid w:val="0"/>
        <w:spacing w:before="0" w:after="0" w:line="360" w:lineRule="auto"/>
        <w:jc w:val="both"/>
        <w:rPr>
          <w:rFonts w:ascii="宋体" w:hAnsi="宋体" w:eastAsia="宋体"/>
          <w:color w:val="auto"/>
          <w:sz w:val="48"/>
          <w:szCs w:val="48"/>
          <w:highlight w:val="none"/>
        </w:rPr>
      </w:pPr>
    </w:p>
    <w:p w14:paraId="7466811C">
      <w:pPr>
        <w:jc w:val="center"/>
        <w:rPr>
          <w:rFonts w:hint="eastAsia" w:ascii="仿宋" w:hAnsi="仿宋" w:eastAsia="仿宋" w:cs="仿宋"/>
          <w:b/>
          <w:bCs w:val="0"/>
          <w:color w:val="auto"/>
          <w:sz w:val="44"/>
          <w:szCs w:val="44"/>
          <w:highlight w:val="none"/>
          <w:u w:val="none"/>
          <w:lang w:val="en-US" w:eastAsia="zh-CN"/>
        </w:rPr>
      </w:pPr>
      <w:bookmarkStart w:id="0" w:name="_Toc13119"/>
    </w:p>
    <w:p w14:paraId="18476C15">
      <w:pPr>
        <w:jc w:val="center"/>
        <w:rPr>
          <w:rFonts w:hint="eastAsia" w:ascii="仿宋" w:hAnsi="仿宋" w:eastAsia="仿宋" w:cs="仿宋"/>
          <w:b/>
          <w:bCs w:val="0"/>
          <w:color w:val="auto"/>
          <w:sz w:val="44"/>
          <w:szCs w:val="44"/>
          <w:highlight w:val="none"/>
          <w:u w:val="none"/>
          <w:lang w:val="en-US" w:eastAsia="zh-CN"/>
        </w:rPr>
      </w:pPr>
      <w:r>
        <w:rPr>
          <w:rFonts w:hint="eastAsia" w:ascii="仿宋" w:hAnsi="仿宋" w:eastAsia="仿宋" w:cs="仿宋"/>
          <w:b/>
          <w:bCs w:val="0"/>
          <w:color w:val="auto"/>
          <w:sz w:val="44"/>
          <w:szCs w:val="44"/>
          <w:highlight w:val="none"/>
          <w:u w:val="none"/>
          <w:lang w:val="en-US" w:eastAsia="zh-CN"/>
        </w:rPr>
        <w:t>曲江第三小学东侧综合楼项目清表工程</w:t>
      </w:r>
    </w:p>
    <w:p w14:paraId="5EDC766D">
      <w:pPr>
        <w:jc w:val="center"/>
        <w:rPr>
          <w:rFonts w:hint="eastAsia" w:ascii="仿宋" w:hAnsi="仿宋" w:eastAsia="仿宋" w:cs="仿宋"/>
          <w:color w:val="auto"/>
          <w:sz w:val="18"/>
          <w:szCs w:val="18"/>
          <w:highlight w:val="none"/>
        </w:rPr>
      </w:pPr>
      <w:r>
        <w:rPr>
          <w:rFonts w:hint="eastAsia" w:ascii="仿宋" w:hAnsi="仿宋" w:eastAsia="仿宋" w:cs="仿宋"/>
          <w:b/>
          <w:color w:val="auto"/>
          <w:sz w:val="44"/>
          <w:szCs w:val="44"/>
          <w:highlight w:val="none"/>
        </w:rPr>
        <w:t>施工合同</w:t>
      </w:r>
    </w:p>
    <w:p w14:paraId="099EDED9">
      <w:pPr>
        <w:ind w:firstLine="1710" w:firstLineChars="950"/>
        <w:rPr>
          <w:rFonts w:hint="eastAsia" w:ascii="仿宋" w:hAnsi="仿宋" w:eastAsia="仿宋" w:cs="仿宋"/>
          <w:color w:val="auto"/>
          <w:sz w:val="18"/>
          <w:szCs w:val="18"/>
          <w:highlight w:val="none"/>
        </w:rPr>
      </w:pPr>
    </w:p>
    <w:p w14:paraId="5EF8FC6D">
      <w:pPr>
        <w:ind w:firstLine="1710" w:firstLineChars="950"/>
        <w:rPr>
          <w:rFonts w:hint="eastAsia" w:ascii="仿宋" w:hAnsi="仿宋" w:eastAsia="仿宋" w:cs="仿宋"/>
          <w:color w:val="auto"/>
          <w:sz w:val="18"/>
          <w:szCs w:val="18"/>
          <w:highlight w:val="none"/>
        </w:rPr>
      </w:pPr>
    </w:p>
    <w:p w14:paraId="2B8529ED">
      <w:pPr>
        <w:ind w:firstLine="1710" w:firstLineChars="950"/>
        <w:rPr>
          <w:rFonts w:hint="eastAsia" w:ascii="仿宋" w:hAnsi="仿宋" w:eastAsia="仿宋" w:cs="仿宋"/>
          <w:color w:val="auto"/>
          <w:sz w:val="18"/>
          <w:szCs w:val="18"/>
          <w:highlight w:val="none"/>
        </w:rPr>
      </w:pPr>
    </w:p>
    <w:p w14:paraId="5BAC0A7C">
      <w:pPr>
        <w:jc w:val="center"/>
        <w:rPr>
          <w:rFonts w:hint="eastAsia" w:ascii="仿宋" w:hAnsi="仿宋" w:eastAsia="仿宋" w:cs="仿宋"/>
          <w:color w:val="auto"/>
          <w:sz w:val="32"/>
          <w:szCs w:val="32"/>
          <w:highlight w:val="none"/>
        </w:rPr>
      </w:pPr>
      <w:bookmarkStart w:id="1" w:name="_GoBack"/>
      <w:bookmarkEnd w:id="1"/>
    </w:p>
    <w:p w14:paraId="591719DE">
      <w:pP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合同编号:</w:t>
      </w:r>
    </w:p>
    <w:p w14:paraId="5E5F378A">
      <w:pPr>
        <w:jc w:val="center"/>
        <w:rPr>
          <w:rFonts w:hint="eastAsia" w:ascii="仿宋" w:hAnsi="仿宋" w:eastAsia="仿宋" w:cs="仿宋"/>
          <w:color w:val="auto"/>
          <w:sz w:val="32"/>
          <w:szCs w:val="32"/>
          <w:highlight w:val="none"/>
        </w:rPr>
      </w:pPr>
    </w:p>
    <w:p w14:paraId="4C0B227E">
      <w:pPr>
        <w:jc w:val="center"/>
        <w:rPr>
          <w:rFonts w:hint="eastAsia" w:ascii="仿宋" w:hAnsi="仿宋" w:eastAsia="仿宋" w:cs="仿宋"/>
          <w:color w:val="auto"/>
          <w:sz w:val="32"/>
          <w:szCs w:val="32"/>
          <w:highlight w:val="none"/>
        </w:rPr>
      </w:pPr>
    </w:p>
    <w:p w14:paraId="06AC4A83">
      <w:pPr>
        <w:jc w:val="center"/>
        <w:rPr>
          <w:rFonts w:hint="eastAsia" w:ascii="仿宋" w:hAnsi="仿宋" w:eastAsia="仿宋" w:cs="仿宋"/>
          <w:color w:val="auto"/>
          <w:sz w:val="32"/>
          <w:szCs w:val="32"/>
          <w:highlight w:val="none"/>
        </w:rPr>
      </w:pPr>
    </w:p>
    <w:p w14:paraId="4973A4D3">
      <w:pPr>
        <w:jc w:val="center"/>
        <w:rPr>
          <w:rFonts w:hint="eastAsia" w:ascii="仿宋" w:hAnsi="仿宋" w:eastAsia="仿宋" w:cs="仿宋"/>
          <w:color w:val="auto"/>
          <w:sz w:val="32"/>
          <w:szCs w:val="32"/>
          <w:highlight w:val="none"/>
        </w:rPr>
      </w:pPr>
    </w:p>
    <w:p w14:paraId="53075F2F">
      <w:pPr>
        <w:pStyle w:val="14"/>
        <w:rPr>
          <w:rFonts w:hint="eastAsia"/>
          <w:color w:val="auto"/>
          <w:highlight w:val="none"/>
        </w:rPr>
      </w:pPr>
    </w:p>
    <w:p w14:paraId="58552D11">
      <w:pPr>
        <w:pStyle w:val="14"/>
        <w:rPr>
          <w:rFonts w:hint="eastAsia"/>
          <w:color w:val="auto"/>
          <w:highlight w:val="none"/>
        </w:rPr>
      </w:pPr>
    </w:p>
    <w:p w14:paraId="02B47D14">
      <w:pPr>
        <w:jc w:val="center"/>
        <w:rPr>
          <w:rFonts w:hint="eastAsia" w:ascii="仿宋" w:hAnsi="仿宋" w:eastAsia="仿宋" w:cs="仿宋"/>
          <w:color w:val="auto"/>
          <w:sz w:val="32"/>
          <w:szCs w:val="32"/>
          <w:highlight w:val="none"/>
        </w:rPr>
      </w:pPr>
    </w:p>
    <w:p w14:paraId="1BF7E95F">
      <w:pP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10948510">
      <w:pPr>
        <w:pStyle w:val="14"/>
        <w:rPr>
          <w:rFonts w:hint="eastAsia" w:ascii="仿宋" w:hAnsi="仿宋" w:eastAsia="仿宋" w:cs="仿宋"/>
          <w:color w:val="auto"/>
          <w:sz w:val="32"/>
          <w:szCs w:val="32"/>
          <w:highlight w:val="none"/>
        </w:rPr>
      </w:pPr>
    </w:p>
    <w:p w14:paraId="4EECA467">
      <w:pPr>
        <w:pStyle w:val="14"/>
        <w:rPr>
          <w:rFonts w:hint="eastAsia" w:ascii="仿宋" w:hAnsi="仿宋" w:eastAsia="仿宋" w:cs="仿宋"/>
          <w:color w:val="auto"/>
          <w:sz w:val="32"/>
          <w:szCs w:val="32"/>
          <w:highlight w:val="none"/>
        </w:rPr>
      </w:pPr>
    </w:p>
    <w:p w14:paraId="5D1585E4">
      <w:pPr>
        <w:spacing w:line="420" w:lineRule="auto"/>
        <w:ind w:right="567" w:firstLine="301" w:firstLineChars="100"/>
        <w:jc w:val="both"/>
        <w:rPr>
          <w:rFonts w:hint="eastAsia" w:ascii="仿宋" w:hAnsi="仿宋" w:eastAsia="仿宋" w:cs="仿宋"/>
          <w:b/>
          <w:bCs/>
          <w:color w:val="auto"/>
          <w:kern w:val="0"/>
          <w:sz w:val="30"/>
          <w:szCs w:val="30"/>
          <w:highlight w:val="none"/>
          <w:u w:val="single"/>
          <w:lang w:val="en-US" w:eastAsia="zh-CN"/>
        </w:rPr>
      </w:pPr>
      <w:r>
        <w:rPr>
          <w:rFonts w:hint="eastAsia" w:ascii="仿宋" w:hAnsi="仿宋" w:eastAsia="仿宋" w:cs="仿宋"/>
          <w:b/>
          <w:bCs/>
          <w:color w:val="auto"/>
          <w:sz w:val="30"/>
          <w:szCs w:val="30"/>
          <w:highlight w:val="none"/>
        </w:rPr>
        <w:t>发包方</w:t>
      </w:r>
      <w:r>
        <w:rPr>
          <w:rFonts w:hint="eastAsia" w:ascii="仿宋" w:hAnsi="仿宋" w:eastAsia="仿宋" w:cs="仿宋"/>
          <w:color w:val="auto"/>
          <w:sz w:val="30"/>
          <w:szCs w:val="30"/>
          <w:highlight w:val="none"/>
        </w:rPr>
        <w:t>：</w:t>
      </w:r>
      <w:r>
        <w:rPr>
          <w:rFonts w:hint="eastAsia" w:ascii="仿宋" w:hAnsi="仿宋" w:eastAsia="仿宋" w:cs="仿宋"/>
          <w:b/>
          <w:bCs/>
          <w:color w:val="auto"/>
          <w:kern w:val="0"/>
          <w:sz w:val="30"/>
          <w:szCs w:val="30"/>
          <w:highlight w:val="none"/>
          <w:u w:val="single"/>
          <w:lang w:val="en-US" w:eastAsia="zh-CN"/>
        </w:rPr>
        <w:t>西安曲江新区教育卫生管理发展中心</w:t>
      </w:r>
    </w:p>
    <w:p w14:paraId="35F24835">
      <w:pPr>
        <w:spacing w:line="420" w:lineRule="auto"/>
        <w:ind w:right="567" w:firstLine="301" w:firstLineChars="100"/>
        <w:jc w:val="both"/>
        <w:rPr>
          <w:rFonts w:hint="default" w:ascii="仿宋" w:hAnsi="仿宋" w:eastAsia="仿宋" w:cs="仿宋"/>
          <w:b/>
          <w:bCs/>
          <w:color w:val="auto"/>
          <w:kern w:val="0"/>
          <w:sz w:val="30"/>
          <w:szCs w:val="30"/>
          <w:highlight w:val="none"/>
          <w:u w:val="single"/>
          <w:lang w:val="en-US" w:eastAsia="zh-CN"/>
        </w:rPr>
      </w:pPr>
      <w:r>
        <w:rPr>
          <w:rFonts w:hint="eastAsia" w:ascii="仿宋" w:hAnsi="仿宋" w:eastAsia="仿宋" w:cs="仿宋"/>
          <w:b/>
          <w:bCs/>
          <w:color w:val="auto"/>
          <w:sz w:val="30"/>
          <w:szCs w:val="30"/>
          <w:highlight w:val="none"/>
        </w:rPr>
        <w:t>承包方</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u w:val="single"/>
          <w:lang w:val="en-US" w:eastAsia="zh-CN"/>
        </w:rPr>
        <w:t xml:space="preserve">                          </w:t>
      </w:r>
      <w:r>
        <w:rPr>
          <w:rFonts w:hint="eastAsia" w:ascii="仿宋" w:hAnsi="仿宋" w:eastAsia="仿宋" w:cs="仿宋"/>
          <w:b/>
          <w:bCs/>
          <w:color w:val="auto"/>
          <w:kern w:val="0"/>
          <w:sz w:val="30"/>
          <w:szCs w:val="30"/>
          <w:highlight w:val="none"/>
          <w:u w:val="single"/>
          <w:lang w:val="en-US" w:eastAsia="zh-CN"/>
        </w:rPr>
        <w:t xml:space="preserve">          </w:t>
      </w:r>
    </w:p>
    <w:p w14:paraId="53D07529">
      <w:pPr>
        <w:keepNext w:val="0"/>
        <w:keepLines w:val="0"/>
        <w:pageBreakBefore w:val="0"/>
        <w:widowControl w:val="0"/>
        <w:kinsoku/>
        <w:wordWrap/>
        <w:overflowPunct/>
        <w:topLinePunct w:val="0"/>
        <w:autoSpaceDE/>
        <w:autoSpaceDN/>
        <w:bidi w:val="0"/>
        <w:adjustRightInd/>
        <w:snapToGrid/>
        <w:spacing w:line="560" w:lineRule="exact"/>
        <w:ind w:firstLine="301" w:firstLineChars="100"/>
        <w:textAlignment w:val="auto"/>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rPr>
        <w:t>代建方</w:t>
      </w:r>
      <w:r>
        <w:rPr>
          <w:rFonts w:hint="eastAsia" w:ascii="仿宋" w:hAnsi="仿宋" w:eastAsia="仿宋" w:cs="仿宋"/>
          <w:color w:val="auto"/>
          <w:sz w:val="30"/>
          <w:szCs w:val="30"/>
          <w:highlight w:val="none"/>
        </w:rPr>
        <w:t>：</w:t>
      </w:r>
      <w:r>
        <w:rPr>
          <w:rFonts w:hint="eastAsia" w:ascii="仿宋" w:hAnsi="仿宋" w:eastAsia="仿宋" w:cs="仿宋"/>
          <w:b/>
          <w:bCs/>
          <w:color w:val="auto"/>
          <w:sz w:val="30"/>
          <w:szCs w:val="30"/>
          <w:highlight w:val="none"/>
          <w:u w:val="single"/>
          <w:lang w:val="en-US" w:eastAsia="zh-CN"/>
        </w:rPr>
        <w:t>西安楼观文教旅产业发展有限公司</w:t>
      </w:r>
    </w:p>
    <w:p w14:paraId="37F3613F">
      <w:pPr>
        <w:keepNext w:val="0"/>
        <w:keepLines w:val="0"/>
        <w:pageBreakBefore w:val="0"/>
        <w:kinsoku/>
        <w:wordWrap/>
        <w:topLinePunct w:val="0"/>
        <w:bidi w:val="0"/>
        <w:spacing w:line="560" w:lineRule="exact"/>
        <w:jc w:val="both"/>
        <w:rPr>
          <w:rFonts w:hint="eastAsia" w:ascii="仿宋" w:hAnsi="仿宋" w:eastAsia="仿宋" w:cs="仿宋"/>
          <w:b/>
          <w:color w:val="auto"/>
          <w:sz w:val="36"/>
          <w:szCs w:val="36"/>
          <w:highlight w:val="none"/>
          <w:u w:val="single"/>
          <w:lang w:val="en-US" w:eastAsia="zh-CN"/>
        </w:rPr>
      </w:pPr>
    </w:p>
    <w:p w14:paraId="2733746D">
      <w:pPr>
        <w:keepNext w:val="0"/>
        <w:keepLines w:val="0"/>
        <w:pageBreakBefore w:val="0"/>
        <w:kinsoku/>
        <w:wordWrap/>
        <w:topLinePunct w:val="0"/>
        <w:bidi w:val="0"/>
        <w:spacing w:line="560" w:lineRule="exact"/>
        <w:jc w:val="both"/>
        <w:rPr>
          <w:rFonts w:hint="eastAsia" w:ascii="仿宋" w:hAnsi="仿宋" w:eastAsia="仿宋" w:cs="仿宋"/>
          <w:b/>
          <w:color w:val="auto"/>
          <w:sz w:val="36"/>
          <w:szCs w:val="36"/>
          <w:highlight w:val="none"/>
          <w:u w:val="single"/>
          <w:lang w:val="en-US" w:eastAsia="zh-CN"/>
        </w:rPr>
      </w:pPr>
    </w:p>
    <w:p w14:paraId="7061C1CF">
      <w:pPr>
        <w:keepNext w:val="0"/>
        <w:keepLines w:val="0"/>
        <w:pageBreakBefore w:val="0"/>
        <w:kinsoku/>
        <w:wordWrap/>
        <w:topLinePunct w:val="0"/>
        <w:bidi w:val="0"/>
        <w:spacing w:line="560" w:lineRule="exact"/>
        <w:jc w:val="center"/>
        <w:rPr>
          <w:rFonts w:hint="eastAsia" w:ascii="仿宋" w:hAnsi="仿宋" w:eastAsia="仿宋" w:cs="仿宋"/>
          <w:b/>
          <w:color w:val="auto"/>
          <w:sz w:val="36"/>
          <w:szCs w:val="36"/>
          <w:highlight w:val="none"/>
          <w:u w:val="single"/>
          <w:lang w:val="en-US" w:eastAsia="zh-CN"/>
        </w:rPr>
        <w:sectPr>
          <w:pgSz w:w="11906" w:h="16838"/>
          <w:pgMar w:top="1440" w:right="1800" w:bottom="1440" w:left="1800" w:header="851" w:footer="992" w:gutter="0"/>
          <w:pgNumType w:fmt="decimal"/>
          <w:cols w:space="425" w:num="1"/>
          <w:docGrid w:type="lines" w:linePitch="312" w:charSpace="0"/>
        </w:sectPr>
      </w:pPr>
    </w:p>
    <w:p w14:paraId="3FD33F71">
      <w:pPr>
        <w:keepNext w:val="0"/>
        <w:keepLines w:val="0"/>
        <w:pageBreakBefore w:val="0"/>
        <w:kinsoku/>
        <w:wordWrap/>
        <w:topLinePunct w:val="0"/>
        <w:bidi w:val="0"/>
        <w:spacing w:line="560" w:lineRule="exact"/>
        <w:jc w:val="center"/>
        <w:rPr>
          <w:rFonts w:hint="eastAsia" w:ascii="仿宋" w:hAnsi="仿宋" w:eastAsia="仿宋" w:cs="仿宋"/>
          <w:b/>
          <w:color w:val="auto"/>
          <w:sz w:val="36"/>
          <w:szCs w:val="36"/>
          <w:highlight w:val="none"/>
          <w:u w:val="none"/>
          <w:lang w:val="en-US" w:eastAsia="zh-CN"/>
        </w:rPr>
      </w:pPr>
      <w:r>
        <w:rPr>
          <w:rFonts w:hint="eastAsia" w:ascii="仿宋" w:hAnsi="仿宋" w:eastAsia="仿宋" w:cs="仿宋"/>
          <w:b/>
          <w:color w:val="auto"/>
          <w:sz w:val="36"/>
          <w:szCs w:val="36"/>
          <w:highlight w:val="none"/>
          <w:u w:val="none"/>
          <w:lang w:val="en-US" w:eastAsia="zh-CN"/>
        </w:rPr>
        <w:t>曲江第三小学东侧综合楼项目清表工程</w:t>
      </w:r>
    </w:p>
    <w:p w14:paraId="52F96B71">
      <w:pPr>
        <w:keepNext w:val="0"/>
        <w:keepLines w:val="0"/>
        <w:pageBreakBefore w:val="0"/>
        <w:kinsoku/>
        <w:wordWrap/>
        <w:topLinePunct w:val="0"/>
        <w:bidi w:val="0"/>
        <w:spacing w:line="56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u w:val="none"/>
        </w:rPr>
        <w:t>施工</w:t>
      </w:r>
      <w:r>
        <w:rPr>
          <w:rFonts w:hint="eastAsia" w:ascii="仿宋" w:hAnsi="仿宋" w:eastAsia="仿宋" w:cs="仿宋"/>
          <w:b/>
          <w:color w:val="auto"/>
          <w:sz w:val="36"/>
          <w:szCs w:val="36"/>
          <w:highlight w:val="none"/>
        </w:rPr>
        <w:t>合同</w:t>
      </w:r>
    </w:p>
    <w:p w14:paraId="22C38ED5">
      <w:pPr>
        <w:pStyle w:val="14"/>
        <w:rPr>
          <w:rFonts w:hint="eastAsia"/>
          <w:color w:val="auto"/>
          <w:highlight w:val="none"/>
        </w:rPr>
      </w:pPr>
    </w:p>
    <w:p w14:paraId="1CF761FC">
      <w:pPr>
        <w:keepNext w:val="0"/>
        <w:keepLines w:val="0"/>
        <w:pageBreakBefore w:val="0"/>
        <w:kinsoku/>
        <w:wordWrap/>
        <w:topLinePunct w:val="0"/>
        <w:bidi w:val="0"/>
        <w:spacing w:line="560" w:lineRule="exact"/>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发包方：</w:t>
      </w:r>
      <w:r>
        <w:rPr>
          <w:rFonts w:hint="eastAsia" w:ascii="仿宋" w:hAnsi="仿宋" w:eastAsia="仿宋" w:cs="仿宋"/>
          <w:color w:val="auto"/>
          <w:sz w:val="28"/>
          <w:szCs w:val="28"/>
          <w:highlight w:val="none"/>
          <w:u w:val="single"/>
          <w:lang w:val="en-US" w:eastAsia="zh-CN"/>
        </w:rPr>
        <w:t xml:space="preserve">西安曲江新区教育卫生管理发展中心   </w:t>
      </w:r>
      <w:r>
        <w:rPr>
          <w:rFonts w:hint="eastAsia" w:ascii="仿宋" w:hAnsi="仿宋" w:eastAsia="仿宋" w:cs="仿宋"/>
          <w:color w:val="auto"/>
          <w:sz w:val="28"/>
          <w:szCs w:val="28"/>
          <w:highlight w:val="none"/>
        </w:rPr>
        <w:t>(以下简称甲方)</w:t>
      </w:r>
    </w:p>
    <w:p w14:paraId="0DAEB652">
      <w:pPr>
        <w:keepNext w:val="0"/>
        <w:keepLines w:val="0"/>
        <w:pageBreakBefore w:val="0"/>
        <w:kinsoku/>
        <w:wordWrap/>
        <w:topLinePunct w:val="0"/>
        <w:bidi w:val="0"/>
        <w:spacing w:line="560" w:lineRule="exact"/>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承包方：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30"/>
          <w:szCs w:val="30"/>
          <w:highlight w:val="none"/>
          <w:u w:val="single"/>
          <w:lang w:val="en-US" w:eastAsia="zh-CN"/>
        </w:rPr>
        <w:t xml:space="preserve">                              </w:t>
      </w:r>
      <w:r>
        <w:rPr>
          <w:rFonts w:hint="eastAsia" w:ascii="仿宋" w:hAnsi="仿宋" w:eastAsia="仿宋" w:cs="仿宋"/>
          <w:color w:val="auto"/>
          <w:sz w:val="28"/>
          <w:szCs w:val="28"/>
          <w:highlight w:val="none"/>
        </w:rPr>
        <w:t>(以下简称乙方)</w:t>
      </w:r>
    </w:p>
    <w:p w14:paraId="484AE377">
      <w:pPr>
        <w:spacing w:line="360" w:lineRule="auto"/>
        <w:rPr>
          <w:rFonts w:hint="eastAsia" w:ascii="仿宋" w:hAnsi="仿宋" w:eastAsia="仿宋" w:cs="仿宋"/>
          <w:color w:val="auto"/>
          <w:sz w:val="28"/>
          <w:szCs w:val="28"/>
          <w:highlight w:val="none"/>
          <w:u w:val="none"/>
          <w:lang w:val="zh-CN"/>
        </w:rPr>
      </w:pPr>
      <w:r>
        <w:rPr>
          <w:rFonts w:hint="eastAsia" w:ascii="仿宋" w:hAnsi="仿宋" w:eastAsia="仿宋" w:cs="仿宋"/>
          <w:color w:val="auto"/>
          <w:sz w:val="28"/>
          <w:szCs w:val="28"/>
          <w:highlight w:val="none"/>
        </w:rPr>
        <w:t>代建方</w:t>
      </w:r>
      <w:r>
        <w:rPr>
          <w:rFonts w:hint="eastAsia" w:ascii="仿宋" w:hAnsi="仿宋" w:eastAsia="仿宋" w:cs="仿宋"/>
          <w:color w:val="auto"/>
          <w:sz w:val="28"/>
          <w:szCs w:val="28"/>
          <w:highlight w:val="none"/>
          <w:lang w:val="zh-CN"/>
        </w:rPr>
        <w:t>：</w:t>
      </w:r>
      <w:r>
        <w:rPr>
          <w:rFonts w:hint="eastAsia" w:ascii="仿宋" w:hAnsi="仿宋" w:eastAsia="仿宋" w:cs="仿宋"/>
          <w:b w:val="0"/>
          <w:bCs/>
          <w:color w:val="auto"/>
          <w:sz w:val="30"/>
          <w:szCs w:val="30"/>
          <w:highlight w:val="none"/>
          <w:u w:val="single"/>
          <w:lang w:val="en-US" w:eastAsia="zh-CN"/>
        </w:rPr>
        <w:t>西安楼观文教旅产业发展有限公司</w:t>
      </w:r>
      <w:r>
        <w:rPr>
          <w:rFonts w:hint="eastAsia" w:ascii="仿宋" w:hAnsi="仿宋" w:eastAsia="仿宋" w:cs="仿宋"/>
          <w:color w:val="auto"/>
          <w:sz w:val="28"/>
          <w:szCs w:val="28"/>
          <w:highlight w:val="none"/>
          <w:u w:val="none"/>
          <w:lang w:val="zh-CN"/>
        </w:rPr>
        <w:t>(以下简称丙方)</w:t>
      </w:r>
    </w:p>
    <w:p w14:paraId="599A5E2F">
      <w:pPr>
        <w:keepNext w:val="0"/>
        <w:keepLines w:val="0"/>
        <w:pageBreakBefore w:val="0"/>
        <w:kinsoku/>
        <w:wordWrap/>
        <w:topLinePunct w:val="0"/>
        <w:bidi w:val="0"/>
        <w:spacing w:line="560" w:lineRule="exact"/>
        <w:rPr>
          <w:rFonts w:hint="eastAsia" w:ascii="仿宋" w:hAnsi="仿宋" w:eastAsia="仿宋" w:cs="仿宋"/>
          <w:color w:val="auto"/>
          <w:sz w:val="28"/>
          <w:highlight w:val="none"/>
        </w:rPr>
      </w:pPr>
      <w:r>
        <w:rPr>
          <w:rFonts w:hint="eastAsia" w:ascii="仿宋" w:hAnsi="仿宋" w:eastAsia="仿宋" w:cs="仿宋"/>
          <w:color w:val="auto"/>
          <w:sz w:val="28"/>
          <w:highlight w:val="none"/>
        </w:rPr>
        <w:t xml:space="preserve">    </w:t>
      </w:r>
    </w:p>
    <w:p w14:paraId="70C07D3C">
      <w:pPr>
        <w:ind w:firstLine="560" w:firstLineChars="200"/>
        <w:jc w:val="left"/>
        <w:rPr>
          <w:rFonts w:ascii="仿宋_GB2312" w:hAnsi="仿宋_GB2312" w:eastAsia="仿宋_GB2312" w:cs="仿宋_GB2312"/>
          <w:color w:val="auto"/>
          <w:sz w:val="28"/>
          <w:highlight w:val="none"/>
        </w:rPr>
      </w:pPr>
      <w:r>
        <w:rPr>
          <w:rFonts w:hint="eastAsia" w:ascii="仿宋_GB2312" w:hAnsi="仿宋_GB2312" w:eastAsia="仿宋_GB2312" w:cs="仿宋_GB2312"/>
          <w:color w:val="auto"/>
          <w:sz w:val="28"/>
          <w:highlight w:val="none"/>
        </w:rPr>
        <w:t>鉴于：甲方与丙方签订的《</w:t>
      </w:r>
      <w:r>
        <w:rPr>
          <w:rFonts w:hint="eastAsia" w:ascii="仿宋_GB2312" w:hAnsi="仿宋_GB2312" w:eastAsia="仿宋_GB2312" w:cs="仿宋_GB2312"/>
          <w:color w:val="auto"/>
          <w:sz w:val="28"/>
          <w:highlight w:val="none"/>
          <w:lang w:eastAsia="zh-CN"/>
        </w:rPr>
        <w:t>委托代建协议</w:t>
      </w:r>
      <w:r>
        <w:rPr>
          <w:rFonts w:hint="eastAsia" w:ascii="仿宋_GB2312" w:hAnsi="仿宋_GB2312" w:eastAsia="仿宋_GB2312" w:cs="仿宋_GB2312"/>
          <w:color w:val="auto"/>
          <w:sz w:val="28"/>
          <w:highlight w:val="none"/>
        </w:rPr>
        <w:t>》，约定丙方承担本项目建设组织及管理工程。以下合同中约定的甲方的权利与义务（除付款外）均可由丙方代为行使，丙方行使权利的要求视为甲方的要求，乙方对此状况充分知悉并不持异议。</w:t>
      </w:r>
    </w:p>
    <w:p w14:paraId="0675A954">
      <w:pPr>
        <w:keepNext w:val="0"/>
        <w:keepLines w:val="0"/>
        <w:pageBreakBefore w:val="0"/>
        <w:kinsoku/>
        <w:wordWrap/>
        <w:topLinePunct w:val="0"/>
        <w:bidi w:val="0"/>
        <w:spacing w:line="560" w:lineRule="exact"/>
        <w:ind w:firstLine="560" w:firstLineChars="200"/>
        <w:jc w:val="left"/>
        <w:rPr>
          <w:rFonts w:ascii="仿宋_GB2312" w:hAnsi="仿宋_GB2312" w:eastAsia="仿宋_GB2312" w:cs="仿宋_GB2312"/>
          <w:color w:val="auto"/>
          <w:sz w:val="28"/>
          <w:highlight w:val="none"/>
        </w:rPr>
      </w:pPr>
      <w:r>
        <w:rPr>
          <w:rFonts w:hint="eastAsia" w:ascii="仿宋_GB2312" w:hAnsi="仿宋_GB2312" w:eastAsia="仿宋_GB2312" w:cs="仿宋_GB2312"/>
          <w:color w:val="auto"/>
          <w:sz w:val="28"/>
          <w:highlight w:val="none"/>
        </w:rPr>
        <w:t>依照《中华人民共和国</w:t>
      </w:r>
      <w:r>
        <w:rPr>
          <w:rFonts w:hint="eastAsia" w:ascii="仿宋_GB2312" w:hAnsi="仿宋_GB2312" w:eastAsia="仿宋_GB2312" w:cs="仿宋_GB2312"/>
          <w:color w:val="auto"/>
          <w:sz w:val="28"/>
          <w:highlight w:val="none"/>
          <w:lang w:eastAsia="zh-CN"/>
        </w:rPr>
        <w:t>民</w:t>
      </w:r>
      <w:r>
        <w:rPr>
          <w:rFonts w:hint="eastAsia" w:ascii="仿宋_GB2312" w:hAnsi="仿宋_GB2312" w:eastAsia="仿宋_GB2312" w:cs="仿宋_GB2312"/>
          <w:color w:val="auto"/>
          <w:sz w:val="28"/>
          <w:highlight w:val="none"/>
        </w:rPr>
        <w:t>法</w:t>
      </w:r>
      <w:r>
        <w:rPr>
          <w:rFonts w:hint="eastAsia" w:ascii="仿宋_GB2312" w:hAnsi="仿宋_GB2312" w:eastAsia="仿宋_GB2312" w:cs="仿宋_GB2312"/>
          <w:color w:val="auto"/>
          <w:sz w:val="28"/>
          <w:highlight w:val="none"/>
          <w:lang w:eastAsia="zh-CN"/>
        </w:rPr>
        <w:t>典</w:t>
      </w:r>
      <w:r>
        <w:rPr>
          <w:rFonts w:hint="eastAsia" w:ascii="仿宋_GB2312" w:hAnsi="仿宋_GB2312" w:eastAsia="仿宋_GB2312" w:cs="仿宋_GB2312"/>
          <w:color w:val="auto"/>
          <w:sz w:val="28"/>
          <w:highlight w:val="none"/>
        </w:rPr>
        <w:t>》《中华人民共和国建筑法》及其他有关法律、行政法规，遵循平等、自愿、公平和诚实信用的原则，合同</w:t>
      </w:r>
      <w:r>
        <w:rPr>
          <w:rFonts w:hint="eastAsia" w:ascii="仿宋_GB2312" w:hAnsi="仿宋_GB2312" w:eastAsia="仿宋_GB2312" w:cs="仿宋_GB2312"/>
          <w:color w:val="auto"/>
          <w:sz w:val="28"/>
          <w:highlight w:val="none"/>
          <w:lang w:eastAsia="zh-CN"/>
        </w:rPr>
        <w:t>三</w:t>
      </w:r>
      <w:r>
        <w:rPr>
          <w:rFonts w:hint="eastAsia" w:ascii="仿宋_GB2312" w:hAnsi="仿宋_GB2312" w:eastAsia="仿宋_GB2312" w:cs="仿宋_GB2312"/>
          <w:color w:val="auto"/>
          <w:sz w:val="28"/>
          <w:highlight w:val="none"/>
        </w:rPr>
        <w:t>方就</w:t>
      </w:r>
      <w:r>
        <w:rPr>
          <w:rFonts w:hint="eastAsia" w:ascii="仿宋" w:hAnsi="仿宋" w:eastAsia="仿宋" w:cs="仿宋"/>
          <w:b w:val="0"/>
          <w:bCs/>
          <w:color w:val="auto"/>
          <w:sz w:val="28"/>
          <w:szCs w:val="28"/>
          <w:highlight w:val="none"/>
          <w:u w:val="single"/>
          <w:lang w:val="en-US" w:eastAsia="zh-CN"/>
        </w:rPr>
        <w:t>曲江第三小学东侧综合楼项目清表工程</w:t>
      </w:r>
      <w:r>
        <w:rPr>
          <w:rFonts w:hint="eastAsia" w:ascii="仿宋_GB2312" w:hAnsi="仿宋_GB2312" w:eastAsia="仿宋_GB2312" w:cs="仿宋_GB2312"/>
          <w:color w:val="auto"/>
          <w:sz w:val="28"/>
          <w:highlight w:val="none"/>
        </w:rPr>
        <w:t>事宜协商一致，订立本合同，以资共同遵守。</w:t>
      </w:r>
    </w:p>
    <w:p w14:paraId="2F3EDCFA">
      <w:pPr>
        <w:keepNext w:val="0"/>
        <w:keepLines w:val="0"/>
        <w:pageBreakBefore w:val="0"/>
        <w:kinsoku/>
        <w:wordWrap/>
        <w:topLinePunct w:val="0"/>
        <w:bidi w:val="0"/>
        <w:spacing w:line="560" w:lineRule="exact"/>
        <w:jc w:val="center"/>
        <w:rPr>
          <w:rFonts w:hint="default" w:ascii="仿宋" w:hAnsi="仿宋" w:eastAsia="仿宋" w:cs="仿宋"/>
          <w:color w:val="auto"/>
          <w:sz w:val="28"/>
          <w:szCs w:val="28"/>
          <w:highlight w:val="none"/>
          <w:u w:val="single"/>
          <w:lang w:val="en-US" w:eastAsia="zh-CN"/>
        </w:rPr>
      </w:pPr>
      <w:r>
        <w:rPr>
          <w:rFonts w:hint="eastAsia" w:ascii="仿宋" w:hAnsi="仿宋" w:eastAsia="仿宋" w:cs="仿宋"/>
          <w:b/>
          <w:color w:val="auto"/>
          <w:sz w:val="28"/>
          <w:szCs w:val="28"/>
          <w:highlight w:val="none"/>
        </w:rPr>
        <w:t>一、工程名称：</w:t>
      </w:r>
      <w:r>
        <w:rPr>
          <w:rFonts w:hint="eastAsia" w:ascii="仿宋" w:hAnsi="仿宋" w:eastAsia="仿宋" w:cs="仿宋"/>
          <w:b w:val="0"/>
          <w:bCs/>
          <w:color w:val="auto"/>
          <w:sz w:val="28"/>
          <w:szCs w:val="28"/>
          <w:highlight w:val="none"/>
          <w:u w:val="single"/>
          <w:lang w:val="en-US" w:eastAsia="zh-CN"/>
        </w:rPr>
        <w:t>曲江第三小学东侧综合楼项目清表工程</w:t>
      </w:r>
    </w:p>
    <w:p w14:paraId="2E4A1F02">
      <w:pPr>
        <w:keepNext w:val="0"/>
        <w:keepLines w:val="0"/>
        <w:pageBreakBefore w:val="0"/>
        <w:kinsoku/>
        <w:wordWrap/>
        <w:topLinePunct w:val="0"/>
        <w:bidi w:val="0"/>
        <w:spacing w:line="560" w:lineRule="exact"/>
        <w:jc w:val="left"/>
        <w:rPr>
          <w:rFonts w:hint="eastAsia" w:ascii="仿宋" w:hAnsi="仿宋" w:eastAsia="仿宋" w:cs="仿宋"/>
          <w:b w:val="0"/>
          <w:bCs/>
          <w:color w:val="auto"/>
          <w:sz w:val="28"/>
          <w:szCs w:val="28"/>
          <w:highlight w:val="none"/>
          <w:u w:val="single"/>
          <w:lang w:val="en-US" w:eastAsia="zh-CN"/>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二、工程地点：</w:t>
      </w:r>
      <w:r>
        <w:rPr>
          <w:rFonts w:hint="eastAsia" w:ascii="仿宋" w:hAnsi="仿宋" w:eastAsia="仿宋" w:cs="仿宋"/>
          <w:b w:val="0"/>
          <w:bCs/>
          <w:color w:val="auto"/>
          <w:sz w:val="28"/>
          <w:szCs w:val="28"/>
          <w:highlight w:val="none"/>
          <w:u w:val="single"/>
        </w:rPr>
        <w:t>位于公田三路以东，春临五路以南，航天大道以北，公田四路以西</w:t>
      </w:r>
      <w:r>
        <w:rPr>
          <w:rFonts w:hint="eastAsia" w:ascii="仿宋" w:hAnsi="仿宋" w:eastAsia="仿宋" w:cs="仿宋"/>
          <w:b w:val="0"/>
          <w:bCs/>
          <w:color w:val="auto"/>
          <w:sz w:val="28"/>
          <w:szCs w:val="28"/>
          <w:highlight w:val="none"/>
          <w:u w:val="single"/>
          <w:lang w:eastAsia="zh-CN"/>
        </w:rPr>
        <w:t>。</w:t>
      </w:r>
    </w:p>
    <w:p w14:paraId="7D5CEC6C">
      <w:pPr>
        <w:keepNext w:val="0"/>
        <w:keepLines w:val="0"/>
        <w:pageBreakBefore w:val="0"/>
        <w:kinsoku/>
        <w:wordWrap/>
        <w:topLinePunct w:val="0"/>
        <w:bidi w:val="0"/>
        <w:spacing w:line="560" w:lineRule="exact"/>
        <w:ind w:left="1986" w:leftChars="267" w:hanging="1425" w:hangingChars="50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三、工程内容及范围：</w:t>
      </w:r>
    </w:p>
    <w:p w14:paraId="7B2CC3BF">
      <w:pPr>
        <w:keepNext w:val="0"/>
        <w:keepLines w:val="0"/>
        <w:pageBreakBefore w:val="0"/>
        <w:kinsoku/>
        <w:wordWrap/>
        <w:topLinePunct w:val="0"/>
        <w:bidi w:val="0"/>
        <w:spacing w:line="560" w:lineRule="exact"/>
        <w:ind w:right="567" w:firstLine="560" w:firstLineChars="200"/>
        <w:rPr>
          <w:rFonts w:hint="eastAsia" w:ascii="仿宋" w:hAnsi="仿宋" w:eastAsia="仿宋" w:cs="仿宋"/>
          <w:i w:val="0"/>
          <w:caps w:val="0"/>
          <w:color w:val="auto"/>
          <w:spacing w:val="0"/>
          <w:sz w:val="28"/>
          <w:szCs w:val="28"/>
          <w:highlight w:val="none"/>
          <w:u w:val="single"/>
          <w:lang w:val="en-US" w:eastAsia="zh-CN"/>
        </w:rPr>
      </w:pPr>
      <w:r>
        <w:rPr>
          <w:rFonts w:hint="eastAsia" w:ascii="仿宋" w:hAnsi="仿宋" w:eastAsia="仿宋" w:cs="仿宋"/>
          <w:color w:val="auto"/>
          <w:sz w:val="28"/>
          <w:szCs w:val="28"/>
          <w:highlight w:val="none"/>
        </w:rPr>
        <w:t>3-1工程内容：</w:t>
      </w:r>
      <w:r>
        <w:rPr>
          <w:rFonts w:hint="eastAsia" w:ascii="仿宋" w:hAnsi="仿宋" w:eastAsia="仿宋" w:cs="仿宋"/>
          <w:i w:val="0"/>
          <w:caps w:val="0"/>
          <w:color w:val="auto"/>
          <w:spacing w:val="0"/>
          <w:sz w:val="28"/>
          <w:szCs w:val="28"/>
          <w:highlight w:val="none"/>
          <w:u w:val="single"/>
          <w:lang w:val="en-US" w:eastAsia="zh-CN"/>
        </w:rPr>
        <w:t>曲江第三小学东侧综合楼项目清表工程施工图纸范围内的所有工作内容。</w:t>
      </w:r>
    </w:p>
    <w:p w14:paraId="02EDA4F6">
      <w:pPr>
        <w:keepNext w:val="0"/>
        <w:keepLines w:val="0"/>
        <w:pageBreakBefore w:val="0"/>
        <w:kinsoku/>
        <w:wordWrap/>
        <w:topLinePunct w:val="0"/>
        <w:bidi w:val="0"/>
        <w:spacing w:line="560" w:lineRule="exact"/>
        <w:ind w:right="567" w:firstLine="560" w:firstLineChars="200"/>
        <w:rPr>
          <w:rFonts w:hint="eastAsia" w:ascii="仿宋" w:hAnsi="仿宋" w:eastAsia="仿宋" w:cs="仿宋"/>
          <w:color w:val="auto"/>
          <w:sz w:val="30"/>
          <w:szCs w:val="30"/>
          <w:highlight w:val="none"/>
          <w:u w:val="single"/>
          <w:lang w:val="en-US" w:eastAsia="zh-CN"/>
        </w:rPr>
      </w:pPr>
      <w:r>
        <w:rPr>
          <w:rFonts w:hint="eastAsia" w:ascii="仿宋" w:hAnsi="仿宋" w:eastAsia="仿宋" w:cs="仿宋"/>
          <w:color w:val="auto"/>
          <w:sz w:val="28"/>
          <w:szCs w:val="28"/>
          <w:highlight w:val="none"/>
        </w:rPr>
        <w:t>3-2工程范围：</w:t>
      </w:r>
      <w:r>
        <w:rPr>
          <w:rFonts w:hint="eastAsia" w:ascii="仿宋" w:hAnsi="仿宋" w:eastAsia="仿宋" w:cs="仿宋"/>
          <w:i w:val="0"/>
          <w:caps w:val="0"/>
          <w:color w:val="auto"/>
          <w:spacing w:val="0"/>
          <w:sz w:val="28"/>
          <w:szCs w:val="28"/>
          <w:highlight w:val="none"/>
          <w:u w:val="single"/>
          <w:lang w:val="en-US" w:eastAsia="zh-CN"/>
        </w:rPr>
        <w:t>曲江第三小学东侧综合楼项目清表工程的所有工作内容。</w:t>
      </w:r>
    </w:p>
    <w:p w14:paraId="3C566586">
      <w:pPr>
        <w:keepNext w:val="0"/>
        <w:keepLines w:val="0"/>
        <w:pageBreakBefore w:val="0"/>
        <w:widowControl/>
        <w:kinsoku/>
        <w:wordWrap/>
        <w:overflowPunct/>
        <w:topLinePunct w:val="0"/>
        <w:autoSpaceDE/>
        <w:autoSpaceDN/>
        <w:bidi w:val="0"/>
        <w:adjustRightInd/>
        <w:snapToGrid/>
        <w:spacing w:line="560" w:lineRule="exact"/>
        <w:ind w:right="-42" w:rightChars="-2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3-3工程承包方式：包工、包料、包工期、包质量、包安全、包文明施工等。</w:t>
      </w:r>
    </w:p>
    <w:p w14:paraId="25F5ED53">
      <w:pPr>
        <w:keepNext w:val="0"/>
        <w:keepLines w:val="0"/>
        <w:pageBreakBefore w:val="0"/>
        <w:widowControl/>
        <w:kinsoku/>
        <w:wordWrap/>
        <w:topLinePunct w:val="0"/>
        <w:bidi w:val="0"/>
        <w:spacing w:line="560" w:lineRule="exact"/>
        <w:ind w:left="561" w:leftChars="200" w:right="-42" w:rightChars="-20" w:hanging="141" w:hangingChars="50"/>
        <w:jc w:val="left"/>
        <w:rPr>
          <w:rFonts w:hint="eastAsia" w:ascii="仿宋" w:hAnsi="仿宋" w:eastAsia="仿宋" w:cs="仿宋"/>
          <w:color w:val="auto"/>
          <w:sz w:val="28"/>
          <w:szCs w:val="28"/>
          <w:highlight w:val="none"/>
          <w:u w:val="single"/>
        </w:rPr>
      </w:pPr>
      <w:r>
        <w:rPr>
          <w:rFonts w:hint="eastAsia" w:ascii="仿宋" w:hAnsi="仿宋" w:eastAsia="仿宋" w:cs="仿宋"/>
          <w:b/>
          <w:color w:val="auto"/>
          <w:sz w:val="28"/>
          <w:szCs w:val="28"/>
          <w:highlight w:val="none"/>
        </w:rPr>
        <w:t xml:space="preserve"> 四、工程工期：</w:t>
      </w:r>
    </w:p>
    <w:p w14:paraId="3E4A3286">
      <w:pPr>
        <w:keepNext w:val="0"/>
        <w:keepLines w:val="0"/>
        <w:pageBreakBefore w:val="0"/>
        <w:kinsoku/>
        <w:wordWrap/>
        <w:topLinePunct w:val="0"/>
        <w:bidi w:val="0"/>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本工程共计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日历天，具体开工时间以甲方通知的进场时间为准。</w:t>
      </w:r>
    </w:p>
    <w:p w14:paraId="5336C2F0">
      <w:pPr>
        <w:keepNext w:val="0"/>
        <w:keepLines w:val="0"/>
        <w:pageBreakBefore w:val="0"/>
        <w:kinsoku/>
        <w:wordWrap/>
        <w:topLinePunct w:val="0"/>
        <w:bidi w:val="0"/>
        <w:spacing w:line="5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因甲方原因和人力不可抗拒的自然影响，经甲方书面确认后，工期相应顺延，但总工期不变。由于乙方原因造成工期延误，工期不予顺延，由此产生的全部责任及费用由乙方自行承担。</w:t>
      </w:r>
    </w:p>
    <w:p w14:paraId="600D2907">
      <w:pPr>
        <w:keepNext w:val="0"/>
        <w:keepLines w:val="0"/>
        <w:pageBreakBefore w:val="0"/>
        <w:kinsoku/>
        <w:wordWrap/>
        <w:topLinePunct w:val="0"/>
        <w:bidi w:val="0"/>
        <w:spacing w:line="5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五、工程质量标准</w:t>
      </w:r>
    </w:p>
    <w:p w14:paraId="0BE086C3">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本工程按照</w:t>
      </w:r>
      <w:r>
        <w:rPr>
          <w:rFonts w:hint="eastAsia" w:ascii="仿宋" w:hAnsi="仿宋" w:eastAsia="仿宋" w:cs="仿宋"/>
          <w:color w:val="auto"/>
          <w:sz w:val="28"/>
          <w:szCs w:val="28"/>
          <w:highlight w:val="none"/>
          <w:u w:val="single"/>
        </w:rPr>
        <w:t>①国家现行《建筑工程施工及验收规范》和相关技术规程；②工程所在地建设主管部门的标准、规范；③工程所在地行业的标准、规范；④发包人的具体要求。</w:t>
      </w:r>
      <w:r>
        <w:rPr>
          <w:rFonts w:hint="eastAsia" w:ascii="仿宋" w:hAnsi="仿宋" w:eastAsia="仿宋" w:cs="仿宋"/>
          <w:color w:val="auto"/>
          <w:sz w:val="28"/>
          <w:szCs w:val="28"/>
          <w:highlight w:val="none"/>
        </w:rPr>
        <w:t>确保整体工程、各专业工程和分部工程均达到合格标准，验收合格率100%。</w:t>
      </w:r>
    </w:p>
    <w:p w14:paraId="5B501DE3">
      <w:pPr>
        <w:keepNext w:val="0"/>
        <w:keepLines w:val="0"/>
        <w:pageBreakBefore w:val="0"/>
        <w:kinsoku/>
        <w:wordWrap/>
        <w:topLinePunct w:val="0"/>
        <w:bidi w:val="0"/>
        <w:spacing w:line="56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六、合同价款</w:t>
      </w:r>
    </w:p>
    <w:p w14:paraId="7EF920ED">
      <w:pPr>
        <w:keepNext w:val="0"/>
        <w:keepLines w:val="0"/>
        <w:pageBreakBefore w:val="0"/>
        <w:kinsoku/>
        <w:wordWrap/>
        <w:topLinePunct w:val="0"/>
        <w:bidi w:val="0"/>
        <w:spacing w:line="560" w:lineRule="exact"/>
        <w:ind w:firstLine="560" w:firstLineChars="200"/>
        <w:jc w:val="left"/>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rPr>
        <w:t>6-16-1</w:t>
      </w:r>
      <w:r>
        <w:rPr>
          <w:rFonts w:hint="eastAsia" w:ascii="仿宋_GB2312" w:hAnsi="仿宋_GB2312" w:eastAsia="仿宋_GB2312" w:cs="仿宋_GB2312"/>
          <w:color w:val="auto"/>
          <w:kern w:val="2"/>
          <w:sz w:val="28"/>
          <w:szCs w:val="28"/>
          <w:highlight w:val="none"/>
          <w:lang w:val="en-US" w:eastAsia="zh-CN"/>
        </w:rPr>
        <w:t>本合同总价含税暂定为：</w:t>
      </w:r>
      <w:r>
        <w:rPr>
          <w:rFonts w:hint="eastAsia" w:ascii="仿宋" w:hAnsi="仿宋" w:eastAsia="仿宋" w:cs="仿宋"/>
          <w:color w:val="auto"/>
          <w:sz w:val="28"/>
          <w:szCs w:val="28"/>
          <w:highlight w:val="none"/>
        </w:rPr>
        <w:t>人民币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大写</w:t>
      </w:r>
      <w:r>
        <w:rPr>
          <w:rFonts w:hint="eastAsia" w:ascii="仿宋" w:hAnsi="仿宋" w:eastAsia="仿宋" w:cs="仿宋"/>
          <w:color w:val="auto"/>
          <w:sz w:val="28"/>
          <w:szCs w:val="28"/>
          <w:highlight w:val="none"/>
          <w:lang w:eastAsia="zh-CN"/>
        </w:rPr>
        <w:t>）</w:t>
      </w:r>
      <w:r>
        <w:rPr>
          <w:rFonts w:hint="eastAsia" w:ascii="仿宋_GB2312" w:hAnsi="仿宋_GB2312" w:eastAsia="仿宋_GB2312" w:cs="仿宋_GB2312"/>
          <w:color w:val="auto"/>
          <w:sz w:val="28"/>
          <w:szCs w:val="28"/>
          <w:highlight w:val="none"/>
          <w:u w:val="none"/>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en-US" w:eastAsia="zh-CN"/>
        </w:rPr>
        <w:t>，</w:t>
      </w:r>
      <w:r>
        <w:rPr>
          <w:rFonts w:hint="eastAsia" w:ascii="仿宋_GB2312" w:hAnsi="仿宋_GB2312" w:eastAsia="仿宋_GB2312" w:cs="仿宋_GB2312"/>
          <w:color w:val="auto"/>
          <w:sz w:val="28"/>
          <w:szCs w:val="28"/>
          <w:highlight w:val="none"/>
          <w:u w:val="none"/>
        </w:rPr>
        <w:t>（小写）</w:t>
      </w:r>
      <w:r>
        <w:rPr>
          <w:rFonts w:hint="eastAsia" w:ascii="仿宋_GB2312" w:hAnsi="仿宋_GB2312" w:eastAsia="仿宋_GB2312" w:cs="仿宋_GB2312"/>
          <w:color w:val="auto"/>
          <w:sz w:val="28"/>
          <w:szCs w:val="28"/>
          <w:highlight w:val="none"/>
          <w:u w:val="single"/>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rPr>
        <w:t>。</w:t>
      </w:r>
    </w:p>
    <w:p w14:paraId="238861AC">
      <w:pPr>
        <w:keepNext w:val="0"/>
        <w:keepLines w:val="0"/>
        <w:pageBreakBefore w:val="0"/>
        <w:widowControl w:val="0"/>
        <w:kinsoku/>
        <w:wordWrap/>
        <w:overflowPunct/>
        <w:topLinePunct w:val="0"/>
        <w:autoSpaceDE/>
        <w:autoSpaceDN/>
        <w:bidi w:val="0"/>
        <w:adjustRightInd w:val="0"/>
        <w:snapToGrid/>
        <w:spacing w:line="560" w:lineRule="exact"/>
        <w:ind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 w:hAnsi="仿宋" w:eastAsia="仿宋" w:cs="仿宋"/>
          <w:color w:val="auto"/>
          <w:sz w:val="28"/>
          <w:szCs w:val="28"/>
          <w:highlight w:val="none"/>
        </w:rPr>
        <w:t xml:space="preserve">6-2 </w:t>
      </w:r>
      <w:r>
        <w:rPr>
          <w:rFonts w:hint="eastAsia" w:ascii="仿宋_GB2312" w:hAnsi="仿宋_GB2312" w:eastAsia="仿宋_GB2312" w:cs="仿宋_GB2312"/>
          <w:color w:val="auto"/>
          <w:kern w:val="2"/>
          <w:sz w:val="28"/>
          <w:szCs w:val="28"/>
          <w:highlight w:val="none"/>
        </w:rPr>
        <w:t>结算时依据</w:t>
      </w:r>
    </w:p>
    <w:p w14:paraId="7E3ABAD4">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陕西省工程建设标准《建设工程工程量清单计价标准》DB61/T 5126-2025。</w:t>
      </w:r>
    </w:p>
    <w:p w14:paraId="72277F36">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陕西省工程建设标准《房屋建筑与装饰工程工程量计算标准》DB61/T 5129-2025、陕西省工程建设标准《通用安装工程工程量计算标准》DB61/T 5130-2025、陕西省工程建设标准《市政工程工程量计算标准》DB61/T 5128-2025、陕西省工程建设标准《园林绿化工程工程量计算标准》DB61/T 5131-2025。</w:t>
      </w:r>
    </w:p>
    <w:p w14:paraId="162715E6">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《陕西省建设工程费用规则》（2025）。</w:t>
      </w:r>
    </w:p>
    <w:p w14:paraId="69E0B8FB">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w:t>
      </w:r>
    </w:p>
    <w:p w14:paraId="6A9514D1">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陕西省房屋建筑与装饰工程基价表》(2025)、《陕西省通用安装工程基价表》(2025)、《陕西省市政工程基价表》(2025）、《陕西省园林绿化工程基价表》(2025)、《陕西省城市地下综合管廊工程基价表》(2025)、《陕西省绿色建筑工程基价表》(2025)。</w:t>
      </w:r>
    </w:p>
    <w:p w14:paraId="6BDD017D">
      <w:pPr>
        <w:keepNext w:val="0"/>
        <w:keepLines w:val="0"/>
        <w:pageBreakBefore w:val="0"/>
        <w:widowControl w:val="0"/>
        <w:numPr>
          <w:ilvl w:val="0"/>
          <w:numId w:val="1"/>
        </w:numPr>
        <w:kinsoku/>
        <w:wordWrap/>
        <w:overflowPunct/>
        <w:topLinePunct w:val="0"/>
        <w:autoSpaceDE/>
        <w:autoSpaceDN/>
        <w:bidi w:val="0"/>
        <w:adjustRightInd w:val="0"/>
        <w:snapToGrid/>
        <w:spacing w:line="560" w:lineRule="exact"/>
        <w:ind w:left="0" w:leftChars="0" w:firstLine="560" w:firstLineChars="200"/>
        <w:jc w:val="both"/>
        <w:textAlignment w:val="auto"/>
        <w:rPr>
          <w:rFonts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《陕西省建设工程施工机械台班费用定额》（2025）、《陕西省建设工程施工仪器仪表台班费用定额》（2025）。</w:t>
      </w:r>
    </w:p>
    <w:p w14:paraId="0B355565">
      <w:pPr>
        <w:keepNext w:val="0"/>
        <w:keepLines w:val="0"/>
        <w:pageBreakBefore w:val="0"/>
        <w:kinsoku/>
        <w:wordWrap/>
        <w:topLinePunct w:val="0"/>
        <w:bidi w:val="0"/>
        <w:spacing w:line="560" w:lineRule="exact"/>
        <w:ind w:firstLine="641" w:firstLineChars="228"/>
        <w:jc w:val="lef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七、甲方权利、义务</w:t>
      </w:r>
    </w:p>
    <w:p w14:paraId="60F2273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7-1甲方按照合同约定的期限和方式支付合同价款及其他应当支付的款项。</w:t>
      </w:r>
    </w:p>
    <w:p w14:paraId="0319EFEA">
      <w:pPr>
        <w:spacing w:line="560" w:lineRule="exact"/>
        <w:ind w:firstLine="560" w:firstLineChars="2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rPr>
        <w:t>7-2  本工程委托的监理单位为</w:t>
      </w:r>
      <w:r>
        <w:rPr>
          <w:rFonts w:hint="eastAsia" w:ascii="仿宋" w:hAnsi="仿宋" w:eastAsia="仿宋" w:cs="仿宋"/>
          <w:color w:val="auto"/>
          <w:sz w:val="28"/>
          <w:szCs w:val="28"/>
          <w:highlight w:val="none"/>
          <w:lang w:eastAsia="zh-CN"/>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，监理单位委派的工程师：姓名</w:t>
      </w:r>
      <w:r>
        <w:rPr>
          <w:rFonts w:hint="eastAsia" w:ascii="仿宋_GB2312" w:hAnsi="仿宋_GB2312" w:eastAsia="仿宋_GB2312" w:cs="仿宋_GB2312"/>
          <w:color w:val="auto"/>
          <w:sz w:val="28"/>
          <w:szCs w:val="28"/>
          <w:highlight w:val="none"/>
          <w:u w:val="none"/>
        </w:rPr>
        <w:t>：</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lang w:val="zh-CN"/>
        </w:rPr>
        <w:t>，</w:t>
      </w:r>
      <w:r>
        <w:rPr>
          <w:rFonts w:hint="eastAsia" w:ascii="仿宋_GB2312" w:hAnsi="仿宋_GB2312" w:eastAsia="仿宋_GB2312" w:cs="仿宋_GB2312"/>
          <w:color w:val="auto"/>
          <w:sz w:val="28"/>
          <w:szCs w:val="28"/>
          <w:highlight w:val="none"/>
        </w:rPr>
        <w:t>委托的职权：</w:t>
      </w:r>
      <w:r>
        <w:rPr>
          <w:rFonts w:hint="eastAsia" w:ascii="仿宋_GB2312" w:hAnsi="仿宋_GB2312" w:eastAsia="仿宋_GB2312" w:cs="仿宋_GB2312"/>
          <w:color w:val="auto"/>
          <w:sz w:val="28"/>
          <w:szCs w:val="28"/>
          <w:highlight w:val="none"/>
          <w:u w:val="single"/>
        </w:rPr>
        <w:t>依据监理合同行使职权</w:t>
      </w:r>
      <w:r>
        <w:rPr>
          <w:rFonts w:hint="eastAsia" w:ascii="仿宋_GB2312" w:hAnsi="仿宋_GB2312" w:eastAsia="仿宋_GB2312" w:cs="仿宋_GB2312"/>
          <w:color w:val="auto"/>
          <w:sz w:val="28"/>
          <w:szCs w:val="28"/>
          <w:highlight w:val="none"/>
        </w:rPr>
        <w:t>，需要取得甲方批准才能行使的职权：</w:t>
      </w:r>
      <w:r>
        <w:rPr>
          <w:rFonts w:hint="eastAsia" w:ascii="仿宋_GB2312" w:hAnsi="仿宋_GB2312" w:eastAsia="仿宋_GB2312" w:cs="仿宋_GB2312"/>
          <w:color w:val="auto"/>
          <w:sz w:val="28"/>
          <w:szCs w:val="28"/>
          <w:highlight w:val="none"/>
          <w:u w:val="single"/>
        </w:rPr>
        <w:t>依据监理合同行使职权</w:t>
      </w:r>
      <w:r>
        <w:rPr>
          <w:rFonts w:hint="eastAsia" w:ascii="仿宋_GB2312" w:hAnsi="仿宋_GB2312" w:eastAsia="仿宋_GB2312" w:cs="仿宋_GB2312"/>
          <w:color w:val="auto"/>
          <w:sz w:val="28"/>
          <w:szCs w:val="28"/>
          <w:highlight w:val="none"/>
        </w:rPr>
        <w:t>。</w:t>
      </w:r>
    </w:p>
    <w:p w14:paraId="173D7FBD">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7-3 甲方派驻的工程师</w:t>
      </w:r>
    </w:p>
    <w:p w14:paraId="224E39F5">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14:paraId="059ED528">
      <w:pPr>
        <w:keepNext w:val="0"/>
        <w:keepLines w:val="0"/>
        <w:pageBreakBefore w:val="0"/>
        <w:kinsoku/>
        <w:wordWrap/>
        <w:topLinePunct w:val="0"/>
        <w:bidi w:val="0"/>
        <w:spacing w:line="56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职权：负责施工全过程内、外部关系协调、处理往来文件，对工程进度、质量、造价进行管理。  </w:t>
      </w:r>
    </w:p>
    <w:p w14:paraId="17582BA3">
      <w:pPr>
        <w:keepNext w:val="0"/>
        <w:keepLines w:val="0"/>
        <w:pageBreakBefore w:val="0"/>
        <w:widowControl/>
        <w:kinsoku/>
        <w:wordWrap/>
        <w:topLinePunct w:val="0"/>
        <w:bidi w:val="0"/>
        <w:spacing w:line="56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7-4施工场地在开工前应满足施工需求，具备施工条件。</w:t>
      </w:r>
    </w:p>
    <w:p w14:paraId="1A6014CB">
      <w:pPr>
        <w:keepNext w:val="0"/>
        <w:keepLines w:val="0"/>
        <w:pageBreakBefore w:val="0"/>
        <w:widowControl/>
        <w:kinsoku/>
        <w:wordWrap/>
        <w:topLinePunct w:val="0"/>
        <w:bidi w:val="0"/>
        <w:spacing w:line="56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-5开工前将施工所需的水、电、电讯线路接至施工场地。施工用临建电统一由甲方委托的单位管理并代表甲方收缴电费。从甲方指定的临时箱变至施工场地第一个配电设备的临建电线路由该管理单位统一施工，费用由乙方承担。乙方所用水、电由乙方自行装表，按表计量。水、电用量以计量表读数加分摊的损耗为准，价格执行相关部门的水、电费单价。水、电费用由乙方承担。</w:t>
      </w:r>
    </w:p>
    <w:p w14:paraId="58B87964">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7-6工程地质和地下管线资料提交给乙方。  </w:t>
      </w:r>
    </w:p>
    <w:p w14:paraId="2FF8CC95">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7-7开工前将水准点与坐标控制点以书面形式交给乙方，双方进行现场交验。 </w:t>
      </w:r>
    </w:p>
    <w:p w14:paraId="32A7AC3D">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7-8开工后7个工作日内组织乙方和设计单位进行图纸会审，向乙方进行设计交底，及时签发交底会议纪要。</w:t>
      </w:r>
    </w:p>
    <w:p w14:paraId="7567667D">
      <w:pPr>
        <w:widowControl/>
        <w:spacing w:line="560" w:lineRule="exact"/>
        <w:ind w:firstLine="560"/>
        <w:rPr>
          <w:rFonts w:hint="eastAsia"/>
          <w:color w:val="auto"/>
          <w:highlight w:val="none"/>
        </w:rPr>
      </w:pPr>
      <w:r>
        <w:rPr>
          <w:rFonts w:hint="eastAsia" w:ascii="仿宋_GB2312" w:hAnsi="仿宋_GB2312" w:eastAsia="仿宋_GB2312" w:cs="仿宋_GB2312"/>
          <w:color w:val="auto"/>
          <w:sz w:val="28"/>
          <w:szCs w:val="28"/>
          <w:highlight w:val="none"/>
        </w:rPr>
        <w:t>7-9由甲方协调处理施工现场周围地下管线和邻近建筑物、构筑物（含文物保护建筑）、古树名木的保护工作，并承担有关费用（乙方未按甲方指令或未按操作规程造成的损失除外）。</w:t>
      </w:r>
    </w:p>
    <w:p w14:paraId="71440AC0">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协调施工过程中需要甲方负责办理与协调处理的其它事项。</w:t>
      </w:r>
    </w:p>
    <w:p w14:paraId="466BD358">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八、乙方权利、义务</w:t>
      </w:r>
    </w:p>
    <w:p w14:paraId="418E7D15">
      <w:pPr>
        <w:keepNext w:val="0"/>
        <w:keepLines w:val="0"/>
        <w:pageBreakBefore w:val="0"/>
        <w:kinsoku/>
        <w:wordWrap/>
        <w:topLinePunct w:val="0"/>
        <w:bidi w:val="0"/>
        <w:spacing w:line="560" w:lineRule="exact"/>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 xml:space="preserve">   </w:t>
      </w:r>
      <w:r>
        <w:rPr>
          <w:rFonts w:hint="eastAsia" w:ascii="仿宋" w:hAnsi="仿宋" w:eastAsia="仿宋" w:cs="仿宋"/>
          <w:color w:val="auto"/>
          <w:sz w:val="28"/>
          <w:szCs w:val="28"/>
          <w:highlight w:val="none"/>
        </w:rPr>
        <w:t xml:space="preserve">8-1 乙方按照合同约定进行施工、按期竣工并在质量保修期内承担工程质量保修责任。乙方负责施工期间的安全事宜，乙方应采取必要的安全保护措施。如发生任何人身、财产等安全事故，由乙方承担全部责任及费用。 </w:t>
      </w:r>
    </w:p>
    <w:p w14:paraId="739EC493">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 xml:space="preserve"> 项目经理</w:t>
      </w:r>
    </w:p>
    <w:p w14:paraId="0A178F68">
      <w:pPr>
        <w:keepNext w:val="0"/>
        <w:keepLines w:val="0"/>
        <w:pageBreakBefore w:val="0"/>
        <w:widowControl/>
        <w:kinsoku/>
        <w:wordWrap/>
        <w:topLinePunct w:val="0"/>
        <w:bidi w:val="0"/>
        <w:spacing w:line="560" w:lineRule="exact"/>
        <w:ind w:firstLine="560" w:firstLineChars="200"/>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lang w:val="en-US" w:eastAsia="zh-CN"/>
        </w:rPr>
        <w:t xml:space="preserve">项目经理 </w:t>
      </w:r>
    </w:p>
    <w:p w14:paraId="21018D8C">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如甲方认为本工程项目经理或者现场专业技术人员、管理人员不称职，可要求乙方更换。乙方应根据甲方要求无条件进行更换，并在三天内另派不低于前任资力（资格、经历）的人员接替工作，工期不予顺延。</w:t>
      </w:r>
    </w:p>
    <w:p w14:paraId="59DEB2D7">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8-3乙方应提供施工现场安全保卫及施工、交通、巡查等必要的照明、危险物的警示、围栏设施等，并负责施工现场的防火、防盗等施工安全保卫工作，相关费用已包含在合同价款中。</w:t>
      </w:r>
    </w:p>
    <w:p w14:paraId="3BEC37BC">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8-4向甲方代表提供工程进度计划及相应的进度统计报表，便于监理单位、甲方对工程质量和进度进行监察。</w:t>
      </w:r>
    </w:p>
    <w:p w14:paraId="0572F520">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达到文明工地的标准，并无偿配合创卫工作。保证场地符合文明施工现场要求由乙方承担责任及所发生的费用，与甲方无关。</w:t>
      </w:r>
    </w:p>
    <w:p w14:paraId="2438C091">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做好施工现场地下管线和临近建筑物，构筑物、</w:t>
      </w:r>
      <w:r>
        <w:rPr>
          <w:rFonts w:hint="eastAsia" w:ascii="仿宋" w:hAnsi="仿宋" w:eastAsia="仿宋" w:cs="仿宋"/>
          <w:color w:val="auto"/>
          <w:kern w:val="2"/>
          <w:sz w:val="28"/>
          <w:szCs w:val="28"/>
          <w:highlight w:val="none"/>
        </w:rPr>
        <w:t>古树名木</w:t>
      </w:r>
      <w:r>
        <w:rPr>
          <w:rFonts w:hint="eastAsia" w:ascii="仿宋" w:hAnsi="仿宋" w:eastAsia="仿宋" w:cs="仿宋"/>
          <w:color w:val="auto"/>
          <w:sz w:val="28"/>
          <w:szCs w:val="28"/>
          <w:highlight w:val="none"/>
        </w:rPr>
        <w:t>的保护工作。遵守有关部门对施工场地交通和施工噪音管理等相关规定，因乙方责任造成的罚款，由乙方承担。</w:t>
      </w:r>
    </w:p>
    <w:p w14:paraId="52A77F57">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保证施工现场清洁符合有关规定，交工前清理现场达到建筑物无污染，现场无垃圾，承担因违反有关规定造成的损失和罚款。</w:t>
      </w:r>
    </w:p>
    <w:p w14:paraId="76FE9509">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工程正式移交甲方前，乙方负责已完工程的保护工作。如造成任何损坏，由乙方承担责任及费用。</w:t>
      </w:r>
    </w:p>
    <w:p w14:paraId="3CA4B498">
      <w:pPr>
        <w:keepNext w:val="0"/>
        <w:keepLines w:val="0"/>
        <w:pageBreakBefore w:val="0"/>
        <w:kinsoku/>
        <w:wordWrap/>
        <w:topLinePunct w:val="0"/>
        <w:bidi w:val="0"/>
        <w:spacing w:line="560" w:lineRule="exact"/>
        <w:ind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工程竣工验收合格后15日内，按照相关规范及甲方相关管理制度申报工程预结算书，对于逾期申报竣工结算资料的，造成拖欠农民工或者其他不良影响的，乙方应承担结算款额的3%~5%的违约金，甲方有权在结算款中扣除。</w:t>
      </w:r>
    </w:p>
    <w:p w14:paraId="14DE4F8C">
      <w:pPr>
        <w:keepNext w:val="0"/>
        <w:keepLines w:val="0"/>
        <w:pageBreakBefore w:val="0"/>
        <w:widowControl/>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遵守甲方的相关的管理制度，人员、车辆、材料等出入应经相关部门批准。</w:t>
      </w:r>
    </w:p>
    <w:p w14:paraId="2826CDDB">
      <w:pPr>
        <w:keepNext w:val="0"/>
        <w:keepLines w:val="0"/>
        <w:pageBreakBefore w:val="0"/>
        <w:kinsoku/>
        <w:wordWrap/>
        <w:topLinePunct w:val="0"/>
        <w:bidi w:val="0"/>
        <w:spacing w:line="560" w:lineRule="exact"/>
        <w:ind w:firstLine="57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九、图纸</w:t>
      </w:r>
    </w:p>
    <w:p w14:paraId="50726731">
      <w:pPr>
        <w:keepNext w:val="0"/>
        <w:keepLines w:val="0"/>
        <w:pageBreakBefore w:val="0"/>
        <w:kinsoku/>
        <w:wordWrap/>
        <w:topLinePunct w:val="0"/>
        <w:bidi w:val="0"/>
        <w:spacing w:line="560" w:lineRule="exact"/>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9-1甲方向乙方提供图纸日期和套数：开工前提供施工图纸五套，其中四套用于竣工图。如乙方需要增加图纸套数，甲方可代为复制，复制费用由乙方承担；若由乙方负责提供细化施工图纸的，应经甲方</w:t>
      </w:r>
      <w:r>
        <w:rPr>
          <w:rFonts w:hint="eastAsia" w:ascii="仿宋" w:hAnsi="仿宋" w:eastAsia="仿宋" w:cs="仿宋"/>
          <w:color w:val="auto"/>
          <w:sz w:val="28"/>
          <w:szCs w:val="28"/>
          <w:highlight w:val="none"/>
          <w:lang w:val="en-US" w:eastAsia="zh-CN"/>
        </w:rPr>
        <w:t>负责</w:t>
      </w:r>
      <w:r>
        <w:rPr>
          <w:rFonts w:hint="eastAsia" w:ascii="仿宋" w:hAnsi="仿宋" w:eastAsia="仿宋" w:cs="仿宋"/>
          <w:color w:val="auto"/>
          <w:sz w:val="28"/>
          <w:szCs w:val="28"/>
          <w:highlight w:val="none"/>
        </w:rPr>
        <w:t>设计</w:t>
      </w:r>
      <w:r>
        <w:rPr>
          <w:rFonts w:hint="eastAsia" w:ascii="仿宋" w:hAnsi="仿宋" w:eastAsia="仿宋" w:cs="仿宋"/>
          <w:color w:val="auto"/>
          <w:sz w:val="28"/>
          <w:szCs w:val="28"/>
          <w:highlight w:val="none"/>
          <w:lang w:val="en-US" w:eastAsia="zh-CN"/>
        </w:rPr>
        <w:t>部门</w:t>
      </w:r>
      <w:r>
        <w:rPr>
          <w:rFonts w:hint="eastAsia" w:ascii="仿宋" w:hAnsi="仿宋" w:eastAsia="仿宋" w:cs="仿宋"/>
          <w:color w:val="auto"/>
          <w:sz w:val="28"/>
          <w:szCs w:val="28"/>
          <w:highlight w:val="none"/>
        </w:rPr>
        <w:t>审核确认后，方可用于施工。</w:t>
      </w:r>
    </w:p>
    <w:p w14:paraId="3925B853">
      <w:pPr>
        <w:keepNext w:val="0"/>
        <w:keepLines w:val="0"/>
        <w:pageBreakBefore w:val="0"/>
        <w:kinsoku/>
        <w:wordWrap/>
        <w:topLinePunct w:val="0"/>
        <w:bidi w:val="0"/>
        <w:spacing w:line="560" w:lineRule="exact"/>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9-2 甲方对图纸的保密要求：乙方对所有图纸和工程文件负有保密义务，不得任意扩大接触和使用范围，不得泄露给与本工程无关的其他人员。否则应承担由此给</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造成的全部损失。</w:t>
      </w:r>
    </w:p>
    <w:p w14:paraId="19B320ED">
      <w:pPr>
        <w:keepNext w:val="0"/>
        <w:keepLines w:val="0"/>
        <w:pageBreakBefore w:val="0"/>
        <w:kinsoku/>
        <w:wordWrap/>
        <w:topLinePunct w:val="0"/>
        <w:bidi w:val="0"/>
        <w:spacing w:line="560" w:lineRule="exact"/>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9-3 竣工图纸：工程竣工后，乙方按照甲方的资料管理要求提供竣工图纸，经甲方确认后进行接收。竣工图纸是工程结算的参考资料，竣工图纸要将所有的变更标注到图纸上（附变更目录清单，按照编号、内容，文字描述清楚），竣工图纸变更反映不全面的，甲方有权不予受理，由此造成的经济损失由乙方承担，其过程内容不清晰的，以不利于乙方的情况进行结算。</w:t>
      </w:r>
    </w:p>
    <w:p w14:paraId="1A3EB713">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十、施工组织设计和工期</w:t>
      </w:r>
    </w:p>
    <w:p w14:paraId="1E4916D3">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10-1乙方应在开工日期前2天将施工组织设计（或施工方案）和施工进度计划提交甲方代表，监理单位及甲方应根据实际情况批准或提出修改意见。</w:t>
      </w:r>
    </w:p>
    <w:p w14:paraId="2F2C2E0E">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-2乙方必须按批准的进度计划组织施工，接受甲方代表对进度的检查、监督。工程实际进度与计划不符时，乙方应按甲方代表的要求提出改进措施，经甲方代表签认后执行，由此产生的责任及费用由乙方自行承担。</w:t>
      </w:r>
    </w:p>
    <w:p w14:paraId="4E37C2DA">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-3延期开工。乙方按协议条款约定的开工日期开始施工，乙方不能按时开工，应在协议条款约定的开工期七天之前，书面向甲方代表提出延期开工的理由和要求，甲方代表应在48小时内以书面形式答复乙方。甲方代表不同意延期要求或乙方未在规定时间内提出延期开工要求，工期不予顺延。因甲方原因不能按照约定的开工日期开工，甲方应以书面形式通知乙方，推迟开工日期。</w:t>
      </w:r>
    </w:p>
    <w:p w14:paraId="0FEFD6A8">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10-4工期延误。下列情况造成竣工日期推迟的延误，经甲方代表书面确认，工期相应顺延。</w:t>
      </w:r>
    </w:p>
    <w:p w14:paraId="6470EE83">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10-4-1甲方未按约定提供图纸及开工条件</w:t>
      </w:r>
    </w:p>
    <w:p w14:paraId="05BFC96C">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10-4-2甲方代表未按合同约定提供所需指令、批准等，致使施工不能正常进行。</w:t>
      </w:r>
    </w:p>
    <w:p w14:paraId="576DA4AB">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10-4-3工程量变化和设计变更。</w:t>
      </w:r>
    </w:p>
    <w:p w14:paraId="4A1E7E5B">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乙方在以上情况发生后2天内向甲方提出书面报告，甲方代表在收到报告2天内予以确认、答复。</w:t>
      </w:r>
    </w:p>
    <w:p w14:paraId="76069E82">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非上述原因，工程不能按合同工期竣工，工期不予顺延，乙方承担违约责任。</w:t>
      </w:r>
    </w:p>
    <w:p w14:paraId="2EC9AF06">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十一、质量与验收</w:t>
      </w:r>
    </w:p>
    <w:p w14:paraId="512D79B6">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应认真按照国家颁发的施工验收规范及本工程设计图纸要求进行施工，并应接受甲方代表或委派人员的检查、检验，乙方应为甲方人员检查提供便利条件，对不合格的部分乙方应按甲方代表及委派人员的要求返工修改，并承担由此产生的全部费用。以上检查不应影响施工正常进行，如影响施工正常进行，经检查检验不合格者，影响正常施工的费用由乙方承担，工期不予顺延。</w:t>
      </w:r>
    </w:p>
    <w:p w14:paraId="5C26740F">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十二、工程款支付</w:t>
      </w:r>
    </w:p>
    <w:p w14:paraId="054F36CC">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12-1</w:t>
      </w:r>
      <w:r>
        <w:rPr>
          <w:rFonts w:hint="eastAsia" w:ascii="仿宋" w:hAnsi="仿宋" w:eastAsia="仿宋" w:cs="仿宋"/>
          <w:color w:val="auto"/>
          <w:sz w:val="28"/>
          <w:szCs w:val="28"/>
          <w:highlight w:val="none"/>
        </w:rPr>
        <w:t>预付款：在双方签订合同后的一个月内且不迟于约定的开工日期前的7天内预付工程款，按扣除安全防护、文明施工措施费后的工程费的40%作为工程预付款并进行支付，预付款在第一次工程进度款中100%扣除，如当月的进度款额小于应扣除的预付款，则合并至下月扣除，达到付款条件起 60 日内，支付合同总金额的40.00%。</w:t>
      </w:r>
    </w:p>
    <w:p w14:paraId="1DEFEE70">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12-2</w:t>
      </w:r>
      <w:r>
        <w:rPr>
          <w:rFonts w:hint="eastAsia" w:ascii="仿宋" w:hAnsi="仿宋" w:eastAsia="仿宋" w:cs="仿宋"/>
          <w:color w:val="auto"/>
          <w:sz w:val="28"/>
          <w:szCs w:val="28"/>
          <w:highlight w:val="none"/>
        </w:rPr>
        <w:t>工程进度款：根据形象进度拨付，实施单位于每月20日前向监理单位、建设单位报送当月已完成合格工程量进度表，监理工程师及建设单位审核后，且乙方提供满足甲方要求的增值税发票及收据完税凭证后，按完成工作量的80%支付进度款。累计支付至合同总价（扣除暂列金额）的80%时暂停支付，达到付款条件起 60 日内，支付合同总金额的40.00%。</w:t>
      </w:r>
    </w:p>
    <w:p w14:paraId="0718C56F">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12-3</w:t>
      </w:r>
      <w:r>
        <w:rPr>
          <w:rFonts w:hint="eastAsia" w:ascii="仿宋" w:hAnsi="仿宋" w:eastAsia="仿宋" w:cs="仿宋"/>
          <w:color w:val="auto"/>
          <w:sz w:val="28"/>
          <w:szCs w:val="28"/>
          <w:highlight w:val="none"/>
        </w:rPr>
        <w:t>竣工结算款：待竣工验收后进行结算，验收合格且审核定案完毕并办理相应结算手续，且乙方提供剩余审定价款全额满足甲方要求的增值税发票（含质保金数额）及收据后支付至竣工结算审定价款的100% ，达到付款条件起 60 日内，支付合同总金额的20.00%。</w:t>
      </w:r>
    </w:p>
    <w:p w14:paraId="38BFD293">
      <w:pPr>
        <w:keepNext w:val="0"/>
        <w:keepLines w:val="0"/>
        <w:pageBreakBefore w:val="0"/>
        <w:widowControl/>
        <w:kinsoku/>
        <w:wordWrap/>
        <w:topLinePunct w:val="0"/>
        <w:bidi w:val="0"/>
        <w:spacing w:line="560" w:lineRule="exact"/>
        <w:ind w:firstLine="420" w:firstLineChars="15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b/>
          <w:color w:val="auto"/>
          <w:sz w:val="28"/>
          <w:szCs w:val="28"/>
          <w:highlight w:val="none"/>
        </w:rPr>
        <w:t>十三、竣工与验收</w:t>
      </w:r>
    </w:p>
    <w:p w14:paraId="165C28E6">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-1工程具备竣工验收条件，乙方按国家工程竣工有关规定，向甲方代表提供完整书面竣工资料肆套和竣工验收报告肆份。甲方代表收到竣工验收报告后，在协议条款约定时间内组织有关部门验收，并在验收后6天内给予批准或提出修改意见。乙方按要求整改，并承担由自身原因造成修改的费用。</w:t>
      </w:r>
    </w:p>
    <w:p w14:paraId="01C40C31">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-2竣工验收前应先进行工程质量评定，竣工日期为甲方竣工验收报告的签字确认日期，需修改后才能达到竣工要求的，应为乙方修改后提请甲方验收合格并书面确认的日期。</w:t>
      </w:r>
    </w:p>
    <w:p w14:paraId="04EB5B65">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-3由于乙方原因，应交工验收而不进行竣工验收的工程，除按拖延工期条款处理外，并赔偿因此给甲方造成的经济损失。</w:t>
      </w:r>
    </w:p>
    <w:p w14:paraId="3D398219">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-4因特殊原因，部分单位工程和部位须甩项竣工时，双方订立甩项竣工协议以明确各方责任。</w:t>
      </w:r>
    </w:p>
    <w:p w14:paraId="6F898860">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十</w:t>
      </w:r>
      <w:r>
        <w:rPr>
          <w:rFonts w:hint="eastAsia" w:ascii="仿宋" w:hAnsi="仿宋" w:eastAsia="仿宋" w:cs="仿宋"/>
          <w:b/>
          <w:color w:val="auto"/>
          <w:sz w:val="28"/>
          <w:szCs w:val="28"/>
          <w:highlight w:val="none"/>
          <w:lang w:val="en-US" w:eastAsia="zh-CN"/>
        </w:rPr>
        <w:t>四</w:t>
      </w:r>
      <w:r>
        <w:rPr>
          <w:rFonts w:hint="eastAsia" w:ascii="仿宋" w:hAnsi="仿宋" w:eastAsia="仿宋" w:cs="仿宋"/>
          <w:b/>
          <w:color w:val="auto"/>
          <w:sz w:val="28"/>
          <w:szCs w:val="28"/>
          <w:highlight w:val="none"/>
        </w:rPr>
        <w:t>、工程结算</w:t>
      </w:r>
    </w:p>
    <w:p w14:paraId="12726A54">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-1工程价款的结算。合同最终结算价款以造价咨询单位审定为准，并经甲方书面确认。已完工程验收合格后，乙方应在10个工作日内提交符合要求的结算资料，甲方收到结算后在20个工作日内审核完毕，或提出审核意见。双方意见达成一致后，按合同约定办理工程款支付手续，乙方提供符合甲方财务要求的等额发票和收款收据。</w:t>
      </w:r>
    </w:p>
    <w:p w14:paraId="35E146CD">
      <w:pPr>
        <w:spacing w:line="56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-2工程结算书应认真编制，不得弄虚作假，如果虚报冒算，以致甲方委托的造价咨询单位审定的结算额与乙方最初报送监理单位的结算额比较，超过5％时，则按全部审减额（乙方最初报送监理单位结算额与造价咨询单位审定结算额的差额）的3.5%从结算付款中扣减审计成果费，该费用由乙方承担，在支付结算款时予以扣除。</w:t>
      </w:r>
    </w:p>
    <w:p w14:paraId="024C8DE8">
      <w:pPr>
        <w:spacing w:line="560" w:lineRule="exact"/>
        <w:ind w:firstLine="560" w:firstLineChars="200"/>
        <w:jc w:val="lef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-3工程结算资料要符合甲方的工程建设相关结算管理制度要求，并认真规范填写，结算资料一式六套原件，其中竣工图原件二套。</w:t>
      </w:r>
    </w:p>
    <w:p w14:paraId="36A7D373">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kern w:val="2"/>
          <w:sz w:val="28"/>
          <w:szCs w:val="28"/>
          <w:highlight w:val="none"/>
          <w:lang w:eastAsia="zh-CN"/>
        </w:rPr>
      </w:pPr>
      <w:r>
        <w:rPr>
          <w:rFonts w:hint="eastAsia" w:ascii="仿宋_GB2312" w:hAnsi="仿宋_GB2312" w:eastAsia="仿宋_GB2312" w:cs="仿宋_GB2312"/>
          <w:b/>
          <w:bCs/>
          <w:color w:val="auto"/>
          <w:kern w:val="2"/>
          <w:sz w:val="28"/>
          <w:szCs w:val="28"/>
          <w:highlight w:val="none"/>
          <w:lang w:eastAsia="zh-CN"/>
        </w:rPr>
        <w:t>十</w:t>
      </w:r>
      <w:r>
        <w:rPr>
          <w:rFonts w:hint="eastAsia" w:ascii="仿宋_GB2312" w:hAnsi="仿宋_GB2312" w:eastAsia="仿宋_GB2312" w:cs="仿宋_GB2312"/>
          <w:b/>
          <w:bCs/>
          <w:color w:val="auto"/>
          <w:kern w:val="2"/>
          <w:sz w:val="28"/>
          <w:szCs w:val="28"/>
          <w:highlight w:val="none"/>
          <w:lang w:val="en-US" w:eastAsia="zh-CN"/>
        </w:rPr>
        <w:t>五</w:t>
      </w:r>
      <w:r>
        <w:rPr>
          <w:rFonts w:hint="eastAsia" w:ascii="仿宋_GB2312" w:hAnsi="仿宋_GB2312" w:eastAsia="仿宋_GB2312" w:cs="仿宋_GB2312"/>
          <w:b/>
          <w:bCs/>
          <w:color w:val="auto"/>
          <w:kern w:val="2"/>
          <w:sz w:val="28"/>
          <w:szCs w:val="28"/>
          <w:highlight w:val="none"/>
          <w:lang w:eastAsia="zh-CN"/>
        </w:rPr>
        <w:t>、质量期与</w:t>
      </w:r>
      <w:r>
        <w:rPr>
          <w:rFonts w:hint="eastAsia" w:ascii="仿宋_GB2312" w:hAnsi="仿宋_GB2312" w:eastAsia="仿宋_GB2312" w:cs="仿宋_GB2312"/>
          <w:b/>
          <w:bCs/>
          <w:color w:val="auto"/>
          <w:kern w:val="2"/>
          <w:sz w:val="28"/>
          <w:szCs w:val="28"/>
          <w:highlight w:val="none"/>
        </w:rPr>
        <w:t>质量保修责任</w:t>
      </w:r>
    </w:p>
    <w:p w14:paraId="3EA63FD8">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-1甲、乙双方确认，甲方对乙方提交的工作成果享有完全的知识产权，未经甲方书面同意，乙方不得擅自使用或以任何方式提供给第三人使用。否则，乙方应承担因此而给甲方造成的全部损失。</w:t>
      </w:r>
    </w:p>
    <w:p w14:paraId="2D51B206">
      <w:pPr>
        <w:spacing w:line="560" w:lineRule="exact"/>
        <w:ind w:firstLine="560"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-2乙方应按合同约定的时间完成工作，每迟延一日，按合同价款的千分之一扣减费用；若迟延十五日以上，甲方有权解除合同，并要求乙方返还已支付价款。乙方承担合同金额30%的违约金。若上述违约金不足以弥补甲方损失的，乙方应予以补足。</w:t>
      </w:r>
    </w:p>
    <w:p w14:paraId="4904479F">
      <w:pPr>
        <w:spacing w:line="560" w:lineRule="exact"/>
        <w:ind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-3乙方不能按合同工期竣工，施工质量达不到设计和规范的要求，或发生其它使合同无法履行的行为，甲方有权解除合同，要求乙方返还已支付价款，并另行委托第三人施工。乙方应承担合同总金额30%的违约金，并赔偿因此而给甲方造成的全部损失。</w:t>
      </w:r>
    </w:p>
    <w:p w14:paraId="6578CBC1">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b/>
          <w:color w:val="auto"/>
          <w:sz w:val="28"/>
          <w:szCs w:val="28"/>
          <w:highlight w:val="none"/>
        </w:rPr>
        <w:t>十</w:t>
      </w:r>
      <w:r>
        <w:rPr>
          <w:rFonts w:hint="eastAsia" w:ascii="仿宋" w:hAnsi="仿宋" w:eastAsia="仿宋" w:cs="仿宋"/>
          <w:b/>
          <w:color w:val="auto"/>
          <w:sz w:val="28"/>
          <w:szCs w:val="28"/>
          <w:highlight w:val="none"/>
          <w:lang w:val="en-US" w:eastAsia="zh-CN"/>
        </w:rPr>
        <w:t>六</w:t>
      </w:r>
      <w:r>
        <w:rPr>
          <w:rFonts w:hint="eastAsia" w:ascii="仿宋" w:hAnsi="仿宋" w:eastAsia="仿宋" w:cs="仿宋"/>
          <w:b/>
          <w:color w:val="auto"/>
          <w:sz w:val="28"/>
          <w:szCs w:val="28"/>
          <w:highlight w:val="none"/>
        </w:rPr>
        <w:t>、违约、索赔</w:t>
      </w:r>
    </w:p>
    <w:p w14:paraId="0DAA1D58">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-1甲、乙双方确认，甲方对乙方提交的工作成果享有完全的知识产权，未经甲方书面同意，乙方不得擅自使用或以任何方式提供给第三人使用。否则，乙方应承担因此而给甲方造成的全部损失。</w:t>
      </w:r>
    </w:p>
    <w:p w14:paraId="38CBCDE6">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-2乙方应按合同约定的时间完成工作，每迟延一日，按合同价款的千分之一扣减费用；若迟延十五日以上，甲方有权解除合同，并要求乙方返还已支付价款。乙方承担合同金额30%的违约金。若上述违约金不足以弥补甲方损失的，乙方应予以补足。</w:t>
      </w:r>
    </w:p>
    <w:p w14:paraId="68032BC4">
      <w:pPr>
        <w:keepNext w:val="0"/>
        <w:keepLines w:val="0"/>
        <w:pageBreakBefore w:val="0"/>
        <w:kinsoku/>
        <w:wordWrap/>
        <w:topLinePunct w:val="0"/>
        <w:bidi w:val="0"/>
        <w:spacing w:line="560" w:lineRule="exact"/>
        <w:ind w:firstLine="56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-3乙方不能按合同工期竣工，施工质量达不到设计和规范的要求，或发生其它使合同无法履行的行为，甲方有权解除合同，要求乙方返还已支付价款，并另行委托第三人施工。乙方应承担合同总金额30%的违约金，并赔偿因此而给甲方造成的全部损失。</w:t>
      </w:r>
    </w:p>
    <w:p w14:paraId="4EA582F6">
      <w:pPr>
        <w:keepNext w:val="0"/>
        <w:keepLines w:val="0"/>
        <w:pageBreakBefore w:val="0"/>
        <w:kinsoku/>
        <w:wordWrap/>
        <w:topLinePunct w:val="0"/>
        <w:bidi w:val="0"/>
        <w:spacing w:line="5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十</w:t>
      </w:r>
      <w:r>
        <w:rPr>
          <w:rFonts w:hint="eastAsia" w:ascii="仿宋" w:hAnsi="仿宋" w:eastAsia="仿宋" w:cs="仿宋"/>
          <w:b/>
          <w:color w:val="auto"/>
          <w:sz w:val="28"/>
          <w:szCs w:val="28"/>
          <w:highlight w:val="none"/>
          <w:lang w:val="en-US" w:eastAsia="zh-CN"/>
        </w:rPr>
        <w:t>七</w:t>
      </w:r>
      <w:r>
        <w:rPr>
          <w:rFonts w:hint="eastAsia" w:ascii="仿宋" w:hAnsi="仿宋" w:eastAsia="仿宋" w:cs="仿宋"/>
          <w:b/>
          <w:color w:val="auto"/>
          <w:sz w:val="28"/>
          <w:szCs w:val="28"/>
          <w:highlight w:val="none"/>
        </w:rPr>
        <w:t>、其他</w:t>
      </w:r>
    </w:p>
    <w:p w14:paraId="55EC143D">
      <w:pPr>
        <w:spacing w:line="560" w:lineRule="exact"/>
        <w:ind w:firstLine="560" w:firstLineChars="200"/>
        <w:rPr>
          <w:rFonts w:ascii="仿宋_GB2312" w:hAnsi="仿宋_GB2312" w:eastAsia="仿宋_GB2312" w:cs="仿宋_GB2312"/>
          <w:color w:val="auto"/>
          <w:sz w:val="28"/>
          <w:highlight w:val="none"/>
        </w:rPr>
      </w:pPr>
      <w:r>
        <w:rPr>
          <w:rFonts w:ascii="仿宋_GB2312" w:hAnsi="仿宋_GB2312" w:eastAsia="仿宋_GB2312" w:cs="仿宋_GB2312"/>
          <w:color w:val="auto"/>
          <w:sz w:val="28"/>
          <w:highlight w:val="none"/>
        </w:rPr>
        <w:t>1</w:t>
      </w:r>
      <w:r>
        <w:rPr>
          <w:rFonts w:hint="eastAsia" w:ascii="仿宋_GB2312" w:hAnsi="仿宋_GB2312" w:eastAsia="仿宋_GB2312" w:cs="仿宋_GB2312"/>
          <w:color w:val="auto"/>
          <w:sz w:val="28"/>
          <w:highlight w:val="none"/>
          <w:lang w:val="en-US" w:eastAsia="zh-CN"/>
        </w:rPr>
        <w:t>7</w:t>
      </w:r>
      <w:r>
        <w:rPr>
          <w:rFonts w:ascii="仿宋_GB2312" w:hAnsi="仿宋_GB2312" w:eastAsia="仿宋_GB2312" w:cs="仿宋_GB2312"/>
          <w:color w:val="auto"/>
          <w:sz w:val="28"/>
          <w:highlight w:val="none"/>
        </w:rPr>
        <w:t>-1</w:t>
      </w:r>
      <w:r>
        <w:rPr>
          <w:rFonts w:hint="eastAsia" w:ascii="仿宋_GB2312" w:hAnsi="仿宋_GB2312" w:eastAsia="仿宋_GB2312" w:cs="仿宋_GB2312"/>
          <w:color w:val="auto"/>
          <w:sz w:val="28"/>
          <w:highlight w:val="none"/>
        </w:rPr>
        <w:t>发包人有权监督承包人在支付的当前进度款中发放农民工工资，承包人应按照中华人民共和国国务院令第</w:t>
      </w:r>
      <w:r>
        <w:rPr>
          <w:rFonts w:ascii="仿宋_GB2312" w:hAnsi="仿宋_GB2312" w:eastAsia="仿宋_GB2312" w:cs="仿宋_GB2312"/>
          <w:color w:val="auto"/>
          <w:sz w:val="28"/>
          <w:highlight w:val="none"/>
        </w:rPr>
        <w:t>724号《保障农民工工资支付条例》严格执行。</w:t>
      </w:r>
    </w:p>
    <w:p w14:paraId="3B548E07">
      <w:pPr>
        <w:spacing w:line="560" w:lineRule="exact"/>
        <w:ind w:firstLine="560" w:firstLineChars="200"/>
        <w:rPr>
          <w:rFonts w:ascii="仿宋_GB2312" w:hAnsi="仿宋_GB2312" w:eastAsia="仿宋_GB2312" w:cs="仿宋_GB2312"/>
          <w:color w:val="auto"/>
          <w:sz w:val="28"/>
          <w:highlight w:val="none"/>
        </w:rPr>
      </w:pPr>
      <w:r>
        <w:rPr>
          <w:rFonts w:hint="eastAsia" w:ascii="仿宋_GB2312" w:hAnsi="仿宋_GB2312" w:eastAsia="仿宋_GB2312" w:cs="仿宋_GB2312"/>
          <w:color w:val="auto"/>
          <w:sz w:val="28"/>
          <w:highlight w:val="none"/>
        </w:rPr>
        <w:t>1</w:t>
      </w:r>
      <w:r>
        <w:rPr>
          <w:rFonts w:hint="eastAsia" w:ascii="仿宋_GB2312" w:hAnsi="仿宋_GB2312" w:eastAsia="仿宋_GB2312" w:cs="仿宋_GB2312"/>
          <w:color w:val="auto"/>
          <w:sz w:val="28"/>
          <w:highlight w:val="none"/>
          <w:lang w:val="en-US" w:eastAsia="zh-CN"/>
        </w:rPr>
        <w:t>7</w:t>
      </w:r>
      <w:r>
        <w:rPr>
          <w:rFonts w:hint="eastAsia" w:ascii="仿宋_GB2312" w:hAnsi="仿宋_GB2312" w:eastAsia="仿宋_GB2312" w:cs="仿宋_GB2312"/>
          <w:color w:val="auto"/>
          <w:sz w:val="28"/>
          <w:highlight w:val="none"/>
        </w:rPr>
        <w:t>-2施工期间，如需变更图纸或施工方案，甲方将提前7天通知乙方，并发图纸变更通知书。</w:t>
      </w:r>
    </w:p>
    <w:p w14:paraId="2AFB08F6">
      <w:pPr>
        <w:spacing w:line="560" w:lineRule="exact"/>
        <w:ind w:firstLine="560" w:firstLineChars="200"/>
        <w:rPr>
          <w:rFonts w:ascii="仿宋_GB2312" w:hAnsi="仿宋_GB2312" w:eastAsia="仿宋_GB2312" w:cs="仿宋_GB2312"/>
          <w:color w:val="auto"/>
          <w:sz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highlight w:val="none"/>
        </w:rPr>
        <w:t>施工期间和保修期间，如遇人力不可抗拒的自然灾害和人为灾害所造成的损失，</w:t>
      </w:r>
      <w:r>
        <w:rPr>
          <w:rFonts w:hint="eastAsia" w:ascii="仿宋_GB2312" w:hAnsi="仿宋_GB2312" w:eastAsia="仿宋_GB2312" w:cs="仿宋_GB2312"/>
          <w:color w:val="auto"/>
          <w:sz w:val="28"/>
          <w:highlight w:val="none"/>
          <w:lang w:val="en-US" w:eastAsia="zh-CN"/>
        </w:rPr>
        <w:t>各</w:t>
      </w:r>
      <w:r>
        <w:rPr>
          <w:rFonts w:hint="eastAsia" w:ascii="仿宋_GB2312" w:hAnsi="仿宋_GB2312" w:eastAsia="仿宋_GB2312" w:cs="仿宋_GB2312"/>
          <w:color w:val="auto"/>
          <w:sz w:val="28"/>
          <w:highlight w:val="none"/>
        </w:rPr>
        <w:t>方协商解决。</w:t>
      </w:r>
    </w:p>
    <w:p w14:paraId="5E2D1846">
      <w:pPr>
        <w:spacing w:line="560" w:lineRule="exact"/>
        <w:ind w:firstLine="548" w:firstLineChars="196"/>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highlight w:val="none"/>
        </w:rPr>
        <w:t>1</w:t>
      </w:r>
      <w:r>
        <w:rPr>
          <w:rFonts w:hint="eastAsia" w:ascii="仿宋_GB2312" w:hAnsi="仿宋_GB2312" w:eastAsia="仿宋_GB2312" w:cs="仿宋_GB2312"/>
          <w:color w:val="auto"/>
          <w:sz w:val="28"/>
          <w:highlight w:val="none"/>
          <w:lang w:val="en-US" w:eastAsia="zh-CN"/>
        </w:rPr>
        <w:t>7</w:t>
      </w:r>
      <w:r>
        <w:rPr>
          <w:rFonts w:hint="eastAsia" w:ascii="仿宋_GB2312" w:hAnsi="仿宋_GB2312" w:eastAsia="仿宋_GB2312" w:cs="仿宋_GB2312"/>
          <w:color w:val="auto"/>
          <w:sz w:val="28"/>
          <w:highlight w:val="none"/>
        </w:rPr>
        <w:t>-4</w:t>
      </w:r>
      <w:r>
        <w:rPr>
          <w:rFonts w:hint="eastAsia" w:ascii="仿宋_GB2312" w:hAnsi="仿宋_GB2312" w:eastAsia="仿宋_GB2312" w:cs="仿宋_GB2312"/>
          <w:color w:val="auto"/>
          <w:sz w:val="28"/>
          <w:szCs w:val="28"/>
          <w:highlight w:val="none"/>
        </w:rPr>
        <w:t>乙方不得将工程转包给其他施工单位，否则甲方有权无条件解除合同，因此而造成的一切损失由乙方承担。乙方如对部分单项工程需分包给专业施工单位时，应事先经甲方书面认可后才能签订分包合同，并将分包合同报送甲方一份备案。分包合同不能解除乙方任何义务与责任。乙方应派相应监督管理人员，保证分包合同的履行，分包单位的任何违约或疏忽均视为乙方违约或疏忽，乙方应承担由此给甲方造成的全部损失。</w:t>
      </w:r>
    </w:p>
    <w:p w14:paraId="25ABE6F0">
      <w:pPr>
        <w:spacing w:line="560" w:lineRule="exact"/>
        <w:ind w:firstLine="560" w:firstLineChars="200"/>
        <w:rPr>
          <w:rFonts w:ascii="仿宋_GB2312" w:hAnsi="仿宋_GB2312" w:eastAsia="仿宋_GB2312" w:cs="仿宋_GB2312"/>
          <w:color w:val="auto"/>
          <w:sz w:val="28"/>
          <w:highlight w:val="none"/>
        </w:rPr>
      </w:pPr>
      <w:r>
        <w:rPr>
          <w:rFonts w:hint="eastAsia" w:ascii="仿宋_GB2312" w:hAnsi="仿宋_GB2312" w:eastAsia="仿宋_GB2312" w:cs="仿宋_GB2312"/>
          <w:color w:val="auto"/>
          <w:sz w:val="28"/>
          <w:highlight w:val="none"/>
          <w:lang w:val="en-US" w:eastAsia="zh-CN"/>
        </w:rPr>
        <w:t>17-5</w:t>
      </w:r>
      <w:r>
        <w:rPr>
          <w:rFonts w:hint="eastAsia" w:ascii="仿宋_GB2312" w:hAnsi="仿宋_GB2312" w:eastAsia="仿宋_GB2312" w:cs="仿宋_GB2312"/>
          <w:color w:val="auto"/>
          <w:sz w:val="28"/>
          <w:highlight w:val="none"/>
        </w:rPr>
        <w:t>本合同条款如对特殊情况有未尽事宜，</w:t>
      </w:r>
      <w:r>
        <w:rPr>
          <w:rFonts w:hint="eastAsia" w:ascii="仿宋_GB2312" w:hAnsi="仿宋_GB2312" w:eastAsia="仿宋_GB2312" w:cs="仿宋_GB2312"/>
          <w:color w:val="auto"/>
          <w:sz w:val="28"/>
          <w:highlight w:val="none"/>
          <w:lang w:val="en-US" w:eastAsia="zh-CN"/>
        </w:rPr>
        <w:t>各</w:t>
      </w:r>
      <w:r>
        <w:rPr>
          <w:rFonts w:hint="eastAsia" w:ascii="仿宋_GB2312" w:hAnsi="仿宋_GB2312" w:eastAsia="仿宋_GB2312" w:cs="仿宋_GB2312"/>
          <w:color w:val="auto"/>
          <w:sz w:val="28"/>
          <w:highlight w:val="none"/>
        </w:rPr>
        <w:t>方可根据具体情况结合有关规定另行签订补充协议。</w:t>
      </w:r>
    </w:p>
    <w:p w14:paraId="2A0A17FD">
      <w:pPr>
        <w:spacing w:line="560" w:lineRule="exact"/>
        <w:ind w:firstLine="560" w:firstLineChars="200"/>
        <w:rPr>
          <w:rFonts w:ascii="仿宋_GB2312" w:hAnsi="仿宋_GB2312" w:eastAsia="仿宋_GB2312" w:cs="仿宋_GB2312"/>
          <w:b/>
          <w:color w:val="auto"/>
          <w:sz w:val="28"/>
          <w:szCs w:val="28"/>
          <w:highlight w:val="none"/>
        </w:rPr>
      </w:pPr>
      <w:r>
        <w:rPr>
          <w:rFonts w:hint="eastAsia" w:ascii="仿宋_GB2312" w:hAnsi="仿宋_GB2312" w:eastAsia="仿宋_GB2312" w:cs="仿宋_GB2312"/>
          <w:color w:val="auto"/>
          <w:sz w:val="28"/>
          <w:highlight w:val="none"/>
          <w:lang w:val="en-US" w:eastAsia="zh-CN"/>
        </w:rPr>
        <w:t>17-6</w:t>
      </w:r>
      <w:r>
        <w:rPr>
          <w:rFonts w:hint="eastAsia" w:ascii="仿宋_GB2312" w:hAnsi="仿宋_GB2312" w:eastAsia="仿宋_GB2312" w:cs="仿宋_GB2312"/>
          <w:color w:val="auto"/>
          <w:sz w:val="28"/>
          <w:highlight w:val="none"/>
        </w:rPr>
        <w:t>本合同如发生争议，由各方协商解决，协商不成的，</w:t>
      </w:r>
      <w:r>
        <w:rPr>
          <w:rFonts w:hint="eastAsia" w:ascii="仿宋_GB2312" w:hAnsi="仿宋_GB2312" w:eastAsia="仿宋_GB2312" w:cs="仿宋_GB2312"/>
          <w:color w:val="auto"/>
          <w:sz w:val="28"/>
          <w:highlight w:val="none"/>
          <w:lang w:val="en-US" w:eastAsia="zh-CN"/>
        </w:rPr>
        <w:t>各</w:t>
      </w:r>
      <w:r>
        <w:rPr>
          <w:rFonts w:hint="eastAsia" w:ascii="仿宋_GB2312" w:hAnsi="仿宋_GB2312" w:eastAsia="仿宋_GB2312" w:cs="仿宋_GB2312"/>
          <w:color w:val="auto"/>
          <w:sz w:val="28"/>
          <w:highlight w:val="none"/>
        </w:rPr>
        <w:t>方同意向工程所在地有管辖权的人民法院诉讼解决。</w:t>
      </w:r>
    </w:p>
    <w:p w14:paraId="6A53B8FB">
      <w:pPr>
        <w:keepNext w:val="0"/>
        <w:keepLines w:val="0"/>
        <w:pageBreakBefore w:val="0"/>
        <w:kinsoku/>
        <w:wordWrap/>
        <w:topLinePunct w:val="0"/>
        <w:bidi w:val="0"/>
        <w:spacing w:line="560" w:lineRule="exact"/>
        <w:ind w:firstLine="551" w:firstLineChars="196"/>
        <w:rPr>
          <w:rFonts w:hint="eastAsia" w:ascii="仿宋" w:hAnsi="仿宋" w:eastAsia="仿宋" w:cs="仿宋"/>
          <w:b/>
          <w:color w:val="auto"/>
          <w:sz w:val="28"/>
          <w:highlight w:val="none"/>
        </w:rPr>
      </w:pPr>
      <w:r>
        <w:rPr>
          <w:rFonts w:hint="eastAsia" w:ascii="仿宋" w:hAnsi="仿宋" w:eastAsia="仿宋" w:cs="仿宋"/>
          <w:b/>
          <w:color w:val="auto"/>
          <w:sz w:val="28"/>
          <w:szCs w:val="28"/>
          <w:highlight w:val="none"/>
        </w:rPr>
        <w:t>十</w:t>
      </w:r>
      <w:r>
        <w:rPr>
          <w:rFonts w:hint="eastAsia" w:ascii="仿宋" w:hAnsi="仿宋" w:eastAsia="仿宋" w:cs="仿宋"/>
          <w:b/>
          <w:color w:val="auto"/>
          <w:sz w:val="28"/>
          <w:szCs w:val="28"/>
          <w:highlight w:val="none"/>
          <w:lang w:val="en-US" w:eastAsia="zh-CN"/>
        </w:rPr>
        <w:t>八</w:t>
      </w:r>
      <w:r>
        <w:rPr>
          <w:rFonts w:hint="eastAsia" w:ascii="仿宋" w:hAnsi="仿宋" w:eastAsia="仿宋" w:cs="仿宋"/>
          <w:b/>
          <w:color w:val="auto"/>
          <w:sz w:val="28"/>
          <w:szCs w:val="28"/>
          <w:highlight w:val="none"/>
        </w:rPr>
        <w:t>、</w:t>
      </w:r>
      <w:r>
        <w:rPr>
          <w:rFonts w:hint="eastAsia" w:ascii="仿宋" w:hAnsi="仿宋" w:eastAsia="仿宋" w:cs="仿宋"/>
          <w:b/>
          <w:color w:val="auto"/>
          <w:sz w:val="28"/>
          <w:highlight w:val="none"/>
        </w:rPr>
        <w:t>合同生效</w:t>
      </w:r>
    </w:p>
    <w:p w14:paraId="2E83CC28">
      <w:pPr>
        <w:pStyle w:val="19"/>
        <w:spacing w:line="560" w:lineRule="exact"/>
        <w:ind w:firstLine="560"/>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-1本合同一式</w:t>
      </w:r>
      <w:r>
        <w:rPr>
          <w:rFonts w:hint="eastAsia" w:ascii="仿宋_GB2312" w:hAnsi="仿宋_GB2312" w:eastAsia="仿宋_GB2312" w:cs="仿宋_GB2312"/>
          <w:color w:val="auto"/>
          <w:sz w:val="28"/>
          <w:szCs w:val="28"/>
          <w:highlight w:val="none"/>
          <w:u w:val="single"/>
          <w:lang w:val="en-US" w:eastAsia="zh-CN"/>
        </w:rPr>
        <w:t>壹拾</w:t>
      </w:r>
      <w:r>
        <w:rPr>
          <w:rFonts w:hint="eastAsia" w:ascii="仿宋_GB2312" w:hAnsi="仿宋_GB2312" w:eastAsia="仿宋_GB2312" w:cs="仿宋_GB2312"/>
          <w:color w:val="auto"/>
          <w:sz w:val="28"/>
          <w:szCs w:val="28"/>
          <w:highlight w:val="none"/>
          <w:u w:val="single"/>
        </w:rPr>
        <w:t>肆</w:t>
      </w:r>
      <w:r>
        <w:rPr>
          <w:rFonts w:hint="eastAsia" w:ascii="仿宋_GB2312" w:hAnsi="仿宋_GB2312" w:eastAsia="仿宋_GB2312" w:cs="仿宋_GB2312"/>
          <w:color w:val="auto"/>
          <w:sz w:val="28"/>
          <w:szCs w:val="28"/>
          <w:highlight w:val="none"/>
        </w:rPr>
        <w:t>份，甲方执</w:t>
      </w:r>
      <w:r>
        <w:rPr>
          <w:rFonts w:hint="eastAsia" w:ascii="仿宋_GB2312" w:hAnsi="仿宋_GB2312" w:eastAsia="仿宋_GB2312" w:cs="仿宋_GB2312"/>
          <w:color w:val="auto"/>
          <w:sz w:val="28"/>
          <w:szCs w:val="28"/>
          <w:highlight w:val="none"/>
          <w:u w:val="single"/>
        </w:rPr>
        <w:t>肆</w:t>
      </w:r>
      <w:r>
        <w:rPr>
          <w:rFonts w:hint="eastAsia" w:ascii="仿宋_GB2312" w:hAnsi="仿宋_GB2312" w:eastAsia="仿宋_GB2312" w:cs="仿宋_GB2312"/>
          <w:color w:val="auto"/>
          <w:sz w:val="28"/>
          <w:szCs w:val="28"/>
          <w:highlight w:val="none"/>
        </w:rPr>
        <w:t>份，乙方执</w:t>
      </w:r>
      <w:r>
        <w:rPr>
          <w:rFonts w:hint="eastAsia" w:ascii="仿宋_GB2312" w:hAnsi="仿宋_GB2312" w:eastAsia="仿宋_GB2312" w:cs="仿宋_GB2312"/>
          <w:color w:val="auto"/>
          <w:sz w:val="28"/>
          <w:szCs w:val="28"/>
          <w:highlight w:val="none"/>
          <w:u w:val="single"/>
        </w:rPr>
        <w:t>肆</w:t>
      </w:r>
      <w:r>
        <w:rPr>
          <w:rFonts w:hint="eastAsia" w:ascii="仿宋_GB2312" w:hAnsi="仿宋_GB2312" w:eastAsia="仿宋_GB2312" w:cs="仿宋_GB2312"/>
          <w:color w:val="auto"/>
          <w:sz w:val="28"/>
          <w:szCs w:val="28"/>
          <w:highlight w:val="none"/>
        </w:rPr>
        <w:t>份，丙方执</w:t>
      </w:r>
      <w:r>
        <w:rPr>
          <w:rFonts w:hint="eastAsia" w:ascii="仿宋_GB2312" w:hAnsi="仿宋_GB2312" w:eastAsia="仿宋_GB2312" w:cs="仿宋_GB2312"/>
          <w:color w:val="auto"/>
          <w:sz w:val="28"/>
          <w:szCs w:val="28"/>
          <w:highlight w:val="none"/>
          <w:u w:val="single"/>
          <w:lang w:val="en-US" w:eastAsia="zh-CN"/>
        </w:rPr>
        <w:t>陆</w:t>
      </w:r>
      <w:r>
        <w:rPr>
          <w:rFonts w:hint="eastAsia" w:ascii="仿宋_GB2312" w:hAnsi="仿宋_GB2312" w:eastAsia="仿宋_GB2312" w:cs="仿宋_GB2312"/>
          <w:color w:val="auto"/>
          <w:sz w:val="28"/>
          <w:szCs w:val="28"/>
          <w:highlight w:val="none"/>
        </w:rPr>
        <w:t>份，具有同等法律效力。</w:t>
      </w:r>
    </w:p>
    <w:p w14:paraId="14A228AA">
      <w:pPr>
        <w:pStyle w:val="19"/>
        <w:spacing w:line="560" w:lineRule="exact"/>
        <w:ind w:firstLine="56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-2本合同经各方签字盖章或盖章后生效。</w:t>
      </w:r>
    </w:p>
    <w:p w14:paraId="359BF0CF">
      <w:pPr>
        <w:pStyle w:val="19"/>
        <w:spacing w:line="560" w:lineRule="exact"/>
        <w:ind w:firstLine="560"/>
        <w:rPr>
          <w:rFonts w:hint="eastAsia"/>
          <w:color w:val="auto"/>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以下无正文</w:t>
      </w:r>
      <w:r>
        <w:rPr>
          <w:rFonts w:hint="eastAsia" w:ascii="仿宋_GB2312" w:hAnsi="仿宋_GB2312" w:eastAsia="仿宋_GB2312" w:cs="仿宋_GB2312"/>
          <w:color w:val="auto"/>
          <w:sz w:val="28"/>
          <w:szCs w:val="28"/>
          <w:highlight w:val="none"/>
          <w:lang w:eastAsia="zh-CN"/>
        </w:rPr>
        <w:t>）</w:t>
      </w:r>
    </w:p>
    <w:p w14:paraId="3EB09B4A">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kern w:val="24"/>
          <w:sz w:val="28"/>
          <w:szCs w:val="28"/>
          <w:highlight w:val="none"/>
        </w:rPr>
      </w:pPr>
    </w:p>
    <w:p w14:paraId="59B8A070">
      <w:pPr>
        <w:pStyle w:val="14"/>
        <w:rPr>
          <w:rFonts w:hint="eastAsia"/>
          <w:color w:val="auto"/>
          <w:highlight w:val="none"/>
        </w:rPr>
      </w:pPr>
    </w:p>
    <w:p w14:paraId="19D37F43">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kern w:val="24"/>
          <w:sz w:val="28"/>
          <w:szCs w:val="28"/>
          <w:highlight w:val="none"/>
        </w:rPr>
      </w:pPr>
    </w:p>
    <w:p w14:paraId="20B54B0D">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kern w:val="24"/>
          <w:sz w:val="28"/>
          <w:szCs w:val="28"/>
          <w:highlight w:val="none"/>
          <w:lang w:eastAsia="zh-CN"/>
        </w:rPr>
      </w:pPr>
      <w:r>
        <w:rPr>
          <w:rFonts w:hint="eastAsia" w:ascii="仿宋" w:hAnsi="仿宋" w:eastAsia="仿宋" w:cs="仿宋"/>
          <w:color w:val="auto"/>
          <w:kern w:val="24"/>
          <w:sz w:val="28"/>
          <w:szCs w:val="28"/>
          <w:highlight w:val="none"/>
          <w:lang w:eastAsia="zh-CN"/>
        </w:rPr>
        <w:t>（</w:t>
      </w:r>
      <w:r>
        <w:rPr>
          <w:rFonts w:hint="eastAsia" w:ascii="仿宋" w:hAnsi="仿宋" w:eastAsia="仿宋" w:cs="仿宋"/>
          <w:color w:val="auto"/>
          <w:kern w:val="24"/>
          <w:sz w:val="28"/>
          <w:szCs w:val="28"/>
          <w:highlight w:val="none"/>
          <w:lang w:val="en-US" w:eastAsia="zh-CN"/>
        </w:rPr>
        <w:t>签署页，以下无正文</w:t>
      </w:r>
      <w:r>
        <w:rPr>
          <w:rFonts w:hint="eastAsia" w:ascii="仿宋" w:hAnsi="仿宋" w:eastAsia="仿宋" w:cs="仿宋"/>
          <w:color w:val="auto"/>
          <w:kern w:val="24"/>
          <w:sz w:val="28"/>
          <w:szCs w:val="28"/>
          <w:highlight w:val="none"/>
          <w:lang w:eastAsia="zh-CN"/>
        </w:rPr>
        <w:t>）</w:t>
      </w:r>
    </w:p>
    <w:p w14:paraId="0B1F16E6">
      <w:pPr>
        <w:keepNext w:val="0"/>
        <w:keepLines w:val="0"/>
        <w:pageBreakBefore w:val="0"/>
        <w:kinsoku/>
        <w:wordWrap/>
        <w:topLinePunct w:val="0"/>
        <w:bidi w:val="0"/>
        <w:spacing w:line="560" w:lineRule="exact"/>
        <w:ind w:firstLine="560" w:firstLineChars="200"/>
        <w:rPr>
          <w:rFonts w:hint="default" w:ascii="仿宋" w:hAnsi="仿宋" w:eastAsia="仿宋" w:cs="仿宋"/>
          <w:b w:val="0"/>
          <w:bCs w:val="0"/>
          <w:color w:val="auto"/>
          <w:kern w:val="24"/>
          <w:sz w:val="28"/>
          <w:szCs w:val="28"/>
          <w:highlight w:val="none"/>
          <w:lang w:val="en-US" w:eastAsia="zh-CN"/>
        </w:rPr>
      </w:pPr>
      <w:r>
        <w:rPr>
          <w:rFonts w:hint="eastAsia" w:ascii="仿宋" w:hAnsi="仿宋" w:eastAsia="仿宋" w:cs="仿宋"/>
          <w:color w:val="auto"/>
          <w:kern w:val="24"/>
          <w:sz w:val="28"/>
          <w:szCs w:val="28"/>
          <w:highlight w:val="none"/>
        </w:rPr>
        <w:t>发包人：</w:t>
      </w:r>
      <w:r>
        <w:rPr>
          <w:rFonts w:hint="eastAsia" w:ascii="仿宋" w:hAnsi="仿宋" w:eastAsia="仿宋" w:cs="仿宋"/>
          <w:color w:val="auto"/>
          <w:kern w:val="24"/>
          <w:sz w:val="28"/>
          <w:szCs w:val="28"/>
          <w:highlight w:val="none"/>
          <w:lang w:val="en-US" w:eastAsia="zh-CN"/>
        </w:rPr>
        <w:t>西安曲江新区教育卫生管理发展中心</w:t>
      </w:r>
    </w:p>
    <w:p w14:paraId="64F72210">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 xml:space="preserve">法定代表人 ：                    </w:t>
      </w:r>
    </w:p>
    <w:p w14:paraId="3FA3064B">
      <w:pPr>
        <w:keepNext w:val="0"/>
        <w:keepLines w:val="0"/>
        <w:pageBreakBefore w:val="0"/>
        <w:kinsoku/>
        <w:wordWrap/>
        <w:topLinePunct w:val="0"/>
        <w:bidi w:val="0"/>
        <w:spacing w:line="560" w:lineRule="exact"/>
        <w:ind w:firstLine="420" w:firstLineChars="150"/>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（或委托代理人）：</w:t>
      </w:r>
    </w:p>
    <w:p w14:paraId="3E419215">
      <w:pPr>
        <w:pStyle w:val="14"/>
        <w:keepNext w:val="0"/>
        <w:keepLines w:val="0"/>
        <w:pageBreakBefore w:val="0"/>
        <w:kinsoku/>
        <w:wordWrap/>
        <w:topLinePunct w:val="0"/>
        <w:bidi w:val="0"/>
        <w:spacing w:line="560" w:lineRule="exact"/>
        <w:rPr>
          <w:rFonts w:hint="eastAsia"/>
          <w:color w:val="auto"/>
          <w:highlight w:val="none"/>
        </w:rPr>
      </w:pPr>
    </w:p>
    <w:p w14:paraId="3E9A9A62">
      <w:pPr>
        <w:pStyle w:val="14"/>
        <w:keepNext w:val="0"/>
        <w:keepLines w:val="0"/>
        <w:pageBreakBefore w:val="0"/>
        <w:kinsoku/>
        <w:wordWrap/>
        <w:topLinePunct w:val="0"/>
        <w:bidi w:val="0"/>
        <w:spacing w:line="560" w:lineRule="exact"/>
        <w:rPr>
          <w:rFonts w:hint="eastAsia"/>
          <w:color w:val="auto"/>
          <w:highlight w:val="none"/>
        </w:rPr>
      </w:pPr>
    </w:p>
    <w:p w14:paraId="2FC54B50">
      <w:pPr>
        <w:pStyle w:val="14"/>
        <w:keepNext w:val="0"/>
        <w:keepLines w:val="0"/>
        <w:pageBreakBefore w:val="0"/>
        <w:kinsoku/>
        <w:wordWrap/>
        <w:topLinePunct w:val="0"/>
        <w:bidi w:val="0"/>
        <w:spacing w:line="560" w:lineRule="exact"/>
        <w:rPr>
          <w:rFonts w:hint="eastAsia"/>
          <w:color w:val="auto"/>
          <w:highlight w:val="none"/>
        </w:rPr>
      </w:pPr>
    </w:p>
    <w:p w14:paraId="2564C197">
      <w:pPr>
        <w:keepNext w:val="0"/>
        <w:keepLines w:val="0"/>
        <w:pageBreakBefore w:val="0"/>
        <w:kinsoku/>
        <w:wordWrap/>
        <w:topLinePunct w:val="0"/>
        <w:bidi w:val="0"/>
        <w:spacing w:line="560" w:lineRule="exact"/>
        <w:ind w:firstLine="560" w:firstLineChars="200"/>
        <w:rPr>
          <w:rFonts w:hint="default" w:ascii="仿宋" w:hAnsi="仿宋" w:eastAsia="仿宋" w:cs="仿宋"/>
          <w:color w:val="auto"/>
          <w:kern w:val="24"/>
          <w:sz w:val="28"/>
          <w:szCs w:val="28"/>
          <w:highlight w:val="none"/>
          <w:lang w:val="en-US" w:eastAsia="zh-CN"/>
        </w:rPr>
      </w:pPr>
      <w:r>
        <w:rPr>
          <w:rFonts w:hint="eastAsia" w:ascii="仿宋" w:hAnsi="仿宋" w:eastAsia="仿宋" w:cs="仿宋"/>
          <w:color w:val="auto"/>
          <w:kern w:val="24"/>
          <w:sz w:val="28"/>
          <w:szCs w:val="28"/>
          <w:highlight w:val="none"/>
        </w:rPr>
        <w:t>承包方：</w:t>
      </w:r>
      <w:r>
        <w:rPr>
          <w:rFonts w:hint="eastAsia" w:ascii="仿宋" w:hAnsi="仿宋" w:eastAsia="仿宋" w:cs="仿宋"/>
          <w:b w:val="0"/>
          <w:bCs w:val="0"/>
          <w:color w:val="auto"/>
          <w:kern w:val="24"/>
          <w:sz w:val="28"/>
          <w:szCs w:val="28"/>
          <w:highlight w:val="none"/>
          <w:u w:val="none"/>
          <w:lang w:val="en-US" w:eastAsia="zh-CN"/>
        </w:rPr>
        <w:t xml:space="preserve">                          </w:t>
      </w:r>
    </w:p>
    <w:p w14:paraId="6CA9882B">
      <w:pPr>
        <w:keepNext w:val="0"/>
        <w:keepLines w:val="0"/>
        <w:pageBreakBefore w:val="0"/>
        <w:kinsoku/>
        <w:wordWrap/>
        <w:topLinePunct w:val="0"/>
        <w:bidi w:val="0"/>
        <w:spacing w:line="560" w:lineRule="exact"/>
        <w:ind w:firstLine="560" w:firstLineChars="200"/>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 xml:space="preserve">法定代表人 ：                    </w:t>
      </w:r>
    </w:p>
    <w:p w14:paraId="128934A8">
      <w:pPr>
        <w:keepNext w:val="0"/>
        <w:keepLines w:val="0"/>
        <w:pageBreakBefore w:val="0"/>
        <w:kinsoku/>
        <w:wordWrap/>
        <w:topLinePunct w:val="0"/>
        <w:bidi w:val="0"/>
        <w:spacing w:line="560" w:lineRule="exact"/>
        <w:ind w:firstLine="420" w:firstLineChars="150"/>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（或委托代理人）：</w:t>
      </w:r>
    </w:p>
    <w:p w14:paraId="66B4F8EF">
      <w:pPr>
        <w:pStyle w:val="14"/>
        <w:keepNext w:val="0"/>
        <w:keepLines w:val="0"/>
        <w:pageBreakBefore w:val="0"/>
        <w:kinsoku/>
        <w:wordWrap/>
        <w:topLinePunct w:val="0"/>
        <w:bidi w:val="0"/>
        <w:spacing w:line="560" w:lineRule="exact"/>
        <w:rPr>
          <w:rFonts w:hint="eastAsia"/>
          <w:color w:val="auto"/>
          <w:highlight w:val="none"/>
        </w:rPr>
      </w:pPr>
    </w:p>
    <w:p w14:paraId="3DEFB883">
      <w:pPr>
        <w:pStyle w:val="14"/>
        <w:keepNext w:val="0"/>
        <w:keepLines w:val="0"/>
        <w:pageBreakBefore w:val="0"/>
        <w:kinsoku/>
        <w:wordWrap/>
        <w:topLinePunct w:val="0"/>
        <w:bidi w:val="0"/>
        <w:spacing w:line="560" w:lineRule="exact"/>
        <w:rPr>
          <w:rFonts w:hint="eastAsia"/>
          <w:color w:val="auto"/>
          <w:highlight w:val="none"/>
        </w:rPr>
      </w:pPr>
    </w:p>
    <w:p w14:paraId="42A18B63">
      <w:pPr>
        <w:pStyle w:val="14"/>
        <w:keepNext w:val="0"/>
        <w:keepLines w:val="0"/>
        <w:pageBreakBefore w:val="0"/>
        <w:kinsoku/>
        <w:wordWrap/>
        <w:topLinePunct w:val="0"/>
        <w:bidi w:val="0"/>
        <w:spacing w:line="560" w:lineRule="exact"/>
        <w:rPr>
          <w:rFonts w:hint="eastAsia"/>
          <w:color w:val="auto"/>
          <w:highlight w:val="none"/>
        </w:rPr>
      </w:pPr>
    </w:p>
    <w:p w14:paraId="41BF8567">
      <w:pPr>
        <w:spacing w:line="360" w:lineRule="auto"/>
        <w:ind w:firstLine="560" w:firstLineChars="200"/>
        <w:rPr>
          <w:rFonts w:ascii="仿宋_GB2312" w:hAnsi="仿宋_GB2312" w:eastAsia="仿宋_GB2312" w:cs="仿宋_GB2312"/>
          <w:color w:val="auto"/>
          <w:kern w:val="24"/>
          <w:sz w:val="28"/>
          <w:szCs w:val="28"/>
          <w:highlight w:val="none"/>
        </w:rPr>
      </w:pPr>
      <w:r>
        <w:rPr>
          <w:rFonts w:hint="eastAsia" w:ascii="仿宋_GB2312" w:hAnsi="仿宋_GB2312" w:eastAsia="仿宋_GB2312" w:cs="仿宋_GB2312"/>
          <w:color w:val="auto"/>
          <w:kern w:val="24"/>
          <w:sz w:val="28"/>
          <w:szCs w:val="28"/>
          <w:highlight w:val="none"/>
        </w:rPr>
        <w:t>代建方：</w:t>
      </w:r>
      <w:r>
        <w:rPr>
          <w:rFonts w:hint="eastAsia" w:ascii="仿宋_GB2312" w:hAnsi="仿宋_GB2312" w:eastAsia="仿宋_GB2312" w:cs="仿宋_GB2312"/>
          <w:b w:val="0"/>
          <w:bCs/>
          <w:color w:val="auto"/>
          <w:sz w:val="28"/>
          <w:szCs w:val="28"/>
          <w:highlight w:val="none"/>
          <w:u w:val="none"/>
          <w:lang w:val="en-US" w:eastAsia="zh-CN"/>
        </w:rPr>
        <w:t>西安楼观文教旅产业发展有限公司</w:t>
      </w:r>
    </w:p>
    <w:p w14:paraId="06769342">
      <w:pPr>
        <w:spacing w:line="360" w:lineRule="auto"/>
        <w:ind w:firstLine="560" w:firstLineChars="200"/>
        <w:rPr>
          <w:rFonts w:ascii="仿宋_GB2312" w:hAnsi="仿宋_GB2312" w:eastAsia="仿宋_GB2312" w:cs="仿宋_GB2312"/>
          <w:color w:val="auto"/>
          <w:kern w:val="24"/>
          <w:sz w:val="28"/>
          <w:szCs w:val="28"/>
          <w:highlight w:val="none"/>
        </w:rPr>
      </w:pPr>
      <w:r>
        <w:rPr>
          <w:rFonts w:hint="eastAsia" w:ascii="仿宋_GB2312" w:hAnsi="仿宋_GB2312" w:eastAsia="仿宋_GB2312" w:cs="仿宋_GB2312"/>
          <w:color w:val="auto"/>
          <w:kern w:val="24"/>
          <w:sz w:val="28"/>
          <w:szCs w:val="28"/>
          <w:highlight w:val="none"/>
        </w:rPr>
        <w:t xml:space="preserve">法定代表人 ：                    </w:t>
      </w:r>
    </w:p>
    <w:p w14:paraId="0C60B4A6">
      <w:pPr>
        <w:spacing w:line="360" w:lineRule="auto"/>
        <w:ind w:firstLine="420" w:firstLineChars="150"/>
        <w:rPr>
          <w:rFonts w:hint="eastAsia" w:ascii="仿宋_GB2312" w:hAnsi="仿宋_GB2312" w:eastAsia="仿宋_GB2312" w:cs="仿宋_GB2312"/>
          <w:color w:val="auto"/>
          <w:kern w:val="24"/>
          <w:sz w:val="28"/>
          <w:szCs w:val="28"/>
          <w:highlight w:val="none"/>
        </w:rPr>
      </w:pPr>
      <w:r>
        <w:rPr>
          <w:rFonts w:hint="eastAsia" w:ascii="仿宋_GB2312" w:hAnsi="仿宋_GB2312" w:eastAsia="仿宋_GB2312" w:cs="仿宋_GB2312"/>
          <w:color w:val="auto"/>
          <w:kern w:val="24"/>
          <w:sz w:val="28"/>
          <w:szCs w:val="28"/>
          <w:highlight w:val="none"/>
        </w:rPr>
        <w:t>（或委托代理人）：</w:t>
      </w:r>
    </w:p>
    <w:p w14:paraId="095547B7">
      <w:pPr>
        <w:spacing w:line="360" w:lineRule="auto"/>
        <w:jc w:val="left"/>
        <w:rPr>
          <w:rFonts w:hint="eastAsia" w:ascii="仿宋_GB2312" w:hAnsi="仿宋_GB2312" w:eastAsia="仿宋_GB2312" w:cs="仿宋_GB2312"/>
          <w:color w:val="auto"/>
          <w:kern w:val="24"/>
          <w:sz w:val="28"/>
          <w:szCs w:val="28"/>
          <w:highlight w:val="none"/>
        </w:rPr>
      </w:pPr>
      <w:r>
        <w:rPr>
          <w:rFonts w:hint="eastAsia" w:ascii="仿宋_GB2312" w:hAnsi="仿宋_GB2312" w:eastAsia="仿宋_GB2312" w:cs="仿宋_GB2312"/>
          <w:color w:val="auto"/>
          <w:kern w:val="24"/>
          <w:sz w:val="28"/>
          <w:szCs w:val="28"/>
          <w:highlight w:val="none"/>
        </w:rPr>
        <w:t xml:space="preserve">                                </w:t>
      </w:r>
    </w:p>
    <w:p w14:paraId="07873A7E">
      <w:pPr>
        <w:spacing w:line="360" w:lineRule="auto"/>
        <w:jc w:val="left"/>
        <w:rPr>
          <w:rFonts w:hint="eastAsia" w:ascii="仿宋_GB2312" w:hAnsi="仿宋_GB2312" w:eastAsia="仿宋_GB2312" w:cs="仿宋_GB2312"/>
          <w:color w:val="auto"/>
          <w:kern w:val="24"/>
          <w:sz w:val="28"/>
          <w:szCs w:val="28"/>
          <w:highlight w:val="none"/>
        </w:rPr>
      </w:pPr>
    </w:p>
    <w:p w14:paraId="5F3FFDDA">
      <w:pPr>
        <w:spacing w:line="360" w:lineRule="auto"/>
        <w:jc w:val="left"/>
        <w:rPr>
          <w:rFonts w:hint="eastAsia" w:ascii="仿宋_GB2312" w:hAnsi="仿宋_GB2312" w:eastAsia="仿宋_GB2312" w:cs="仿宋_GB2312"/>
          <w:color w:val="auto"/>
          <w:kern w:val="24"/>
          <w:sz w:val="28"/>
          <w:szCs w:val="28"/>
          <w:highlight w:val="none"/>
        </w:rPr>
      </w:pPr>
    </w:p>
    <w:p w14:paraId="380AD8C0">
      <w:pPr>
        <w:spacing w:line="360" w:lineRule="auto"/>
        <w:ind w:firstLine="4480" w:firstLineChars="1600"/>
        <w:jc w:val="left"/>
        <w:rPr>
          <w:rFonts w:ascii="仿宋_GB2312" w:hAnsi="仿宋_GB2312" w:eastAsia="仿宋_GB2312" w:cs="仿宋_GB2312"/>
          <w:color w:val="auto"/>
          <w:kern w:val="24"/>
          <w:sz w:val="28"/>
          <w:szCs w:val="28"/>
          <w:highlight w:val="none"/>
        </w:rPr>
      </w:pPr>
      <w:r>
        <w:rPr>
          <w:rFonts w:hint="eastAsia" w:ascii="仿宋_GB2312" w:hAnsi="仿宋_GB2312" w:eastAsia="仿宋_GB2312" w:cs="仿宋_GB2312"/>
          <w:color w:val="auto"/>
          <w:kern w:val="24"/>
          <w:sz w:val="28"/>
          <w:szCs w:val="28"/>
          <w:highlight w:val="none"/>
        </w:rPr>
        <w:t>签订地点：</w:t>
      </w:r>
      <w:r>
        <w:rPr>
          <w:rFonts w:hint="eastAsia" w:ascii="仿宋_GB2312" w:hAnsi="仿宋_GB2312" w:eastAsia="仿宋_GB2312" w:cs="仿宋_GB2312"/>
          <w:color w:val="auto"/>
          <w:sz w:val="28"/>
          <w:szCs w:val="28"/>
          <w:highlight w:val="none"/>
          <w:u w:val="single"/>
          <w:lang w:val="zh-CN"/>
        </w:rPr>
        <w:t>西安市曲江新区内</w:t>
      </w:r>
    </w:p>
    <w:p w14:paraId="3E461158">
      <w:pPr>
        <w:spacing w:line="560" w:lineRule="exact"/>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24"/>
          <w:sz w:val="28"/>
          <w:szCs w:val="28"/>
          <w:highlight w:val="none"/>
        </w:rPr>
        <w:t xml:space="preserve">                              </w:t>
      </w:r>
      <w:r>
        <w:rPr>
          <w:rFonts w:hint="eastAsia" w:ascii="仿宋_GB2312" w:hAnsi="仿宋_GB2312" w:eastAsia="仿宋_GB2312" w:cs="仿宋_GB2312"/>
          <w:color w:val="auto"/>
          <w:kern w:val="24"/>
          <w:sz w:val="28"/>
          <w:szCs w:val="28"/>
          <w:highlight w:val="none"/>
          <w:lang w:val="en-US" w:eastAsia="zh-CN"/>
        </w:rPr>
        <w:t xml:space="preserve"> </w:t>
      </w:r>
      <w:r>
        <w:rPr>
          <w:rFonts w:hint="eastAsia" w:ascii="仿宋_GB2312" w:hAnsi="仿宋_GB2312" w:eastAsia="仿宋_GB2312" w:cs="仿宋_GB2312"/>
          <w:color w:val="auto"/>
          <w:kern w:val="24"/>
          <w:sz w:val="28"/>
          <w:szCs w:val="28"/>
          <w:highlight w:val="none"/>
        </w:rPr>
        <w:t xml:space="preserve"> 签订日期:  </w:t>
      </w:r>
      <w:r>
        <w:rPr>
          <w:rFonts w:hint="eastAsia" w:ascii="仿宋_GB2312" w:hAnsi="仿宋_GB2312" w:eastAsia="仿宋_GB2312" w:cs="仿宋_GB2312"/>
          <w:color w:val="auto"/>
          <w:kern w:val="24"/>
          <w:sz w:val="28"/>
          <w:szCs w:val="28"/>
          <w:highlight w:val="none"/>
          <w:lang w:val="en-US" w:eastAsia="zh-CN"/>
        </w:rPr>
        <w:t xml:space="preserve">  </w:t>
      </w:r>
      <w:r>
        <w:rPr>
          <w:rFonts w:hint="eastAsia" w:ascii="仿宋_GB2312" w:hAnsi="仿宋_GB2312" w:eastAsia="仿宋_GB2312" w:cs="仿宋_GB2312"/>
          <w:color w:val="auto"/>
          <w:kern w:val="24"/>
          <w:sz w:val="28"/>
          <w:szCs w:val="28"/>
          <w:highlight w:val="none"/>
        </w:rPr>
        <w:t>年</w:t>
      </w:r>
      <w:r>
        <w:rPr>
          <w:rFonts w:hint="eastAsia" w:ascii="仿宋_GB2312" w:hAnsi="仿宋_GB2312" w:eastAsia="仿宋_GB2312" w:cs="仿宋_GB2312"/>
          <w:color w:val="auto"/>
          <w:kern w:val="24"/>
          <w:sz w:val="28"/>
          <w:szCs w:val="28"/>
          <w:highlight w:val="none"/>
          <w:lang w:val="en-US" w:eastAsia="zh-CN"/>
        </w:rPr>
        <w:t xml:space="preserve">  </w:t>
      </w:r>
      <w:r>
        <w:rPr>
          <w:rFonts w:hint="eastAsia" w:ascii="仿宋_GB2312" w:hAnsi="仿宋_GB2312" w:eastAsia="仿宋_GB2312" w:cs="仿宋_GB2312"/>
          <w:color w:val="auto"/>
          <w:kern w:val="24"/>
          <w:sz w:val="28"/>
          <w:szCs w:val="28"/>
          <w:highlight w:val="none"/>
        </w:rPr>
        <w:t>月</w:t>
      </w:r>
      <w:r>
        <w:rPr>
          <w:rFonts w:hint="eastAsia" w:ascii="仿宋_GB2312" w:hAnsi="仿宋_GB2312" w:eastAsia="仿宋_GB2312" w:cs="仿宋_GB2312"/>
          <w:color w:val="auto"/>
          <w:kern w:val="24"/>
          <w:sz w:val="28"/>
          <w:szCs w:val="28"/>
          <w:highlight w:val="none"/>
          <w:lang w:val="en-US" w:eastAsia="zh-CN"/>
        </w:rPr>
        <w:t xml:space="preserve">  </w:t>
      </w:r>
      <w:r>
        <w:rPr>
          <w:rFonts w:hint="eastAsia" w:ascii="仿宋_GB2312" w:hAnsi="仿宋_GB2312" w:eastAsia="仿宋_GB2312" w:cs="仿宋_GB2312"/>
          <w:color w:val="auto"/>
          <w:kern w:val="24"/>
          <w:sz w:val="28"/>
          <w:szCs w:val="28"/>
          <w:highlight w:val="none"/>
        </w:rPr>
        <w:t>日</w:t>
      </w:r>
    </w:p>
    <w:bookmarkEnd w:id="0"/>
    <w:p w14:paraId="5C7F99D9">
      <w:pPr>
        <w:snapToGrid w:val="0"/>
        <w:spacing w:before="0" w:after="0" w:line="240" w:lineRule="auto"/>
        <w:jc w:val="left"/>
        <w:rPr>
          <w:rFonts w:ascii="微软雅黑" w:hAnsi="微软雅黑" w:eastAsia="微软雅黑"/>
          <w:color w:val="auto"/>
          <w:sz w:val="21"/>
          <w:szCs w:val="21"/>
          <w:highlight w:val="none"/>
        </w:rPr>
      </w:pPr>
    </w:p>
    <w:sectPr>
      <w:headerReference r:id="rId3" w:type="default"/>
      <w:footerReference r:id="rId4" w:type="default"/>
      <w:pgSz w:w="11906" w:h="16838"/>
      <w:pgMar w:top="1440" w:right="1906" w:bottom="1440" w:left="202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AB06A">
    <w:pPr>
      <w:ind w:right="-300"/>
      <w:jc w:val="left"/>
      <w:rPr>
        <w:rFonts w:ascii="宋体" w:hAnsi="宋体" w:eastAsia="宋体"/>
        <w:sz w:val="18"/>
        <w:szCs w:val="18"/>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24FB2">
                          <w:pPr>
                            <w:pStyle w:val="8"/>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12</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2624FB2">
                    <w:pPr>
                      <w:pStyle w:val="8"/>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12</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6B1F4">
    <w:pP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DA7FC"/>
    <w:multiLevelType w:val="singleLevel"/>
    <w:tmpl w:val="00CDA7F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1A"/>
    <w:rsid w:val="000C51B7"/>
    <w:rsid w:val="00216EB9"/>
    <w:rsid w:val="0059531B"/>
    <w:rsid w:val="00616505"/>
    <w:rsid w:val="0062213C"/>
    <w:rsid w:val="00633F40"/>
    <w:rsid w:val="006549AD"/>
    <w:rsid w:val="00684D9C"/>
    <w:rsid w:val="00A60633"/>
    <w:rsid w:val="00BA0C1A"/>
    <w:rsid w:val="00C061CB"/>
    <w:rsid w:val="00C604EC"/>
    <w:rsid w:val="00E26251"/>
    <w:rsid w:val="00EA1EE8"/>
    <w:rsid w:val="00F53662"/>
    <w:rsid w:val="01FB1E9E"/>
    <w:rsid w:val="04090D29"/>
    <w:rsid w:val="07C208F5"/>
    <w:rsid w:val="083D07F0"/>
    <w:rsid w:val="097467DE"/>
    <w:rsid w:val="0CB34A54"/>
    <w:rsid w:val="0E0F6076"/>
    <w:rsid w:val="0E3264F3"/>
    <w:rsid w:val="0EF73EF9"/>
    <w:rsid w:val="0FA219AE"/>
    <w:rsid w:val="105E3B74"/>
    <w:rsid w:val="13562E09"/>
    <w:rsid w:val="1496231F"/>
    <w:rsid w:val="16195B7D"/>
    <w:rsid w:val="18843D8F"/>
    <w:rsid w:val="19A6595E"/>
    <w:rsid w:val="1C2C4424"/>
    <w:rsid w:val="1CD54CE6"/>
    <w:rsid w:val="1DEC38DC"/>
    <w:rsid w:val="239540E4"/>
    <w:rsid w:val="29451EBA"/>
    <w:rsid w:val="2D4D587B"/>
    <w:rsid w:val="30456175"/>
    <w:rsid w:val="30DA11D4"/>
    <w:rsid w:val="31107117"/>
    <w:rsid w:val="35C258BD"/>
    <w:rsid w:val="36772279"/>
    <w:rsid w:val="38E63190"/>
    <w:rsid w:val="39285C0D"/>
    <w:rsid w:val="3EB04652"/>
    <w:rsid w:val="41CC5A82"/>
    <w:rsid w:val="434067C1"/>
    <w:rsid w:val="447949CC"/>
    <w:rsid w:val="4A526CA3"/>
    <w:rsid w:val="4BE60F1D"/>
    <w:rsid w:val="4C272891"/>
    <w:rsid w:val="4E2C5C34"/>
    <w:rsid w:val="4ECA68D4"/>
    <w:rsid w:val="51070AB1"/>
    <w:rsid w:val="51A624F7"/>
    <w:rsid w:val="55532221"/>
    <w:rsid w:val="568D20C3"/>
    <w:rsid w:val="60DC7665"/>
    <w:rsid w:val="60E264D0"/>
    <w:rsid w:val="66FF2D85"/>
    <w:rsid w:val="6CBF1A86"/>
    <w:rsid w:val="6EAF13B0"/>
    <w:rsid w:val="70473F68"/>
    <w:rsid w:val="71061E72"/>
    <w:rsid w:val="72E96A79"/>
    <w:rsid w:val="75B832A8"/>
    <w:rsid w:val="75C957D5"/>
    <w:rsid w:val="76C219A4"/>
    <w:rsid w:val="7A3B2499"/>
    <w:rsid w:val="7E784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240" w:after="240" w:line="408" w:lineRule="auto"/>
      <w:jc w:val="left"/>
      <w:outlineLvl w:val="0"/>
    </w:pPr>
    <w:rPr>
      <w:b/>
      <w:bCs/>
      <w:color w:val="000000"/>
      <w:kern w:val="44"/>
      <w:sz w:val="44"/>
      <w:szCs w:val="44"/>
    </w:rPr>
  </w:style>
  <w:style w:type="paragraph" w:styleId="5">
    <w:name w:val="heading 3"/>
    <w:basedOn w:val="1"/>
    <w:next w:val="1"/>
    <w:unhideWhenUsed/>
    <w:qFormat/>
    <w:uiPriority w:val="9"/>
    <w:pPr>
      <w:keepNext/>
      <w:keepLines/>
      <w:spacing w:before="200" w:after="200" w:line="360" w:lineRule="auto"/>
      <w:jc w:val="left"/>
      <w:outlineLvl w:val="2"/>
    </w:pPr>
    <w:rPr>
      <w:b/>
      <w:bCs/>
      <w:color w:val="000000"/>
      <w:sz w:val="32"/>
      <w:szCs w:val="32"/>
    </w:rPr>
  </w:style>
  <w:style w:type="paragraph" w:styleId="6">
    <w:name w:val="heading 4"/>
    <w:basedOn w:val="1"/>
    <w:next w:val="1"/>
    <w:unhideWhenUsed/>
    <w:qFormat/>
    <w:uiPriority w:val="9"/>
    <w:pPr>
      <w:keepNext/>
      <w:keepLines/>
      <w:spacing w:before="200" w:after="200" w:line="360" w:lineRule="auto"/>
      <w:jc w:val="left"/>
      <w:outlineLvl w:val="3"/>
    </w:pPr>
    <w:rPr>
      <w:rFonts w:asciiTheme="majorHAnsi" w:hAnsiTheme="majorHAnsi" w:eastAsiaTheme="majorEastAsia" w:cstheme="majorBidi"/>
      <w:b/>
      <w:bCs/>
      <w:color w:val="000000"/>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99"/>
    <w:pPr>
      <w:spacing w:after="120"/>
      <w:ind w:left="420" w:leftChars="200"/>
    </w:pPr>
  </w:style>
  <w:style w:type="paragraph" w:styleId="7">
    <w:name w:val="annotation text"/>
    <w:basedOn w:val="1"/>
    <w:semiHidden/>
    <w:unhideWhenUsed/>
    <w:qFormat/>
    <w:uiPriority w:val="99"/>
    <w:pPr>
      <w:jc w:val="left"/>
    </w:p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unhideWhenUsed/>
    <w:qFormat/>
    <w:uiPriority w:val="39"/>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
    <w:name w:val="页眉 字符"/>
    <w:basedOn w:val="13"/>
    <w:link w:val="9"/>
    <w:semiHidden/>
    <w:qFormat/>
    <w:uiPriority w:val="99"/>
    <w:rPr>
      <w:sz w:val="18"/>
      <w:szCs w:val="18"/>
    </w:rPr>
  </w:style>
  <w:style w:type="character" w:customStyle="1" w:styleId="16">
    <w:name w:val="页脚 字符"/>
    <w:basedOn w:val="13"/>
    <w:link w:val="8"/>
    <w:semiHidden/>
    <w:qFormat/>
    <w:uiPriority w:val="99"/>
    <w:rPr>
      <w:sz w:val="18"/>
      <w:szCs w:val="18"/>
    </w:rPr>
  </w:style>
  <w:style w:type="paragraph" w:styleId="17">
    <w:name w:val="List Paragraph"/>
    <w:basedOn w:val="1"/>
    <w:qFormat/>
    <w:uiPriority w:val="34"/>
    <w:pPr>
      <w:ind w:firstLine="420" w:firstLineChars="200"/>
    </w:p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paragraph" w:customStyle="1" w:styleId="19">
    <w:name w:val="列出段落1"/>
    <w:basedOn w:val="1"/>
    <w:qFormat/>
    <w:uiPriority w:val="0"/>
    <w:pPr>
      <w:ind w:firstLine="420" w:firstLineChars="200"/>
    </w:pPr>
    <w:rPr>
      <w:rFonts w:ascii="Calibri" w:hAnsi="Calibri"/>
      <w:szCs w:val="22"/>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5880</Words>
  <Characters>6222</Characters>
  <Lines>1</Lines>
  <Paragraphs>1</Paragraphs>
  <TotalTime>7</TotalTime>
  <ScaleCrop>false</ScaleCrop>
  <LinksUpToDate>false</LinksUpToDate>
  <CharactersWithSpaces>6592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℡Autism ミ</cp:lastModifiedBy>
  <cp:lastPrinted>2020-07-28T10:37:00Z</cp:lastPrinted>
  <dcterms:modified xsi:type="dcterms:W3CDTF">2025-12-12T07:44:27Z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2CD8DE0180A34334B5585E18592A1A5D_13</vt:lpwstr>
  </property>
  <property fmtid="{D5CDD505-2E9C-101B-9397-08002B2CF9AE}" pid="4" name="KSOTemplateDocerSaveRecord">
    <vt:lpwstr>eyJoZGlkIjoiYmNkNDJhZjM5ZWRlYTdkODYwZmY4YjRmMjA1YzUzZDUiLCJ1c2VySWQiOiIzODE5MDc1NjQifQ==</vt:lpwstr>
  </property>
</Properties>
</file>