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版本号：SXXDDL-【2025】016.20250527001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曲江新区“曲江文化产业集团”国控城市点位微调技术报告编制与智慧化站房采购服务项目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SXXDDL-【2025】016.</w:t>
      </w:r>
      <w:r>
        <w:br/>
      </w:r>
      <w:r>
        <w:br/>
      </w:r>
      <w:r>
        <w:br/>
      </w:r>
    </w:p>
    <w:p>
      <w:pPr>
        <w:pStyle w:val="null3"/>
        <w:jc w:val="center"/>
        <w:outlineLvl w:val="2"/>
      </w:pPr>
      <w:r>
        <w:rPr>
          <w:rFonts w:ascii="仿宋_GB2312" w:hAnsi="仿宋_GB2312" w:cs="仿宋_GB2312" w:eastAsia="仿宋_GB2312"/>
          <w:sz w:val="28"/>
          <w:b/>
        </w:rPr>
        <w:t>西安曲江新区事业资产管理中心</w:t>
      </w:r>
    </w:p>
    <w:p>
      <w:pPr>
        <w:pStyle w:val="null3"/>
        <w:jc w:val="center"/>
        <w:outlineLvl w:val="2"/>
      </w:pPr>
      <w:r>
        <w:rPr>
          <w:rFonts w:ascii="仿宋_GB2312" w:hAnsi="仿宋_GB2312" w:cs="仿宋_GB2312" w:eastAsia="仿宋_GB2312"/>
          <w:sz w:val="28"/>
          <w:b/>
        </w:rPr>
        <w:t>陕西希地工程项目管理有限公司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陕西希地工程项目管理有限公司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西安曲江新区事业资产管理中心</w:t>
      </w:r>
      <w:r>
        <w:rPr>
          <w:rFonts w:ascii="仿宋_GB2312" w:hAnsi="仿宋_GB2312" w:cs="仿宋_GB2312" w:eastAsia="仿宋_GB2312"/>
        </w:rPr>
        <w:t>委托，拟对</w:t>
      </w:r>
      <w:r>
        <w:rPr>
          <w:rFonts w:ascii="仿宋_GB2312" w:hAnsi="仿宋_GB2312" w:cs="仿宋_GB2312" w:eastAsia="仿宋_GB2312"/>
        </w:rPr>
        <w:t>曲江新区“曲江文化产业集团”国控城市点位微调技术报告编制与智慧化站房采购服务项目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SXXDDL-【2025】016.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曲江新区“曲江文化产业集团”国控城市点位微调技术报告编制与智慧化站房采购服务项目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曲江新区重点区域开展空气质量比对监测及技术报告编制，并提供符合标准及要求的智慧化监测站房；主要功能或目标：本项目采用空气站自动监测仪器，对重点区域开展比对监测相关技术服务，监测项目为PM10、PM2.5、SO2、NO2、CO、O3等相关参数。通过在曲江新区重点区域研究选取备选监测点位，开展为期不少于30天的比对监测及技术分析服务，编制相应的技术分析报告，并提供符合标准及要求的智慧化监测站房；需满足的要求:PM10、PM2.5、SO2、NO2、CO、O3等相关参数自动监测及编制技术报告，并提供符合国家要求的智慧化监测站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被授权人身份证明：供应商应授权合法的人员参加磋商全过程，法定代表人（负责人）委托代理人参加磋商时，应提供法定代表人委托授权书及被授权人的参保缴费证明（须赋可查询的验证编号或验证二维码）；法定代表人（负责人）亲自参加磋商时，应提供法定代表人（负责人）身份证明书。供应商需在项目电子化交易系统中按要求上传相应证明文件并进行电子签章。</w:t>
      </w:r>
    </w:p>
    <w:p>
      <w:pPr>
        <w:pStyle w:val="null3"/>
      </w:pPr>
      <w:r>
        <w:rPr>
          <w:rFonts w:ascii="仿宋_GB2312" w:hAnsi="仿宋_GB2312" w:cs="仿宋_GB2312" w:eastAsia="仿宋_GB2312"/>
        </w:rPr>
        <w:t>2、参加本项目的潜在供应商须无不良信用记录：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西安曲江新区事业资产管理中心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029-81201542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陕西希地工程项目管理有限公司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西安市浐灞生态区金桥二路2566号浐灞金融城A座12层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郭佳佳、曹静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029-88092915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说明：预留项目合同总金额的5%作为履约保证金，待项目验收合格满一年后，无任何质量问题15个工作日内支付剩余5%的履约保证金。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计委关于印发&lt;招标代理服务收费管理暂行办法&gt;的通知》（计价格【2002】1980号）规定标准（按包）收取。取费基数为成交价，由成交供应商向采购代理机构支付。由成交供应商在领取中标同通知书前进行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西安曲江新区事业资产管理中心</w:t>
      </w:r>
      <w:r>
        <w:rPr>
          <w:rFonts w:ascii="仿宋_GB2312" w:hAnsi="仿宋_GB2312" w:cs="仿宋_GB2312" w:eastAsia="仿宋_GB2312"/>
        </w:rPr>
        <w:t>和</w:t>
      </w:r>
      <w:r>
        <w:rPr>
          <w:rFonts w:ascii="仿宋_GB2312" w:hAnsi="仿宋_GB2312" w:cs="仿宋_GB2312" w:eastAsia="仿宋_GB2312"/>
        </w:rPr>
        <w:t>陕西希地工程项目管理有限公司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西安曲江新区事业资产管理中心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陕西希地工程项目管理有限公司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陕西希地工程项目管理有限公司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符合国家、省、行业标准及采购人要求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联系人：郭佳佳、曹静</w:t>
      </w:r>
    </w:p>
    <w:p>
      <w:pPr>
        <w:pStyle w:val="null3"/>
      </w:pPr>
      <w:r>
        <w:rPr>
          <w:rFonts w:ascii="仿宋_GB2312" w:hAnsi="仿宋_GB2312" w:cs="仿宋_GB2312" w:eastAsia="仿宋_GB2312"/>
        </w:rPr>
        <w:t>联系电话：029-88092915</w:t>
      </w:r>
    </w:p>
    <w:p>
      <w:pPr>
        <w:pStyle w:val="null3"/>
      </w:pPr>
      <w:r>
        <w:rPr>
          <w:rFonts w:ascii="仿宋_GB2312" w:hAnsi="仿宋_GB2312" w:cs="仿宋_GB2312" w:eastAsia="仿宋_GB2312"/>
        </w:rPr>
        <w:t>地址：西安市浐灞生态区金桥二路2566号浐灞金融城A座12层</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新区重点区域开展空气质量比对监测及技术报告编制，并提供符合标准及要求的智慧化监测站房；主要功能或目标：本项目采用空气站自动监测仪器，对重点区域开展比对监测相关技术服务，监测项目为PM10、PM2.5、SO2、NO2、CO、O3等相关参数。通过在曲江新区重点区域研究选取备选监测点位，开展为期不少于30天的比对监测及技术分析服务，编制相应的技术分析报告，并提供符合标准及要求的智慧化监测站房；需满足的要求:PM10、PM2.5、SO2、NO2、CO、O3等相关参数自动监测及编制技术报告，并提供符合国家要求的智慧化监测站房。</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970,000.00</w:t>
      </w:r>
    </w:p>
    <w:p>
      <w:pPr>
        <w:pStyle w:val="null3"/>
      </w:pPr>
      <w:r>
        <w:rPr>
          <w:rFonts w:ascii="仿宋_GB2312" w:hAnsi="仿宋_GB2312" w:cs="仿宋_GB2312" w:eastAsia="仿宋_GB2312"/>
        </w:rPr>
        <w:t>采购包最高限价（元）: 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对比选点监测及标准化站房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标的名称：对比选点监测及标准化站房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w:t>
            </w:r>
            <w:r>
              <w:rPr>
                <w:rFonts w:ascii="仿宋_GB2312" w:hAnsi="仿宋_GB2312" w:cs="仿宋_GB2312" w:eastAsia="仿宋_GB2312"/>
                <w:sz w:val="24"/>
                <w:b/>
              </w:rPr>
              <w:t>监测设备租赁</w:t>
            </w:r>
            <w:r>
              <w:rPr>
                <w:rFonts w:ascii="仿宋_GB2312" w:hAnsi="仿宋_GB2312" w:cs="仿宋_GB2312" w:eastAsia="仿宋_GB2312"/>
                <w:sz w:val="21"/>
                <w:b/>
              </w:rPr>
              <w:t xml:space="preserve">  </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、微型监测站房和全套六参数监测设备用于空气质量监测，需满足：</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站房结构安全可靠性便于吊装，站房应有防水、防潮、隔热、保温措施，一般站房内地面应离地表</w:t>
            </w:r>
            <w:r>
              <w:rPr>
                <w:rFonts w:ascii="仿宋_GB2312" w:hAnsi="仿宋_GB2312" w:cs="仿宋_GB2312" w:eastAsia="仿宋_GB2312"/>
                <w:sz w:val="24"/>
              </w:rPr>
              <w:t>(</w:t>
            </w:r>
            <w:r>
              <w:rPr>
                <w:rFonts w:ascii="仿宋_GB2312" w:hAnsi="仿宋_GB2312" w:cs="仿宋_GB2312" w:eastAsia="仿宋_GB2312"/>
                <w:sz w:val="24"/>
              </w:rPr>
              <w:t>或建筑房顶</w:t>
            </w:r>
            <w:r>
              <w:rPr>
                <w:rFonts w:ascii="仿宋_GB2312" w:hAnsi="仿宋_GB2312" w:cs="仿宋_GB2312" w:eastAsia="仿宋_GB2312"/>
                <w:sz w:val="24"/>
              </w:rPr>
              <w:t>)</w:t>
            </w:r>
            <w:r>
              <w:rPr>
                <w:rFonts w:ascii="仿宋_GB2312" w:hAnsi="仿宋_GB2312" w:cs="仿宋_GB2312" w:eastAsia="仿宋_GB2312"/>
                <w:sz w:val="24"/>
              </w:rPr>
              <w:t>有</w:t>
            </w:r>
            <w:r>
              <w:rPr>
                <w:rFonts w:ascii="仿宋_GB2312" w:hAnsi="仿宋_GB2312" w:cs="仿宋_GB2312" w:eastAsia="仿宋_GB2312"/>
                <w:sz w:val="24"/>
              </w:rPr>
              <w:t>15cm</w:t>
            </w:r>
            <w:r>
              <w:rPr>
                <w:rFonts w:ascii="仿宋_GB2312" w:hAnsi="仿宋_GB2312" w:cs="仿宋_GB2312" w:eastAsia="仿宋_GB2312"/>
                <w:sz w:val="24"/>
              </w:rPr>
              <w:t>以上的距离。站房室内地面到天花板高度不小于</w:t>
            </w:r>
            <w:r>
              <w:rPr>
                <w:rFonts w:ascii="仿宋_GB2312" w:hAnsi="仿宋_GB2312" w:cs="仿宋_GB2312" w:eastAsia="仿宋_GB2312"/>
                <w:sz w:val="24"/>
              </w:rPr>
              <w:t>1.8m</w:t>
            </w:r>
            <w:r>
              <w:rPr>
                <w:rFonts w:ascii="仿宋_GB2312" w:hAnsi="仿宋_GB2312" w:cs="仿宋_GB2312" w:eastAsia="仿宋_GB2312"/>
                <w:sz w:val="24"/>
              </w:rPr>
              <w:t>。站房为无窗或双层密封窗结构，门与仪器房之间设有缓冲间，以保持站房内温湿度恒定，防止将灰尘和泥土带入站房内。</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站房室内安装空调、配电箱、照明设施。站房应有防雷和防电磁干扰的设施，防雷接地装置的选材和安装应参照</w:t>
            </w:r>
            <w:r>
              <w:rPr>
                <w:rFonts w:ascii="仿宋_GB2312" w:hAnsi="仿宋_GB2312" w:cs="仿宋_GB2312" w:eastAsia="仿宋_GB2312"/>
                <w:sz w:val="24"/>
              </w:rPr>
              <w:t>YD 5098</w:t>
            </w:r>
            <w:r>
              <w:rPr>
                <w:rFonts w:ascii="仿宋_GB2312" w:hAnsi="仿宋_GB2312" w:cs="仿宋_GB2312" w:eastAsia="仿宋_GB2312"/>
                <w:sz w:val="24"/>
              </w:rPr>
              <w:t>的相关要求。</w:t>
            </w:r>
          </w:p>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配电要求</w:t>
            </w:r>
          </w:p>
          <w:p>
            <w:pPr>
              <w:pStyle w:val="null3"/>
              <w:ind w:firstLine="480"/>
              <w:jc w:val="left"/>
            </w:pPr>
            <w:r>
              <w:rPr>
                <w:rFonts w:ascii="仿宋_GB2312" w:hAnsi="仿宋_GB2312" w:cs="仿宋_GB2312" w:eastAsia="仿宋_GB2312"/>
                <w:sz w:val="24"/>
              </w:rPr>
              <w:t>站房供电系统应配有电源过压、过载保护装置，电源电压波动不超过</w:t>
            </w:r>
            <w:r>
              <w:rPr>
                <w:rFonts w:ascii="仿宋_GB2312" w:hAnsi="仿宋_GB2312" w:cs="仿宋_GB2312" w:eastAsia="仿宋_GB2312"/>
                <w:sz w:val="24"/>
              </w:rPr>
              <w:t>AC(220</w:t>
            </w:r>
            <w:r>
              <w:rPr>
                <w:rFonts w:ascii="仿宋_GB2312" w:hAnsi="仿宋_GB2312" w:cs="仿宋_GB2312" w:eastAsia="仿宋_GB2312"/>
                <w:sz w:val="24"/>
              </w:rPr>
              <w:t>±</w:t>
            </w:r>
            <w:r>
              <w:rPr>
                <w:rFonts w:ascii="仿宋_GB2312" w:hAnsi="仿宋_GB2312" w:cs="仿宋_GB2312" w:eastAsia="仿宋_GB2312"/>
                <w:sz w:val="24"/>
              </w:rPr>
              <w:t>22)V,</w:t>
            </w:r>
            <w:r>
              <w:rPr>
                <w:rFonts w:ascii="仿宋_GB2312" w:hAnsi="仿宋_GB2312" w:cs="仿宋_GB2312" w:eastAsia="仿宋_GB2312"/>
                <w:sz w:val="24"/>
              </w:rPr>
              <w:t>频率波动不超过</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1)Hz</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站房应依照电工规范中的要求制作保护地线，用于机柜、仪器外壳等的接地保护，接地电阻应小于</w:t>
            </w:r>
            <w:r>
              <w:rPr>
                <w:rFonts w:ascii="仿宋_GB2312" w:hAnsi="仿宋_GB2312" w:cs="仿宋_GB2312" w:eastAsia="仿宋_GB2312"/>
                <w:sz w:val="24"/>
              </w:rPr>
              <w:t>4</w:t>
            </w:r>
            <w:r>
              <w:rPr>
                <w:rFonts w:ascii="仿宋_GB2312" w:hAnsi="仿宋_GB2312" w:cs="仿宋_GB2312" w:eastAsia="仿宋_GB2312"/>
                <w:sz w:val="24"/>
              </w:rPr>
              <w:t>Ω。</w:t>
            </w:r>
          </w:p>
          <w:p>
            <w:pPr>
              <w:pStyle w:val="null3"/>
              <w:ind w:firstLine="480"/>
              <w:jc w:val="left"/>
            </w:pPr>
            <w:r>
              <w:rPr>
                <w:rFonts w:ascii="仿宋_GB2312" w:hAnsi="仿宋_GB2312" w:cs="仿宋_GB2312" w:eastAsia="仿宋_GB2312"/>
                <w:sz w:val="24"/>
              </w:rPr>
              <w:t>站房的线路要求走线美观，布线应加装线槽。</w:t>
            </w:r>
          </w:p>
          <w:p>
            <w:pPr>
              <w:pStyle w:val="null3"/>
              <w:ind w:firstLine="480"/>
              <w:jc w:val="left"/>
            </w:pPr>
            <w:r>
              <w:rPr>
                <w:rFonts w:ascii="仿宋_GB2312" w:hAnsi="仿宋_GB2312" w:cs="仿宋_GB2312" w:eastAsia="仿宋_GB2312"/>
                <w:sz w:val="24"/>
              </w:rPr>
              <w:t>1.4</w:t>
            </w:r>
            <w:r>
              <w:rPr>
                <w:rFonts w:ascii="仿宋_GB2312" w:hAnsi="仿宋_GB2312" w:cs="仿宋_GB2312" w:eastAsia="仿宋_GB2312"/>
                <w:sz w:val="24"/>
              </w:rPr>
              <w:t>提供网络连接设备、网络通讯，接入站房。</w:t>
            </w:r>
          </w:p>
          <w:p>
            <w:pPr>
              <w:pStyle w:val="null3"/>
              <w:ind w:firstLine="480"/>
              <w:jc w:val="left"/>
            </w:pPr>
            <w:r>
              <w:rPr>
                <w:rFonts w:ascii="仿宋_GB2312" w:hAnsi="仿宋_GB2312" w:cs="仿宋_GB2312" w:eastAsia="仿宋_GB2312"/>
                <w:sz w:val="24"/>
              </w:rPr>
              <w:t>1.5</w:t>
            </w:r>
            <w:r>
              <w:rPr>
                <w:rFonts w:ascii="仿宋_GB2312" w:hAnsi="仿宋_GB2312" w:cs="仿宋_GB2312" w:eastAsia="仿宋_GB2312"/>
                <w:sz w:val="24"/>
              </w:rPr>
              <w:t>颗粒物和气态污染物监测设备的安装、调试与验收应执行《环境空气颗粒物（</w:t>
            </w:r>
            <w:r>
              <w:rPr>
                <w:rFonts w:ascii="仿宋_GB2312" w:hAnsi="仿宋_GB2312" w:cs="仿宋_GB2312" w:eastAsia="仿宋_GB2312"/>
                <w:sz w:val="24"/>
              </w:rPr>
              <w:t xml:space="preserve">PM10 </w:t>
            </w:r>
            <w:r>
              <w:rPr>
                <w:rFonts w:ascii="仿宋_GB2312" w:hAnsi="仿宋_GB2312" w:cs="仿宋_GB2312" w:eastAsia="仿宋_GB2312"/>
                <w:sz w:val="24"/>
              </w:rPr>
              <w:t>和</w:t>
            </w:r>
            <w:r>
              <w:rPr>
                <w:rFonts w:ascii="仿宋_GB2312" w:hAnsi="仿宋_GB2312" w:cs="仿宋_GB2312" w:eastAsia="仿宋_GB2312"/>
                <w:sz w:val="24"/>
              </w:rPr>
              <w:t>PM2.5</w:t>
            </w:r>
            <w:r>
              <w:rPr>
                <w:rFonts w:ascii="仿宋_GB2312" w:hAnsi="仿宋_GB2312" w:cs="仿宋_GB2312" w:eastAsia="仿宋_GB2312"/>
                <w:sz w:val="24"/>
              </w:rPr>
              <w:t>）连续自动监测系统安装和验收技术规范》（</w:t>
            </w:r>
            <w:r>
              <w:rPr>
                <w:rFonts w:ascii="仿宋_GB2312" w:hAnsi="仿宋_GB2312" w:cs="仿宋_GB2312" w:eastAsia="仿宋_GB2312"/>
                <w:sz w:val="24"/>
              </w:rPr>
              <w:t>HJ 655-2013</w:t>
            </w:r>
            <w:r>
              <w:rPr>
                <w:rFonts w:ascii="仿宋_GB2312" w:hAnsi="仿宋_GB2312" w:cs="仿宋_GB2312" w:eastAsia="仿宋_GB2312"/>
                <w:sz w:val="24"/>
              </w:rPr>
              <w:t>）《环境空气颗粒物（</w:t>
            </w:r>
            <w:r>
              <w:rPr>
                <w:rFonts w:ascii="仿宋_GB2312" w:hAnsi="仿宋_GB2312" w:cs="仿宋_GB2312" w:eastAsia="仿宋_GB2312"/>
                <w:sz w:val="24"/>
              </w:rPr>
              <w:t>PM10</w:t>
            </w:r>
            <w:r>
              <w:rPr>
                <w:rFonts w:ascii="仿宋_GB2312" w:hAnsi="仿宋_GB2312" w:cs="仿宋_GB2312" w:eastAsia="仿宋_GB2312"/>
                <w:sz w:val="24"/>
              </w:rPr>
              <w:t>和</w:t>
            </w:r>
            <w:r>
              <w:rPr>
                <w:rFonts w:ascii="仿宋_GB2312" w:hAnsi="仿宋_GB2312" w:cs="仿宋_GB2312" w:eastAsia="仿宋_GB2312"/>
                <w:sz w:val="24"/>
              </w:rPr>
              <w:t>PM2.5</w:t>
            </w:r>
            <w:r>
              <w:rPr>
                <w:rFonts w:ascii="仿宋_GB2312" w:hAnsi="仿宋_GB2312" w:cs="仿宋_GB2312" w:eastAsia="仿宋_GB2312"/>
                <w:sz w:val="24"/>
              </w:rPr>
              <w:t>）连续自动监测系统技术要求及检测方法》（</w:t>
            </w:r>
            <w:r>
              <w:rPr>
                <w:rFonts w:ascii="仿宋_GB2312" w:hAnsi="仿宋_GB2312" w:cs="仿宋_GB2312" w:eastAsia="仿宋_GB2312"/>
                <w:sz w:val="24"/>
              </w:rPr>
              <w:t>HJ 653-2021</w:t>
            </w:r>
            <w:r>
              <w:rPr>
                <w:rFonts w:ascii="仿宋_GB2312" w:hAnsi="仿宋_GB2312" w:cs="仿宋_GB2312" w:eastAsia="仿宋_GB2312"/>
                <w:sz w:val="24"/>
              </w:rPr>
              <w:t>）、《环境空气气态污染物（</w:t>
            </w:r>
            <w:r>
              <w:rPr>
                <w:rFonts w:ascii="仿宋_GB2312" w:hAnsi="仿宋_GB2312" w:cs="仿宋_GB2312" w:eastAsia="仿宋_GB2312"/>
                <w:sz w:val="24"/>
              </w:rPr>
              <w:t>SO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O</w:t>
            </w:r>
            <w:r>
              <w:rPr>
                <w:rFonts w:ascii="仿宋_GB2312" w:hAnsi="仿宋_GB2312" w:cs="仿宋_GB2312" w:eastAsia="仿宋_GB2312"/>
                <w:sz w:val="24"/>
                <w:vertAlign w:val="subscript"/>
              </w:rPr>
              <w:t>3</w:t>
            </w:r>
            <w:r>
              <w:rPr>
                <w:rFonts w:ascii="仿宋_GB2312" w:hAnsi="仿宋_GB2312" w:cs="仿宋_GB2312" w:eastAsia="仿宋_GB2312"/>
                <w:sz w:val="24"/>
              </w:rPr>
              <w:t>、</w:t>
            </w:r>
            <w:r>
              <w:rPr>
                <w:rFonts w:ascii="仿宋_GB2312" w:hAnsi="仿宋_GB2312" w:cs="仿宋_GB2312" w:eastAsia="仿宋_GB2312"/>
                <w:sz w:val="24"/>
              </w:rPr>
              <w:t>CO</w:t>
            </w:r>
            <w:r>
              <w:rPr>
                <w:rFonts w:ascii="仿宋_GB2312" w:hAnsi="仿宋_GB2312" w:cs="仿宋_GB2312" w:eastAsia="仿宋_GB2312"/>
                <w:sz w:val="24"/>
              </w:rPr>
              <w:t>）连续自动监测系统技术要求及检测方法》（</w:t>
            </w:r>
            <w:r>
              <w:rPr>
                <w:rFonts w:ascii="仿宋_GB2312" w:hAnsi="仿宋_GB2312" w:cs="仿宋_GB2312" w:eastAsia="仿宋_GB2312"/>
                <w:sz w:val="24"/>
              </w:rPr>
              <w:t>HJ 654-2013</w:t>
            </w:r>
            <w:r>
              <w:rPr>
                <w:rFonts w:ascii="仿宋_GB2312" w:hAnsi="仿宋_GB2312" w:cs="仿宋_GB2312" w:eastAsia="仿宋_GB2312"/>
                <w:sz w:val="24"/>
              </w:rPr>
              <w:t>）、《环境空气气态污染物（</w:t>
            </w:r>
            <w:r>
              <w:rPr>
                <w:rFonts w:ascii="仿宋_GB2312" w:hAnsi="仿宋_GB2312" w:cs="仿宋_GB2312" w:eastAsia="仿宋_GB2312"/>
                <w:sz w:val="24"/>
              </w:rPr>
              <w:t>SO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O</w:t>
            </w:r>
            <w:r>
              <w:rPr>
                <w:rFonts w:ascii="仿宋_GB2312" w:hAnsi="仿宋_GB2312" w:cs="仿宋_GB2312" w:eastAsia="仿宋_GB2312"/>
                <w:sz w:val="24"/>
                <w:vertAlign w:val="subscript"/>
              </w:rPr>
              <w:t>3</w:t>
            </w:r>
            <w:r>
              <w:rPr>
                <w:rFonts w:ascii="仿宋_GB2312" w:hAnsi="仿宋_GB2312" w:cs="仿宋_GB2312" w:eastAsia="仿宋_GB2312"/>
                <w:sz w:val="24"/>
              </w:rPr>
              <w:t>、</w:t>
            </w:r>
            <w:r>
              <w:rPr>
                <w:rFonts w:ascii="仿宋_GB2312" w:hAnsi="仿宋_GB2312" w:cs="仿宋_GB2312" w:eastAsia="仿宋_GB2312"/>
                <w:sz w:val="24"/>
              </w:rPr>
              <w:t>CO</w:t>
            </w:r>
            <w:r>
              <w:rPr>
                <w:rFonts w:ascii="仿宋_GB2312" w:hAnsi="仿宋_GB2312" w:cs="仿宋_GB2312" w:eastAsia="仿宋_GB2312"/>
                <w:sz w:val="24"/>
              </w:rPr>
              <w:t>）连续自动监测系统安装验收技术规范》（</w:t>
            </w:r>
            <w:r>
              <w:rPr>
                <w:rFonts w:ascii="仿宋_GB2312" w:hAnsi="仿宋_GB2312" w:cs="仿宋_GB2312" w:eastAsia="仿宋_GB2312"/>
                <w:sz w:val="24"/>
              </w:rPr>
              <w:t>HJ 193-2013</w:t>
            </w:r>
            <w:r>
              <w:rPr>
                <w:rFonts w:ascii="仿宋_GB2312" w:hAnsi="仿宋_GB2312" w:cs="仿宋_GB2312" w:eastAsia="仿宋_GB2312"/>
                <w:sz w:val="24"/>
              </w:rPr>
              <w:t>）及《环境空气颗粒物连续自动监测系统运行和质控技术规范》（</w:t>
            </w:r>
            <w:r>
              <w:rPr>
                <w:rFonts w:ascii="仿宋_GB2312" w:hAnsi="仿宋_GB2312" w:cs="仿宋_GB2312" w:eastAsia="仿宋_GB2312"/>
                <w:sz w:val="24"/>
              </w:rPr>
              <w:t>HJ 817-2018</w:t>
            </w:r>
            <w:r>
              <w:rPr>
                <w:rFonts w:ascii="仿宋_GB2312" w:hAnsi="仿宋_GB2312" w:cs="仿宋_GB2312" w:eastAsia="仿宋_GB2312"/>
                <w:sz w:val="24"/>
              </w:rPr>
              <w:t>）。</w:t>
            </w:r>
            <w:r>
              <w:rPr>
                <w:rFonts w:ascii="仿宋_GB2312" w:hAnsi="仿宋_GB2312" w:cs="仿宋_GB2312" w:eastAsia="仿宋_GB2312"/>
                <w:sz w:val="24"/>
              </w:rPr>
              <w:t>PM10</w:t>
            </w:r>
            <w:r>
              <w:rPr>
                <w:rFonts w:ascii="仿宋_GB2312" w:hAnsi="仿宋_GB2312" w:cs="仿宋_GB2312" w:eastAsia="仿宋_GB2312"/>
                <w:sz w:val="24"/>
              </w:rPr>
              <w:t>与</w:t>
            </w:r>
            <w:r>
              <w:rPr>
                <w:rFonts w:ascii="仿宋_GB2312" w:hAnsi="仿宋_GB2312" w:cs="仿宋_GB2312" w:eastAsia="仿宋_GB2312"/>
                <w:sz w:val="24"/>
              </w:rPr>
              <w:t>PM2.5</w:t>
            </w:r>
            <w:r>
              <w:rPr>
                <w:rFonts w:ascii="仿宋_GB2312" w:hAnsi="仿宋_GB2312" w:cs="仿宋_GB2312" w:eastAsia="仿宋_GB2312"/>
                <w:sz w:val="24"/>
              </w:rPr>
              <w:t>监测设备需采用相同监测原理及校准方法，且试运行期不少于</w:t>
            </w:r>
            <w:r>
              <w:rPr>
                <w:rFonts w:ascii="仿宋_GB2312" w:hAnsi="仿宋_GB2312" w:cs="仿宋_GB2312" w:eastAsia="仿宋_GB2312"/>
                <w:sz w:val="24"/>
              </w:rPr>
              <w:t>60</w:t>
            </w:r>
            <w:r>
              <w:rPr>
                <w:rFonts w:ascii="仿宋_GB2312" w:hAnsi="仿宋_GB2312" w:cs="仿宋_GB2312" w:eastAsia="仿宋_GB2312"/>
                <w:sz w:val="24"/>
              </w:rPr>
              <w:t>天（含</w:t>
            </w:r>
            <w:r>
              <w:rPr>
                <w:rFonts w:ascii="仿宋_GB2312" w:hAnsi="仿宋_GB2312" w:cs="仿宋_GB2312" w:eastAsia="仿宋_GB2312"/>
                <w:sz w:val="24"/>
              </w:rPr>
              <w:t>7</w:t>
            </w:r>
            <w:r>
              <w:rPr>
                <w:rFonts w:ascii="仿宋_GB2312" w:hAnsi="仿宋_GB2312" w:cs="仿宋_GB2312" w:eastAsia="仿宋_GB2312"/>
                <w:sz w:val="24"/>
              </w:rPr>
              <w:t>天平行比对）</w:t>
            </w:r>
          </w:p>
          <w:p>
            <w:pPr>
              <w:pStyle w:val="null3"/>
              <w:ind w:firstLine="480"/>
              <w:jc w:val="left"/>
            </w:pPr>
            <w:r>
              <w:rPr>
                <w:rFonts w:ascii="仿宋_GB2312" w:hAnsi="仿宋_GB2312" w:cs="仿宋_GB2312" w:eastAsia="仿宋_GB2312"/>
                <w:sz w:val="24"/>
              </w:rPr>
              <w:t>1.6</w:t>
            </w:r>
            <w:r>
              <w:rPr>
                <w:rFonts w:ascii="仿宋_GB2312" w:hAnsi="仿宋_GB2312" w:cs="仿宋_GB2312" w:eastAsia="仿宋_GB2312"/>
                <w:sz w:val="24"/>
              </w:rPr>
              <w:t>仪器需通过中国环境监测总站或环境保护部环境监测仪器质量监督检验中心开展的适用性检测，并列入《环境空气连续监测系统适用性检测合格名录》</w:t>
            </w:r>
          </w:p>
          <w:p>
            <w:pPr>
              <w:pStyle w:val="null3"/>
              <w:ind w:firstLine="480"/>
              <w:jc w:val="left"/>
            </w:pPr>
            <w:r>
              <w:rPr>
                <w:rFonts w:ascii="仿宋_GB2312" w:hAnsi="仿宋_GB2312" w:cs="仿宋_GB2312" w:eastAsia="仿宋_GB2312"/>
                <w:sz w:val="24"/>
              </w:rPr>
              <w:t>1.7</w:t>
            </w:r>
            <w:r>
              <w:rPr>
                <w:rFonts w:ascii="仿宋_GB2312" w:hAnsi="仿宋_GB2312" w:cs="仿宋_GB2312" w:eastAsia="仿宋_GB2312"/>
                <w:sz w:val="24"/>
              </w:rPr>
              <w:t>其中还有：气象五参数、标准气体及减压阀</w:t>
            </w:r>
            <w:r>
              <w:rPr>
                <w:rFonts w:ascii="仿宋_GB2312" w:hAnsi="仿宋_GB2312" w:cs="仿宋_GB2312" w:eastAsia="仿宋_GB2312"/>
                <w:sz w:val="24"/>
              </w:rPr>
              <w:t>(SO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rPr>
              <w:t>、</w:t>
            </w:r>
            <w:r>
              <w:rPr>
                <w:rFonts w:ascii="仿宋_GB2312" w:hAnsi="仿宋_GB2312" w:cs="仿宋_GB2312" w:eastAsia="仿宋_GB2312"/>
                <w:sz w:val="24"/>
              </w:rPr>
              <w:t>CO)</w:t>
            </w:r>
            <w:r>
              <w:rPr>
                <w:rFonts w:ascii="仿宋_GB2312" w:hAnsi="仿宋_GB2312" w:cs="仿宋_GB2312" w:eastAsia="仿宋_GB2312"/>
                <w:sz w:val="24"/>
              </w:rPr>
              <w:t>、数据传输与网络化质控平台（工控机、显示屏）、数据传输软件、配套采样系统、稳压电源等配套辅助设备。</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、对比监测站点建成后，监测仪器稳定运行，有效数据不低于十五天。</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二、</w:t>
            </w:r>
            <w:r>
              <w:rPr>
                <w:rFonts w:ascii="仿宋_GB2312" w:hAnsi="仿宋_GB2312" w:cs="仿宋_GB2312" w:eastAsia="仿宋_GB2312"/>
                <w:sz w:val="24"/>
                <w:b/>
              </w:rPr>
              <w:t>对比监测</w:t>
            </w:r>
            <w:r>
              <w:rPr>
                <w:rFonts w:ascii="仿宋_GB2312" w:hAnsi="仿宋_GB2312" w:cs="仿宋_GB2312" w:eastAsia="仿宋_GB2312"/>
                <w:sz w:val="24"/>
                <w:b/>
              </w:rPr>
              <w:t>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、按照《“十五五”国家城市环境空气质量监测点位优化调整工作方案》等相关规范的要求，对曲江池东路</w:t>
            </w:r>
            <w:r>
              <w:rPr>
                <w:rFonts w:ascii="仿宋_GB2312" w:hAnsi="仿宋_GB2312" w:cs="仿宋_GB2312" w:eastAsia="仿宋_GB2312"/>
                <w:sz w:val="24"/>
              </w:rPr>
              <w:t>988</w:t>
            </w:r>
            <w:r>
              <w:rPr>
                <w:rFonts w:ascii="仿宋_GB2312" w:hAnsi="仿宋_GB2312" w:cs="仿宋_GB2312" w:eastAsia="仿宋_GB2312"/>
                <w:sz w:val="24"/>
              </w:rPr>
              <w:t>号空气监测站点，进行比对监测技术服务。</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、按照《陕西省省控环境空气质量自动监测站运行维护业务规范及技术要求（试行）》（陕环监测函〔</w:t>
            </w:r>
            <w:r>
              <w:rPr>
                <w:rFonts w:ascii="仿宋_GB2312" w:hAnsi="仿宋_GB2312" w:cs="仿宋_GB2312" w:eastAsia="仿宋_GB2312"/>
                <w:sz w:val="24"/>
              </w:rPr>
              <w:t>2021</w:t>
            </w: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号）开展监测和质控服务，监测人员具有国家环境监测类持证上岗资质，能熟练操作环境空气自动监测设备，进行质控服务，及时采集并进行数据分析，应达到不少于十五天有效数据。</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、使用标准监测方法，监测指标至少包括</w:t>
            </w:r>
            <w:r>
              <w:rPr>
                <w:rFonts w:ascii="仿宋_GB2312" w:hAnsi="仿宋_GB2312" w:cs="仿宋_GB2312" w:eastAsia="仿宋_GB2312"/>
                <w:sz w:val="24"/>
              </w:rPr>
              <w:t>SO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PM10</w:t>
            </w:r>
            <w:r>
              <w:rPr>
                <w:rFonts w:ascii="仿宋_GB2312" w:hAnsi="仿宋_GB2312" w:cs="仿宋_GB2312" w:eastAsia="仿宋_GB2312"/>
                <w:sz w:val="24"/>
              </w:rPr>
              <w:t>、</w:t>
            </w:r>
            <w:r>
              <w:rPr>
                <w:rFonts w:ascii="仿宋_GB2312" w:hAnsi="仿宋_GB2312" w:cs="仿宋_GB2312" w:eastAsia="仿宋_GB2312"/>
                <w:sz w:val="24"/>
              </w:rPr>
              <w:t>PM2.5</w:t>
            </w:r>
            <w:r>
              <w:rPr>
                <w:rFonts w:ascii="仿宋_GB2312" w:hAnsi="仿宋_GB2312" w:cs="仿宋_GB2312" w:eastAsia="仿宋_GB2312"/>
                <w:sz w:val="24"/>
              </w:rPr>
              <w:t>、</w:t>
            </w:r>
            <w:r>
              <w:rPr>
                <w:rFonts w:ascii="仿宋_GB2312" w:hAnsi="仿宋_GB2312" w:cs="仿宋_GB2312" w:eastAsia="仿宋_GB2312"/>
                <w:sz w:val="24"/>
              </w:rPr>
              <w:t>CO</w:t>
            </w:r>
            <w:r>
              <w:rPr>
                <w:rFonts w:ascii="仿宋_GB2312" w:hAnsi="仿宋_GB2312" w:cs="仿宋_GB2312" w:eastAsia="仿宋_GB2312"/>
                <w:sz w:val="24"/>
              </w:rPr>
              <w:t>和</w:t>
            </w:r>
            <w:r>
              <w:rPr>
                <w:rFonts w:ascii="仿宋_GB2312" w:hAnsi="仿宋_GB2312" w:cs="仿宋_GB2312" w:eastAsia="仿宋_GB2312"/>
                <w:sz w:val="24"/>
              </w:rPr>
              <w:t>O</w:t>
            </w:r>
            <w:r>
              <w:rPr>
                <w:rFonts w:ascii="仿宋_GB2312" w:hAnsi="仿宋_GB2312" w:cs="仿宋_GB2312" w:eastAsia="仿宋_GB2312"/>
                <w:sz w:val="24"/>
                <w:vertAlign w:val="subscript"/>
              </w:rPr>
              <w:t>3</w:t>
            </w:r>
            <w:r>
              <w:rPr>
                <w:rFonts w:ascii="仿宋_GB2312" w:hAnsi="仿宋_GB2312" w:cs="仿宋_GB2312" w:eastAsia="仿宋_GB2312"/>
                <w:sz w:val="24"/>
              </w:rPr>
              <w:t>常规六项指标，监测点位数据质量符合国标相关要求。</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、提供监测点位常规六项指标有效日均值、小时值的空气监测数据比对统计表。</w:t>
            </w:r>
          </w:p>
          <w:p>
            <w:pPr>
              <w:pStyle w:val="null3"/>
              <w:ind w:firstLine="482"/>
              <w:jc w:val="left"/>
            </w:pPr>
            <w:r>
              <w:rPr>
                <w:rFonts w:ascii="仿宋_GB2312" w:hAnsi="仿宋_GB2312" w:cs="仿宋_GB2312" w:eastAsia="仿宋_GB2312"/>
                <w:sz w:val="24"/>
                <w:b/>
              </w:rPr>
              <w:t>5</w:t>
            </w:r>
            <w:r>
              <w:rPr>
                <w:rFonts w:ascii="仿宋_GB2312" w:hAnsi="仿宋_GB2312" w:cs="仿宋_GB2312" w:eastAsia="仿宋_GB2312"/>
                <w:sz w:val="24"/>
                <w:b/>
              </w:rPr>
              <w:t>、提供比对监测数据技术分析报告，完成曲江池东路</w:t>
            </w:r>
            <w:r>
              <w:rPr>
                <w:rFonts w:ascii="仿宋_GB2312" w:hAnsi="仿宋_GB2312" w:cs="仿宋_GB2312" w:eastAsia="仿宋_GB2312"/>
                <w:sz w:val="24"/>
                <w:b/>
              </w:rPr>
              <w:t>988</w:t>
            </w:r>
            <w:r>
              <w:rPr>
                <w:rFonts w:ascii="仿宋_GB2312" w:hAnsi="仿宋_GB2312" w:cs="仿宋_GB2312" w:eastAsia="仿宋_GB2312"/>
                <w:sz w:val="24"/>
                <w:b/>
              </w:rPr>
              <w:t>号空气质量监测站点比对监测工作并通过中国环境监测总站顺利验收。</w:t>
            </w:r>
          </w:p>
          <w:p>
            <w:pPr>
              <w:pStyle w:val="null3"/>
              <w:ind w:firstLine="482"/>
              <w:jc w:val="left"/>
            </w:pPr>
            <w:r>
              <w:rPr>
                <w:rFonts w:ascii="仿宋_GB2312" w:hAnsi="仿宋_GB2312" w:cs="仿宋_GB2312" w:eastAsia="仿宋_GB2312"/>
                <w:sz w:val="24"/>
                <w:b/>
              </w:rPr>
              <w:t>6</w:t>
            </w:r>
            <w:r>
              <w:rPr>
                <w:rFonts w:ascii="仿宋_GB2312" w:hAnsi="仿宋_GB2312" w:cs="仿宋_GB2312" w:eastAsia="仿宋_GB2312"/>
                <w:sz w:val="24"/>
                <w:b/>
              </w:rPr>
              <w:t>、出具监测点位常规六项指标监测报告。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rPr>
              <w:t>三、</w:t>
            </w:r>
            <w:r>
              <w:rPr>
                <w:rFonts w:ascii="仿宋_GB2312" w:hAnsi="仿宋_GB2312" w:cs="仿宋_GB2312" w:eastAsia="仿宋_GB2312"/>
                <w:sz w:val="24"/>
                <w:b/>
              </w:rPr>
              <w:t>站点</w:t>
            </w:r>
            <w:r>
              <w:rPr>
                <w:rFonts w:ascii="仿宋_GB2312" w:hAnsi="仿宋_GB2312" w:cs="仿宋_GB2312" w:eastAsia="仿宋_GB2312"/>
                <w:sz w:val="24"/>
                <w:b/>
              </w:rPr>
              <w:t>微调</w:t>
            </w:r>
            <w:r>
              <w:rPr>
                <w:rFonts w:ascii="仿宋_GB2312" w:hAnsi="仿宋_GB2312" w:cs="仿宋_GB2312" w:eastAsia="仿宋_GB2312"/>
                <w:sz w:val="24"/>
                <w:b/>
              </w:rPr>
              <w:t>技术报告</w:t>
            </w:r>
          </w:p>
          <w:p>
            <w:pPr>
              <w:pStyle w:val="null3"/>
              <w:ind w:firstLine="480"/>
              <w:jc w:val="left"/>
            </w:pPr>
            <w:r>
              <w:rPr>
                <w:rFonts w:ascii="仿宋_GB2312" w:hAnsi="仿宋_GB2312" w:cs="仿宋_GB2312" w:eastAsia="仿宋_GB2312"/>
                <w:sz w:val="24"/>
              </w:rPr>
              <w:t>依据监测点位监测数据进行分析，基于分析评估结果，有针对性地对曲江池东路</w:t>
            </w:r>
            <w:r>
              <w:rPr>
                <w:rFonts w:ascii="仿宋_GB2312" w:hAnsi="仿宋_GB2312" w:cs="仿宋_GB2312" w:eastAsia="仿宋_GB2312"/>
                <w:sz w:val="24"/>
              </w:rPr>
              <w:t>988</w:t>
            </w:r>
            <w:r>
              <w:rPr>
                <w:rFonts w:ascii="仿宋_GB2312" w:hAnsi="仿宋_GB2312" w:cs="仿宋_GB2312" w:eastAsia="仿宋_GB2312"/>
                <w:sz w:val="24"/>
              </w:rPr>
              <w:t>号编制优化调整技术报告。报告包含下列内容：</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、对建站能否符合《环境空气颗粒物（</w:t>
            </w:r>
            <w:r>
              <w:rPr>
                <w:rFonts w:ascii="仿宋_GB2312" w:hAnsi="仿宋_GB2312" w:cs="仿宋_GB2312" w:eastAsia="仿宋_GB2312"/>
                <w:sz w:val="24"/>
              </w:rPr>
              <w:t xml:space="preserve">PM10 </w:t>
            </w:r>
            <w:r>
              <w:rPr>
                <w:rFonts w:ascii="仿宋_GB2312" w:hAnsi="仿宋_GB2312" w:cs="仿宋_GB2312" w:eastAsia="仿宋_GB2312"/>
                <w:sz w:val="24"/>
              </w:rPr>
              <w:t>和</w:t>
            </w:r>
            <w:r>
              <w:rPr>
                <w:rFonts w:ascii="仿宋_GB2312" w:hAnsi="仿宋_GB2312" w:cs="仿宋_GB2312" w:eastAsia="仿宋_GB2312"/>
                <w:sz w:val="24"/>
              </w:rPr>
              <w:t>PM2.5</w:t>
            </w:r>
            <w:r>
              <w:rPr>
                <w:rFonts w:ascii="仿宋_GB2312" w:hAnsi="仿宋_GB2312" w:cs="仿宋_GB2312" w:eastAsia="仿宋_GB2312"/>
                <w:sz w:val="24"/>
              </w:rPr>
              <w:t>）连续自动监测系统安装和验收技术规范》（</w:t>
            </w:r>
            <w:r>
              <w:rPr>
                <w:rFonts w:ascii="仿宋_GB2312" w:hAnsi="仿宋_GB2312" w:cs="仿宋_GB2312" w:eastAsia="仿宋_GB2312"/>
                <w:sz w:val="24"/>
              </w:rPr>
              <w:t>HJ 655</w:t>
            </w:r>
            <w:r>
              <w:rPr>
                <w:rFonts w:ascii="仿宋_GB2312" w:hAnsi="仿宋_GB2312" w:cs="仿宋_GB2312" w:eastAsia="仿宋_GB2312"/>
                <w:sz w:val="24"/>
              </w:rPr>
              <w:t>）、《环境空气气态污染物（</w:t>
            </w:r>
            <w:r>
              <w:rPr>
                <w:rFonts w:ascii="仿宋_GB2312" w:hAnsi="仿宋_GB2312" w:cs="仿宋_GB2312" w:eastAsia="仿宋_GB2312"/>
                <w:sz w:val="24"/>
              </w:rPr>
              <w:t>SO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O</w:t>
            </w:r>
            <w:r>
              <w:rPr>
                <w:rFonts w:ascii="仿宋_GB2312" w:hAnsi="仿宋_GB2312" w:cs="仿宋_GB2312" w:eastAsia="仿宋_GB2312"/>
                <w:sz w:val="24"/>
                <w:vertAlign w:val="subscript"/>
              </w:rPr>
              <w:t>3</w:t>
            </w:r>
            <w:r>
              <w:rPr>
                <w:rFonts w:ascii="仿宋_GB2312" w:hAnsi="仿宋_GB2312" w:cs="仿宋_GB2312" w:eastAsia="仿宋_GB2312"/>
                <w:sz w:val="24"/>
              </w:rPr>
              <w:t>、</w:t>
            </w:r>
            <w:r>
              <w:rPr>
                <w:rFonts w:ascii="仿宋_GB2312" w:hAnsi="仿宋_GB2312" w:cs="仿宋_GB2312" w:eastAsia="仿宋_GB2312"/>
                <w:sz w:val="24"/>
              </w:rPr>
              <w:t>CO</w:t>
            </w:r>
            <w:r>
              <w:rPr>
                <w:rFonts w:ascii="仿宋_GB2312" w:hAnsi="仿宋_GB2312" w:cs="仿宋_GB2312" w:eastAsia="仿宋_GB2312"/>
                <w:sz w:val="24"/>
              </w:rPr>
              <w:t>）连续自动监测系统安装验收技术规范》（</w:t>
            </w:r>
            <w:r>
              <w:rPr>
                <w:rFonts w:ascii="仿宋_GB2312" w:hAnsi="仿宋_GB2312" w:cs="仿宋_GB2312" w:eastAsia="仿宋_GB2312"/>
                <w:sz w:val="24"/>
              </w:rPr>
              <w:t>HJ 193</w:t>
            </w:r>
            <w:r>
              <w:rPr>
                <w:rFonts w:ascii="仿宋_GB2312" w:hAnsi="仿宋_GB2312" w:cs="仿宋_GB2312" w:eastAsia="仿宋_GB2312"/>
                <w:sz w:val="24"/>
              </w:rPr>
              <w:t>）要求进行分析。</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、对站房建设是否符合《国家城市环境空气质量监测点位站房标准化建设技术规定（试行）》（总站气运管字〔</w:t>
            </w:r>
            <w:r>
              <w:rPr>
                <w:rFonts w:ascii="仿宋_GB2312" w:hAnsi="仿宋_GB2312" w:cs="仿宋_GB2312" w:eastAsia="仿宋_GB2312"/>
                <w:sz w:val="24"/>
              </w:rPr>
              <w:t>2024</w:t>
            </w:r>
            <w:r>
              <w:rPr>
                <w:rFonts w:ascii="仿宋_GB2312" w:hAnsi="仿宋_GB2312" w:cs="仿宋_GB2312" w:eastAsia="仿宋_GB2312"/>
                <w:sz w:val="24"/>
              </w:rPr>
              <w:t>〕</w:t>
            </w:r>
            <w:r>
              <w:rPr>
                <w:rFonts w:ascii="仿宋_GB2312" w:hAnsi="仿宋_GB2312" w:cs="仿宋_GB2312" w:eastAsia="仿宋_GB2312"/>
                <w:sz w:val="24"/>
              </w:rPr>
              <w:t>62</w:t>
            </w:r>
            <w:r>
              <w:rPr>
                <w:rFonts w:ascii="仿宋_GB2312" w:hAnsi="仿宋_GB2312" w:cs="仿宋_GB2312" w:eastAsia="仿宋_GB2312"/>
                <w:sz w:val="24"/>
              </w:rPr>
              <w:t>号）相关要求进行分析。</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、城市人口数据原则上使用《</w:t>
            </w:r>
            <w:r>
              <w:rPr>
                <w:rFonts w:ascii="仿宋_GB2312" w:hAnsi="仿宋_GB2312" w:cs="仿宋_GB2312" w:eastAsia="仿宋_GB2312"/>
                <w:sz w:val="24"/>
              </w:rPr>
              <w:t>2020</w:t>
            </w:r>
            <w:r>
              <w:rPr>
                <w:rFonts w:ascii="仿宋_GB2312" w:hAnsi="仿宋_GB2312" w:cs="仿宋_GB2312" w:eastAsia="仿宋_GB2312"/>
                <w:sz w:val="24"/>
              </w:rPr>
              <w:t>年全国第七次人口普查》中“城市城区人口”数据。城市建成区面积使用住建部</w:t>
            </w:r>
            <w:r>
              <w:rPr>
                <w:rFonts w:ascii="仿宋_GB2312" w:hAnsi="仿宋_GB2312" w:cs="仿宋_GB2312" w:eastAsia="仿宋_GB2312"/>
                <w:sz w:val="24"/>
              </w:rPr>
              <w:t>2022</w:t>
            </w:r>
            <w:r>
              <w:rPr>
                <w:rFonts w:ascii="仿宋_GB2312" w:hAnsi="仿宋_GB2312" w:cs="仿宋_GB2312" w:eastAsia="仿宋_GB2312"/>
                <w:sz w:val="24"/>
              </w:rPr>
              <w:t>年《中国城市建设统计年鉴》中“建成区面积”数据。</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、掌握城市规划、功能区分布及人口密度，重点考虑在人口密度较高、污染较重且建成区面积较大的区域新增点位。</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、整理历史气象数据，统计分析区域的气象特征，如各季节的主导风向等。</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、研究确定区域主要污染源类型、排放污染物种类、地理位置及污染物浓度水平。</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、利用近年城市环境空气质量监测数据，监测指标包括</w:t>
            </w:r>
            <w:r>
              <w:rPr>
                <w:rFonts w:ascii="仿宋_GB2312" w:hAnsi="仿宋_GB2312" w:cs="仿宋_GB2312" w:eastAsia="仿宋_GB2312"/>
                <w:sz w:val="24"/>
              </w:rPr>
              <w:t>PM2.5</w:t>
            </w:r>
            <w:r>
              <w:rPr>
                <w:rFonts w:ascii="仿宋_GB2312" w:hAnsi="仿宋_GB2312" w:cs="仿宋_GB2312" w:eastAsia="仿宋_GB2312"/>
                <w:sz w:val="24"/>
              </w:rPr>
              <w:t>、</w:t>
            </w:r>
            <w:r>
              <w:rPr>
                <w:rFonts w:ascii="仿宋_GB2312" w:hAnsi="仿宋_GB2312" w:cs="仿宋_GB2312" w:eastAsia="仿宋_GB2312"/>
                <w:sz w:val="24"/>
              </w:rPr>
              <w:t>PM10</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O</w:t>
            </w:r>
            <w:r>
              <w:rPr>
                <w:rFonts w:ascii="仿宋_GB2312" w:hAnsi="仿宋_GB2312" w:cs="仿宋_GB2312" w:eastAsia="仿宋_GB2312"/>
                <w:sz w:val="24"/>
                <w:vertAlign w:val="subscript"/>
              </w:rPr>
              <w:t>3</w:t>
            </w:r>
            <w:r>
              <w:rPr>
                <w:rFonts w:ascii="仿宋_GB2312" w:hAnsi="仿宋_GB2312" w:cs="仿宋_GB2312" w:eastAsia="仿宋_GB2312"/>
                <w:sz w:val="24"/>
              </w:rPr>
              <w:t>、</w:t>
            </w:r>
            <w:r>
              <w:rPr>
                <w:rFonts w:ascii="仿宋_GB2312" w:hAnsi="仿宋_GB2312" w:cs="仿宋_GB2312" w:eastAsia="仿宋_GB2312"/>
                <w:sz w:val="24"/>
              </w:rPr>
              <w:t>SO</w:t>
            </w:r>
            <w:r>
              <w:rPr>
                <w:rFonts w:ascii="仿宋_GB2312" w:hAnsi="仿宋_GB2312" w:cs="仿宋_GB2312" w:eastAsia="仿宋_GB2312"/>
                <w:sz w:val="24"/>
                <w:vertAlign w:val="subscript"/>
              </w:rPr>
              <w:t>2</w:t>
            </w:r>
            <w:r>
              <w:rPr>
                <w:rFonts w:ascii="仿宋_GB2312" w:hAnsi="仿宋_GB2312" w:cs="仿宋_GB2312" w:eastAsia="仿宋_GB2312"/>
                <w:sz w:val="24"/>
              </w:rPr>
              <w:t>和</w:t>
            </w:r>
            <w:r>
              <w:rPr>
                <w:rFonts w:ascii="仿宋_GB2312" w:hAnsi="仿宋_GB2312" w:cs="仿宋_GB2312" w:eastAsia="仿宋_GB2312"/>
                <w:sz w:val="24"/>
              </w:rPr>
              <w:t>CO</w:t>
            </w:r>
            <w:r>
              <w:rPr>
                <w:rFonts w:ascii="仿宋_GB2312" w:hAnsi="仿宋_GB2312" w:cs="仿宋_GB2312" w:eastAsia="仿宋_GB2312"/>
                <w:sz w:val="24"/>
              </w:rPr>
              <w:t>等，统计分析污染变化特征及其与气象要素的关系。</w:t>
            </w:r>
          </w:p>
          <w:p>
            <w:pPr>
              <w:pStyle w:val="null3"/>
              <w:ind w:firstLine="482"/>
              <w:jc w:val="left"/>
            </w:pPr>
            <w:r>
              <w:rPr>
                <w:rFonts w:ascii="仿宋_GB2312" w:hAnsi="仿宋_GB2312" w:cs="仿宋_GB2312" w:eastAsia="仿宋_GB2312"/>
                <w:sz w:val="24"/>
                <w:b/>
              </w:rPr>
              <w:t>8</w:t>
            </w:r>
            <w:r>
              <w:rPr>
                <w:rFonts w:ascii="仿宋_GB2312" w:hAnsi="仿宋_GB2312" w:cs="仿宋_GB2312" w:eastAsia="仿宋_GB2312"/>
                <w:sz w:val="24"/>
                <w:b/>
              </w:rPr>
              <w:t>、须出具站点微调技术报告，组织专家技术论证，并通过中国环境监测总站评审。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新点位</w:t>
            </w:r>
            <w:r>
              <w:rPr>
                <w:rFonts w:ascii="仿宋_GB2312" w:hAnsi="仿宋_GB2312" w:cs="仿宋_GB2312" w:eastAsia="仿宋_GB2312"/>
                <w:sz w:val="24"/>
                <w:b/>
              </w:rPr>
              <w:t>站房</w:t>
            </w:r>
            <w:r>
              <w:rPr>
                <w:rFonts w:ascii="仿宋_GB2312" w:hAnsi="仿宋_GB2312" w:cs="仿宋_GB2312" w:eastAsia="仿宋_GB2312"/>
                <w:sz w:val="24"/>
                <w:b/>
              </w:rPr>
              <w:t>建设</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智慧化站房建设</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站房主体</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）符合智慧化站房新标准《国家城市环境空气质量监测点位站房标准化建设技术规定（试行）》（总站气运管字【</w:t>
            </w:r>
            <w:r>
              <w:rPr>
                <w:rFonts w:ascii="仿宋_GB2312" w:hAnsi="仿宋_GB2312" w:cs="仿宋_GB2312" w:eastAsia="仿宋_GB2312"/>
                <w:sz w:val="24"/>
              </w:rPr>
              <w:t>2024</w:t>
            </w:r>
            <w:r>
              <w:rPr>
                <w:rFonts w:ascii="仿宋_GB2312" w:hAnsi="仿宋_GB2312" w:cs="仿宋_GB2312" w:eastAsia="仿宋_GB2312"/>
                <w:sz w:val="24"/>
              </w:rPr>
              <w:t>】</w:t>
            </w:r>
            <w:r>
              <w:rPr>
                <w:rFonts w:ascii="仿宋_GB2312" w:hAnsi="仿宋_GB2312" w:cs="仿宋_GB2312" w:eastAsia="仿宋_GB2312"/>
                <w:sz w:val="24"/>
              </w:rPr>
              <w:t>62</w:t>
            </w:r>
            <w:r>
              <w:rPr>
                <w:rFonts w:ascii="仿宋_GB2312" w:hAnsi="仿宋_GB2312" w:cs="仿宋_GB2312" w:eastAsia="仿宋_GB2312"/>
                <w:sz w:val="24"/>
              </w:rPr>
              <w:t>号）站房应设置缓冲间，并保持常闭状态，防止灰尘和泥土带入监测设备间，智慧站房尽量内置楼梯，有效避免人为外来进入站房采样平台进行作业干扰；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）站房有防水、防潮、隔热和保温措施，站房内底部应离地表（或建筑房顶）有</w:t>
            </w:r>
            <w:r>
              <w:rPr>
                <w:rFonts w:ascii="仿宋_GB2312" w:hAnsi="仿宋_GB2312" w:cs="仿宋_GB2312" w:eastAsia="仿宋_GB2312"/>
                <w:sz w:val="24"/>
              </w:rPr>
              <w:t>25cm</w:t>
            </w:r>
            <w:r>
              <w:rPr>
                <w:rFonts w:ascii="仿宋_GB2312" w:hAnsi="仿宋_GB2312" w:cs="仿宋_GB2312" w:eastAsia="仿宋_GB2312"/>
                <w:sz w:val="24"/>
              </w:rPr>
              <w:t>以上的距离，站房内底部应具有防滑、阻燃设计。站房内机柜顶部或站房底部宜安装水浸传感报警装置，在站房顶部漏雨时可产生报警。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）站房内应设置气态监测仪器废气排出装置，气态监测仪器排气口连接到废气排出装置；站房内应安装排风扇，排风扇宜具备远程控制功能；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）自动监测设备安装在机柜（架）内，机柜（架）应稳定、牢固、可靠、不易倾倒；机柜（架）与一侧墙壁之间的距离不宜小于</w:t>
            </w:r>
            <w:r>
              <w:rPr>
                <w:rFonts w:ascii="仿宋_GB2312" w:hAnsi="仿宋_GB2312" w:cs="仿宋_GB2312" w:eastAsia="仿宋_GB2312"/>
                <w:sz w:val="24"/>
              </w:rPr>
              <w:t>1m</w:t>
            </w:r>
            <w:r>
              <w:rPr>
                <w:rFonts w:ascii="仿宋_GB2312" w:hAnsi="仿宋_GB2312" w:cs="仿宋_GB2312" w:eastAsia="仿宋_GB2312"/>
                <w:sz w:val="24"/>
              </w:rPr>
              <w:t>，便于运维人员在机柜（架）侧面、后面开展运维工作。为确保站房内标气使用安全，应在站房内合理位置安装标气瓶固定装置；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）站房宜安装标气钢瓶压力检测传感器，实时监控标气钢瓶气压力；站房宜安装标气泄露检测装置，装置检测到标气发生泄露时触发报警，并与排风扇联动，排风扇能及时排出有害气体；</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）站房房顶应设计为平面结构，站顶最大承重要求应大于等于</w:t>
            </w:r>
            <w:r>
              <w:rPr>
                <w:rFonts w:ascii="仿宋_GB2312" w:hAnsi="仿宋_GB2312" w:cs="仿宋_GB2312" w:eastAsia="仿宋_GB2312"/>
                <w:sz w:val="24"/>
              </w:rPr>
              <w:t>250kg/m</w:t>
            </w:r>
            <w:r>
              <w:rPr>
                <w:rFonts w:ascii="仿宋_GB2312" w:hAnsi="仿宋_GB2312" w:cs="仿宋_GB2312" w:eastAsia="仿宋_GB2312"/>
                <w:sz w:val="24"/>
                <w:vertAlign w:val="superscript"/>
              </w:rPr>
              <w:t>2</w:t>
            </w:r>
            <w:r>
              <w:rPr>
                <w:rFonts w:ascii="仿宋_GB2312" w:hAnsi="仿宋_GB2312" w:cs="仿宋_GB2312" w:eastAsia="仿宋_GB2312"/>
                <w:sz w:val="24"/>
              </w:rPr>
              <w:t>；站顶应做好防水处理，防止站房漏水；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）站房房顶按照技术规范要求应配备气态采样总管、</w:t>
            </w:r>
            <w:r>
              <w:rPr>
                <w:rFonts w:ascii="仿宋_GB2312" w:hAnsi="仿宋_GB2312" w:cs="仿宋_GB2312" w:eastAsia="仿宋_GB2312"/>
                <w:sz w:val="24"/>
              </w:rPr>
              <w:t>PM2.5</w:t>
            </w:r>
            <w:r>
              <w:rPr>
                <w:rFonts w:ascii="仿宋_GB2312" w:hAnsi="仿宋_GB2312" w:cs="仿宋_GB2312" w:eastAsia="仿宋_GB2312"/>
                <w:sz w:val="24"/>
              </w:rPr>
              <w:t>采样管和</w:t>
            </w:r>
            <w:r>
              <w:rPr>
                <w:rFonts w:ascii="仿宋_GB2312" w:hAnsi="仿宋_GB2312" w:cs="仿宋_GB2312" w:eastAsia="仿宋_GB2312"/>
                <w:sz w:val="24"/>
              </w:rPr>
              <w:t>PM10</w:t>
            </w:r>
            <w:r>
              <w:rPr>
                <w:rFonts w:ascii="仿宋_GB2312" w:hAnsi="仿宋_GB2312" w:cs="仿宋_GB2312" w:eastAsia="仿宋_GB2312"/>
                <w:sz w:val="24"/>
              </w:rPr>
              <w:t>采样管安装孔各</w:t>
            </w:r>
            <w:r>
              <w:rPr>
                <w:rFonts w:ascii="仿宋_GB2312" w:hAnsi="仿宋_GB2312" w:cs="仿宋_GB2312" w:eastAsia="仿宋_GB2312"/>
                <w:sz w:val="24"/>
              </w:rPr>
              <w:t>1</w:t>
            </w:r>
            <w:r>
              <w:rPr>
                <w:rFonts w:ascii="仿宋_GB2312" w:hAnsi="仿宋_GB2312" w:cs="仿宋_GB2312" w:eastAsia="仿宋_GB2312"/>
                <w:sz w:val="24"/>
              </w:rPr>
              <w:t>个，并预留颗粒物比对采样管安装孔</w:t>
            </w:r>
            <w:r>
              <w:rPr>
                <w:rFonts w:ascii="仿宋_GB2312" w:hAnsi="仿宋_GB2312" w:cs="仿宋_GB2312" w:eastAsia="仿宋_GB2312"/>
                <w:sz w:val="24"/>
              </w:rPr>
              <w:t>1-2</w:t>
            </w:r>
            <w:r>
              <w:rPr>
                <w:rFonts w:ascii="仿宋_GB2312" w:hAnsi="仿宋_GB2312" w:cs="仿宋_GB2312" w:eastAsia="仿宋_GB2312"/>
                <w:sz w:val="24"/>
              </w:rPr>
              <w:t>个；采样管安装孔应保持在</w:t>
            </w:r>
            <w:r>
              <w:rPr>
                <w:rFonts w:ascii="仿宋_GB2312" w:hAnsi="仿宋_GB2312" w:cs="仿宋_GB2312" w:eastAsia="仿宋_GB2312"/>
                <w:sz w:val="24"/>
              </w:rPr>
              <w:t>1.2m</w:t>
            </w:r>
            <w:r>
              <w:rPr>
                <w:rFonts w:ascii="仿宋_GB2312" w:hAnsi="仿宋_GB2312" w:cs="仿宋_GB2312" w:eastAsia="仿宋_GB2312"/>
                <w:sz w:val="24"/>
              </w:rPr>
              <w:t>距离以上；采样管安装孔与站房顶部连接部分要密封防水，宜使用法兰连接；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）气态污染物采样总管、</w:t>
            </w:r>
            <w:r>
              <w:rPr>
                <w:rFonts w:ascii="仿宋_GB2312" w:hAnsi="仿宋_GB2312" w:cs="仿宋_GB2312" w:eastAsia="仿宋_GB2312"/>
                <w:sz w:val="24"/>
              </w:rPr>
              <w:t>PM2.5</w:t>
            </w:r>
            <w:r>
              <w:rPr>
                <w:rFonts w:ascii="仿宋_GB2312" w:hAnsi="仿宋_GB2312" w:cs="仿宋_GB2312" w:eastAsia="仿宋_GB2312"/>
                <w:sz w:val="24"/>
              </w:rPr>
              <w:t>采样管和</w:t>
            </w:r>
            <w:r>
              <w:rPr>
                <w:rFonts w:ascii="仿宋_GB2312" w:hAnsi="仿宋_GB2312" w:cs="仿宋_GB2312" w:eastAsia="仿宋_GB2312"/>
                <w:sz w:val="24"/>
              </w:rPr>
              <w:t>PM10</w:t>
            </w:r>
            <w:r>
              <w:rPr>
                <w:rFonts w:ascii="仿宋_GB2312" w:hAnsi="仿宋_GB2312" w:cs="仿宋_GB2312" w:eastAsia="仿宋_GB2312"/>
                <w:sz w:val="24"/>
              </w:rPr>
              <w:t>采样管具备自动加热功能，加热温度可设定；采样总管内部具备温、湿度采集和流量采集、加热功率采集等远程控制功能；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）站房应设置必要的防盗措施，安装防盗门；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）站房室内应有照明设施，照明设施宜具备远程控制功能。</w:t>
            </w:r>
          </w:p>
          <w:p>
            <w:pPr>
              <w:pStyle w:val="null3"/>
              <w:jc w:val="left"/>
            </w:pPr>
            <w:r>
              <w:rPr>
                <w:rFonts w:ascii="仿宋_GB2312" w:hAnsi="仿宋_GB2312" w:cs="仿宋_GB2312" w:eastAsia="仿宋_GB2312"/>
                <w:sz w:val="24"/>
                <w:b/>
              </w:rPr>
              <w:t>2</w:t>
            </w:r>
            <w:r>
              <w:rPr>
                <w:rFonts w:ascii="仿宋_GB2312" w:hAnsi="仿宋_GB2312" w:cs="仿宋_GB2312" w:eastAsia="仿宋_GB2312"/>
                <w:sz w:val="24"/>
                <w:b/>
              </w:rPr>
              <w:t>、温湿度传感器</w:t>
            </w:r>
          </w:p>
          <w:p>
            <w:pPr>
              <w:pStyle w:val="null3"/>
              <w:ind w:firstLine="480"/>
              <w:jc w:val="left"/>
            </w:pPr>
            <w:r>
              <w:rPr>
                <w:rFonts w:ascii="仿宋_GB2312" w:hAnsi="仿宋_GB2312" w:cs="仿宋_GB2312" w:eastAsia="仿宋_GB2312"/>
                <w:sz w:val="24"/>
              </w:rPr>
              <w:t>配备温湿度传感器，可检测现场温度，并可设置温度控制区间，实现对空调的自动恒温控制。</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、空调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）两台</w:t>
            </w:r>
            <w:r>
              <w:rPr>
                <w:rFonts w:ascii="仿宋_GB2312" w:hAnsi="仿宋_GB2312" w:cs="仿宋_GB2312" w:eastAsia="仿宋_GB2312"/>
                <w:sz w:val="24"/>
              </w:rPr>
              <w:t>1.5P</w:t>
            </w:r>
            <w:r>
              <w:rPr>
                <w:rFonts w:ascii="仿宋_GB2312" w:hAnsi="仿宋_GB2312" w:cs="仿宋_GB2312" w:eastAsia="仿宋_GB2312"/>
                <w:sz w:val="24"/>
              </w:rPr>
              <w:t>挂式空调；</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）站房内配置温、湿度传感器，远程可进行站房内外温、湿度动态监视和控制；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）配备单独的电流检测传感器和控制开关。</w:t>
            </w:r>
          </w:p>
          <w:p>
            <w:pPr>
              <w:pStyle w:val="null3"/>
              <w:jc w:val="left"/>
            </w:pPr>
            <w:r>
              <w:rPr>
                <w:rFonts w:ascii="仿宋_GB2312" w:hAnsi="仿宋_GB2312" w:cs="仿宋_GB2312" w:eastAsia="仿宋_GB2312"/>
                <w:sz w:val="24"/>
                <w:b/>
              </w:rPr>
              <w:t>4</w:t>
            </w:r>
            <w:r>
              <w:rPr>
                <w:rFonts w:ascii="仿宋_GB2312" w:hAnsi="仿宋_GB2312" w:cs="仿宋_GB2312" w:eastAsia="仿宋_GB2312"/>
                <w:sz w:val="24"/>
                <w:b/>
              </w:rPr>
              <w:t>、电流电压检测传感器</w:t>
            </w:r>
          </w:p>
          <w:p>
            <w:pPr>
              <w:pStyle w:val="null3"/>
              <w:ind w:firstLine="480"/>
              <w:jc w:val="left"/>
            </w:pPr>
            <w:r>
              <w:rPr>
                <w:rFonts w:ascii="仿宋_GB2312" w:hAnsi="仿宋_GB2312" w:cs="仿宋_GB2312" w:eastAsia="仿宋_GB2312"/>
                <w:sz w:val="24"/>
              </w:rPr>
              <w:t>额定值：</w:t>
            </w:r>
            <w:r>
              <w:rPr>
                <w:rFonts w:ascii="仿宋_GB2312" w:hAnsi="仿宋_GB2312" w:cs="仿宋_GB2312" w:eastAsia="仿宋_GB2312"/>
                <w:sz w:val="24"/>
              </w:rPr>
              <w:t>AC100V</w:t>
            </w:r>
            <w:r>
              <w:rPr>
                <w:rFonts w:ascii="仿宋_GB2312" w:hAnsi="仿宋_GB2312" w:cs="仿宋_GB2312" w:eastAsia="仿宋_GB2312"/>
                <w:sz w:val="24"/>
              </w:rPr>
              <w:t>、</w:t>
            </w:r>
            <w:r>
              <w:rPr>
                <w:rFonts w:ascii="仿宋_GB2312" w:hAnsi="仿宋_GB2312" w:cs="仿宋_GB2312" w:eastAsia="仿宋_GB2312"/>
                <w:sz w:val="24"/>
              </w:rPr>
              <w:t>400V</w:t>
            </w:r>
          </w:p>
          <w:p>
            <w:pPr>
              <w:pStyle w:val="null3"/>
              <w:ind w:firstLine="480"/>
              <w:jc w:val="left"/>
            </w:pPr>
            <w:r>
              <w:rPr>
                <w:rFonts w:ascii="仿宋_GB2312" w:hAnsi="仿宋_GB2312" w:cs="仿宋_GB2312" w:eastAsia="仿宋_GB2312"/>
                <w:sz w:val="24"/>
              </w:rPr>
              <w:t>输入电压过负载</w:t>
            </w:r>
          </w:p>
          <w:p>
            <w:pPr>
              <w:pStyle w:val="null3"/>
              <w:ind w:firstLine="480"/>
              <w:jc w:val="left"/>
            </w:pPr>
            <w:r>
              <w:rPr>
                <w:rFonts w:ascii="仿宋_GB2312" w:hAnsi="仿宋_GB2312" w:cs="仿宋_GB2312" w:eastAsia="仿宋_GB2312"/>
                <w:sz w:val="24"/>
              </w:rPr>
              <w:t>持续：</w:t>
            </w:r>
            <w:r>
              <w:rPr>
                <w:rFonts w:ascii="仿宋_GB2312" w:hAnsi="仿宋_GB2312" w:cs="仿宋_GB2312" w:eastAsia="仿宋_GB2312"/>
                <w:sz w:val="24"/>
              </w:rPr>
              <w:t>1.2</w:t>
            </w:r>
            <w:r>
              <w:rPr>
                <w:rFonts w:ascii="仿宋_GB2312" w:hAnsi="仿宋_GB2312" w:cs="仿宋_GB2312" w:eastAsia="仿宋_GB2312"/>
                <w:sz w:val="24"/>
              </w:rPr>
              <w:t>倍</w:t>
            </w:r>
            <w:r>
              <w:rPr>
                <w:rFonts w:ascii="仿宋_GB2312" w:hAnsi="仿宋_GB2312" w:cs="仿宋_GB2312" w:eastAsia="仿宋_GB2312"/>
                <w:sz w:val="24"/>
              </w:rPr>
              <w:t>&lt;1VA</w:t>
            </w:r>
            <w:r>
              <w:rPr>
                <w:rFonts w:ascii="仿宋_GB2312" w:hAnsi="仿宋_GB2312" w:cs="仿宋_GB2312" w:eastAsia="仿宋_GB2312"/>
                <w:sz w:val="24"/>
              </w:rPr>
              <w:t>（每相）</w:t>
            </w:r>
          </w:p>
          <w:p>
            <w:pPr>
              <w:pStyle w:val="null3"/>
              <w:ind w:firstLine="480"/>
              <w:jc w:val="left"/>
            </w:pPr>
            <w:r>
              <w:rPr>
                <w:rFonts w:ascii="仿宋_GB2312" w:hAnsi="仿宋_GB2312" w:cs="仿宋_GB2312" w:eastAsia="仿宋_GB2312"/>
                <w:sz w:val="24"/>
              </w:rPr>
              <w:t>瞬时：</w:t>
            </w:r>
            <w:r>
              <w:rPr>
                <w:rFonts w:ascii="仿宋_GB2312" w:hAnsi="仿宋_GB2312" w:cs="仿宋_GB2312" w:eastAsia="仿宋_GB2312"/>
                <w:sz w:val="24"/>
              </w:rPr>
              <w:t>2</w:t>
            </w:r>
            <w:r>
              <w:rPr>
                <w:rFonts w:ascii="仿宋_GB2312" w:hAnsi="仿宋_GB2312" w:cs="仿宋_GB2312" w:eastAsia="仿宋_GB2312"/>
                <w:sz w:val="24"/>
              </w:rPr>
              <w:t>倍</w:t>
            </w:r>
            <w:r>
              <w:rPr>
                <w:rFonts w:ascii="仿宋_GB2312" w:hAnsi="仿宋_GB2312" w:cs="仿宋_GB2312" w:eastAsia="仿宋_GB2312"/>
                <w:sz w:val="24"/>
              </w:rPr>
              <w:t>/30s &lt;1VA</w:t>
            </w:r>
            <w:r>
              <w:rPr>
                <w:rFonts w:ascii="仿宋_GB2312" w:hAnsi="仿宋_GB2312" w:cs="仿宋_GB2312" w:eastAsia="仿宋_GB2312"/>
                <w:sz w:val="24"/>
              </w:rPr>
              <w:t>（每相）</w:t>
            </w:r>
          </w:p>
          <w:p>
            <w:pPr>
              <w:pStyle w:val="null3"/>
              <w:ind w:firstLine="480"/>
              <w:jc w:val="left"/>
            </w:pPr>
            <w:r>
              <w:rPr>
                <w:rFonts w:ascii="仿宋_GB2312" w:hAnsi="仿宋_GB2312" w:cs="仿宋_GB2312" w:eastAsia="仿宋_GB2312"/>
                <w:sz w:val="24"/>
              </w:rPr>
              <w:t>阻抗</w:t>
            </w:r>
            <w:r>
              <w:rPr>
                <w:rFonts w:ascii="仿宋_GB2312" w:hAnsi="仿宋_GB2312" w:cs="仿宋_GB2312" w:eastAsia="仿宋_GB2312"/>
                <w:sz w:val="24"/>
              </w:rPr>
              <w:t>&gt;500k</w:t>
            </w:r>
            <w:r>
              <w:rPr>
                <w:rFonts w:ascii="仿宋_GB2312" w:hAnsi="仿宋_GB2312" w:cs="仿宋_GB2312" w:eastAsia="仿宋_GB2312"/>
                <w:sz w:val="24"/>
              </w:rPr>
              <w:t>Ω</w:t>
            </w:r>
          </w:p>
          <w:p>
            <w:pPr>
              <w:pStyle w:val="null3"/>
              <w:ind w:firstLine="480"/>
              <w:jc w:val="left"/>
            </w:pPr>
            <w:r>
              <w:rPr>
                <w:rFonts w:ascii="仿宋_GB2312" w:hAnsi="仿宋_GB2312" w:cs="仿宋_GB2312" w:eastAsia="仿宋_GB2312"/>
                <w:sz w:val="24"/>
              </w:rPr>
              <w:t>电流额定值</w:t>
            </w:r>
            <w:r>
              <w:rPr>
                <w:rFonts w:ascii="仿宋_GB2312" w:hAnsi="仿宋_GB2312" w:cs="仿宋_GB2312" w:eastAsia="仿宋_GB2312"/>
                <w:sz w:val="24"/>
              </w:rPr>
              <w:t>AC1A</w:t>
            </w:r>
            <w:r>
              <w:rPr>
                <w:rFonts w:ascii="仿宋_GB2312" w:hAnsi="仿宋_GB2312" w:cs="仿宋_GB2312" w:eastAsia="仿宋_GB2312"/>
                <w:sz w:val="24"/>
              </w:rPr>
              <w:t>、</w:t>
            </w:r>
            <w:r>
              <w:rPr>
                <w:rFonts w:ascii="仿宋_GB2312" w:hAnsi="仿宋_GB2312" w:cs="仿宋_GB2312" w:eastAsia="仿宋_GB2312"/>
                <w:sz w:val="24"/>
              </w:rPr>
              <w:t>5A</w:t>
            </w:r>
          </w:p>
          <w:p>
            <w:pPr>
              <w:pStyle w:val="null3"/>
              <w:ind w:firstLine="480"/>
              <w:jc w:val="left"/>
            </w:pPr>
            <w:r>
              <w:rPr>
                <w:rFonts w:ascii="仿宋_GB2312" w:hAnsi="仿宋_GB2312" w:cs="仿宋_GB2312" w:eastAsia="仿宋_GB2312"/>
                <w:sz w:val="24"/>
              </w:rPr>
              <w:t>频率：</w:t>
            </w:r>
            <w:r>
              <w:rPr>
                <w:rFonts w:ascii="仿宋_GB2312" w:hAnsi="仿宋_GB2312" w:cs="仿宋_GB2312" w:eastAsia="仿宋_GB2312"/>
                <w:sz w:val="24"/>
              </w:rPr>
              <w:t>45-65Hz</w:t>
            </w:r>
          </w:p>
          <w:p>
            <w:pPr>
              <w:pStyle w:val="null3"/>
              <w:ind w:firstLine="480"/>
              <w:jc w:val="left"/>
            </w:pPr>
            <w:r>
              <w:rPr>
                <w:rFonts w:ascii="仿宋_GB2312" w:hAnsi="仿宋_GB2312" w:cs="仿宋_GB2312" w:eastAsia="仿宋_GB2312"/>
                <w:sz w:val="24"/>
              </w:rPr>
              <w:t>输出方式：</w:t>
            </w:r>
            <w:r>
              <w:rPr>
                <w:rFonts w:ascii="仿宋_GB2312" w:hAnsi="仿宋_GB2312" w:cs="仿宋_GB2312" w:eastAsia="仿宋_GB2312"/>
                <w:sz w:val="24"/>
              </w:rPr>
              <w:t>2</w:t>
            </w:r>
            <w:r>
              <w:rPr>
                <w:rFonts w:ascii="仿宋_GB2312" w:hAnsi="仿宋_GB2312" w:cs="仿宋_GB2312" w:eastAsia="仿宋_GB2312"/>
                <w:sz w:val="24"/>
              </w:rPr>
              <w:t>路集电极开路的光辐脉冲输出</w:t>
            </w:r>
          </w:p>
          <w:p>
            <w:pPr>
              <w:pStyle w:val="null3"/>
              <w:jc w:val="left"/>
            </w:pPr>
            <w:r>
              <w:rPr>
                <w:rFonts w:ascii="仿宋_GB2312" w:hAnsi="仿宋_GB2312" w:cs="仿宋_GB2312" w:eastAsia="仿宋_GB2312"/>
                <w:sz w:val="24"/>
                <w:b/>
              </w:rPr>
              <w:t>5</w:t>
            </w:r>
            <w:r>
              <w:rPr>
                <w:rFonts w:ascii="仿宋_GB2312" w:hAnsi="仿宋_GB2312" w:cs="仿宋_GB2312" w:eastAsia="仿宋_GB2312"/>
                <w:sz w:val="24"/>
                <w:b/>
              </w:rPr>
              <w:t>、电源自动控制装置</w:t>
            </w:r>
          </w:p>
          <w:p>
            <w:pPr>
              <w:pStyle w:val="null3"/>
              <w:ind w:firstLine="480"/>
              <w:jc w:val="left"/>
            </w:pPr>
            <w:r>
              <w:rPr>
                <w:rFonts w:ascii="仿宋_GB2312" w:hAnsi="仿宋_GB2312" w:cs="仿宋_GB2312" w:eastAsia="仿宋_GB2312"/>
                <w:sz w:val="24"/>
              </w:rPr>
              <w:t>站房可远程对监测站的供电电压、电流及功率等进行实时跟踪，确保站房设备安全和稳定运行。</w:t>
            </w:r>
          </w:p>
          <w:p>
            <w:pPr>
              <w:pStyle w:val="null3"/>
              <w:jc w:val="left"/>
            </w:pPr>
            <w:r>
              <w:rPr>
                <w:rFonts w:ascii="仿宋_GB2312" w:hAnsi="仿宋_GB2312" w:cs="仿宋_GB2312" w:eastAsia="仿宋_GB2312"/>
                <w:sz w:val="24"/>
                <w:b/>
              </w:rPr>
              <w:t>6</w:t>
            </w:r>
            <w:r>
              <w:rPr>
                <w:rFonts w:ascii="仿宋_GB2312" w:hAnsi="仿宋_GB2312" w:cs="仿宋_GB2312" w:eastAsia="仿宋_GB2312"/>
                <w:sz w:val="24"/>
                <w:b/>
              </w:rPr>
              <w:t>、气瓶压力检测仪</w:t>
            </w:r>
          </w:p>
          <w:p>
            <w:pPr>
              <w:pStyle w:val="null3"/>
              <w:ind w:firstLine="480"/>
              <w:jc w:val="left"/>
            </w:pPr>
            <w:r>
              <w:rPr>
                <w:rFonts w:ascii="仿宋_GB2312" w:hAnsi="仿宋_GB2312" w:cs="仿宋_GB2312" w:eastAsia="仿宋_GB2312"/>
                <w:sz w:val="24"/>
              </w:rPr>
              <w:t>检测钢瓶气的压力，显示钢瓶气剩余量，为钢瓶气是否漏气提供判断依据，安装在钢气瓶减压阀前端。可以通过</w:t>
            </w:r>
            <w:r>
              <w:rPr>
                <w:rFonts w:ascii="仿宋_GB2312" w:hAnsi="仿宋_GB2312" w:cs="仿宋_GB2312" w:eastAsia="仿宋_GB2312"/>
                <w:sz w:val="24"/>
              </w:rPr>
              <w:t>RS485</w:t>
            </w:r>
            <w:r>
              <w:rPr>
                <w:rFonts w:ascii="仿宋_GB2312" w:hAnsi="仿宋_GB2312" w:cs="仿宋_GB2312" w:eastAsia="仿宋_GB2312"/>
                <w:sz w:val="24"/>
              </w:rPr>
              <w:t>连接到终端平台。</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、门禁管理系统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）存储开关门记录、远程开关门、人脸识别开门。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）可视对讲：支持和平台、室内机、管理机进行可视对讲；支持配置一键呼叫室内机或管理机；支持副门口机或围墙机模式；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）视频预览：支持管理中心远程视频预览，支持接入</w:t>
            </w:r>
            <w:r>
              <w:rPr>
                <w:rFonts w:ascii="仿宋_GB2312" w:hAnsi="仿宋_GB2312" w:cs="仿宋_GB2312" w:eastAsia="仿宋_GB2312"/>
                <w:sz w:val="24"/>
              </w:rPr>
              <w:t>NVR</w:t>
            </w:r>
            <w:r>
              <w:rPr>
                <w:rFonts w:ascii="仿宋_GB2312" w:hAnsi="仿宋_GB2312" w:cs="仿宋_GB2312" w:eastAsia="仿宋_GB2312"/>
                <w:sz w:val="24"/>
              </w:rPr>
              <w:t>设备，实现视频监控录像，编码格式</w:t>
            </w:r>
            <w:r>
              <w:rPr>
                <w:rFonts w:ascii="仿宋_GB2312" w:hAnsi="仿宋_GB2312" w:cs="仿宋_GB2312" w:eastAsia="仿宋_GB2312"/>
                <w:sz w:val="24"/>
              </w:rPr>
              <w:t>H.264</w:t>
            </w:r>
            <w:r>
              <w:rPr>
                <w:rFonts w:ascii="仿宋_GB2312" w:hAnsi="仿宋_GB2312" w:cs="仿宋_GB2312" w:eastAsia="仿宋_GB2312"/>
                <w:sz w:val="24"/>
              </w:rPr>
              <w:t>、</w:t>
            </w:r>
            <w:r>
              <w:rPr>
                <w:rFonts w:ascii="仿宋_GB2312" w:hAnsi="仿宋_GB2312" w:cs="仿宋_GB2312" w:eastAsia="仿宋_GB2312"/>
                <w:sz w:val="24"/>
              </w:rPr>
              <w:t>H.265</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）口罩检测：支持口罩检测模式，可配置提醒戴口罩模式、强制戴口罩模式，关联门禁控制；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）提醒戴口罩模式：未带口罩可做身份验证，身份验证通过后提醒佩戴口罩；</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）强制戴口罩模式：未带口罩无法做身份验证，提醒佩戴口罩；</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）识别界面可配：识别主界面的“呼叫”、“密码”的按键图标可分别配置是否显示。</w:t>
            </w:r>
          </w:p>
          <w:p>
            <w:pPr>
              <w:pStyle w:val="null3"/>
              <w:jc w:val="left"/>
            </w:pPr>
            <w:r>
              <w:rPr>
                <w:rFonts w:ascii="仿宋_GB2312" w:hAnsi="仿宋_GB2312" w:cs="仿宋_GB2312" w:eastAsia="仿宋_GB2312"/>
                <w:sz w:val="24"/>
                <w:b/>
              </w:rPr>
              <w:t>8</w:t>
            </w:r>
            <w:r>
              <w:rPr>
                <w:rFonts w:ascii="仿宋_GB2312" w:hAnsi="仿宋_GB2312" w:cs="仿宋_GB2312" w:eastAsia="仿宋_GB2312"/>
                <w:sz w:val="24"/>
                <w:b/>
              </w:rPr>
              <w:t>、监控系统</w:t>
            </w:r>
          </w:p>
          <w:p>
            <w:pPr>
              <w:pStyle w:val="null3"/>
              <w:ind w:firstLine="480"/>
              <w:jc w:val="left"/>
            </w:pPr>
            <w:r>
              <w:rPr>
                <w:rFonts w:ascii="仿宋_GB2312" w:hAnsi="仿宋_GB2312" w:cs="仿宋_GB2312" w:eastAsia="仿宋_GB2312"/>
                <w:sz w:val="24"/>
              </w:rPr>
              <w:t>实现远程监控室内监测仪器、采样区的状态以及设备维护的全过程。用户通过联网平台能查看站房室内和采样区的实时与历史视频数据。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）站房室内、外安防实时摄像监控（</w:t>
            </w:r>
            <w:r>
              <w:rPr>
                <w:rFonts w:ascii="仿宋_GB2312" w:hAnsi="仿宋_GB2312" w:cs="仿宋_GB2312" w:eastAsia="仿宋_GB2312"/>
                <w:sz w:val="24"/>
              </w:rPr>
              <w:t>5</w:t>
            </w:r>
            <w:r>
              <w:rPr>
                <w:rFonts w:ascii="仿宋_GB2312" w:hAnsi="仿宋_GB2312" w:cs="仿宋_GB2312" w:eastAsia="仿宋_GB2312"/>
                <w:sz w:val="24"/>
              </w:rPr>
              <w:t>个）</w:t>
            </w:r>
          </w:p>
          <w:p>
            <w:pPr>
              <w:pStyle w:val="null3"/>
              <w:ind w:firstLine="480"/>
              <w:jc w:val="left"/>
            </w:pPr>
            <w:r>
              <w:rPr>
                <w:rFonts w:ascii="仿宋_GB2312" w:hAnsi="仿宋_GB2312" w:cs="仿宋_GB2312" w:eastAsia="仿宋_GB2312"/>
                <w:sz w:val="24"/>
              </w:rPr>
              <w:t>①域侦测和离开区域侦测，支持联动声音报警</w:t>
            </w:r>
          </w:p>
          <w:p>
            <w:pPr>
              <w:pStyle w:val="null3"/>
              <w:ind w:firstLine="480"/>
              <w:jc w:val="left"/>
            </w:pPr>
            <w:r>
              <w:rPr>
                <w:rFonts w:ascii="仿宋_GB2312" w:hAnsi="仿宋_GB2312" w:cs="仿宋_GB2312" w:eastAsia="仿宋_GB2312"/>
                <w:sz w:val="24"/>
              </w:rPr>
              <w:t>②分辨率≥</w:t>
            </w:r>
            <w:r>
              <w:rPr>
                <w:rFonts w:ascii="仿宋_GB2312" w:hAnsi="仿宋_GB2312" w:cs="仿宋_GB2312" w:eastAsia="仿宋_GB2312"/>
                <w:sz w:val="24"/>
              </w:rPr>
              <w:t>2688</w:t>
            </w:r>
            <w:r>
              <w:rPr>
                <w:rFonts w:ascii="仿宋_GB2312" w:hAnsi="仿宋_GB2312" w:cs="仿宋_GB2312" w:eastAsia="仿宋_GB2312"/>
                <w:sz w:val="24"/>
              </w:rPr>
              <w:t>×</w:t>
            </w:r>
            <w:r>
              <w:rPr>
                <w:rFonts w:ascii="仿宋_GB2312" w:hAnsi="仿宋_GB2312" w:cs="仿宋_GB2312" w:eastAsia="仿宋_GB2312"/>
                <w:sz w:val="24"/>
              </w:rPr>
              <w:t>1520 @25 fp</w:t>
            </w:r>
          </w:p>
          <w:p>
            <w:pPr>
              <w:pStyle w:val="null3"/>
              <w:ind w:firstLine="480"/>
              <w:jc w:val="left"/>
            </w:pPr>
            <w:r>
              <w:rPr>
                <w:rFonts w:ascii="仿宋_GB2312" w:hAnsi="仿宋_GB2312" w:cs="仿宋_GB2312" w:eastAsia="仿宋_GB2312"/>
                <w:sz w:val="24"/>
              </w:rPr>
              <w:t>③红外照射距离≥</w:t>
            </w:r>
            <w:r>
              <w:rPr>
                <w:rFonts w:ascii="仿宋_GB2312" w:hAnsi="仿宋_GB2312" w:cs="仿宋_GB2312" w:eastAsia="仿宋_GB2312"/>
                <w:sz w:val="24"/>
              </w:rPr>
              <w:t>30m</w:t>
            </w:r>
          </w:p>
          <w:p>
            <w:pPr>
              <w:pStyle w:val="null3"/>
              <w:ind w:firstLine="480"/>
              <w:jc w:val="left"/>
            </w:pPr>
            <w:r>
              <w:rPr>
                <w:rFonts w:ascii="仿宋_GB2312" w:hAnsi="仿宋_GB2312" w:cs="仿宋_GB2312" w:eastAsia="仿宋_GB2312"/>
                <w:sz w:val="24"/>
              </w:rPr>
              <w:t>④至少</w:t>
            </w:r>
            <w:r>
              <w:rPr>
                <w:rFonts w:ascii="仿宋_GB2312" w:hAnsi="仿宋_GB2312" w:cs="仿宋_GB2312" w:eastAsia="仿宋_GB2312"/>
                <w:sz w:val="24"/>
              </w:rPr>
              <w:t>1</w:t>
            </w:r>
            <w:r>
              <w:rPr>
                <w:rFonts w:ascii="仿宋_GB2312" w:hAnsi="仿宋_GB2312" w:cs="仿宋_GB2312" w:eastAsia="仿宋_GB2312"/>
                <w:sz w:val="24"/>
              </w:rPr>
              <w:t>个内置麦克风，至少</w:t>
            </w:r>
            <w:r>
              <w:rPr>
                <w:rFonts w:ascii="仿宋_GB2312" w:hAnsi="仿宋_GB2312" w:cs="仿宋_GB2312" w:eastAsia="仿宋_GB2312"/>
                <w:sz w:val="24"/>
              </w:rPr>
              <w:t>1</w:t>
            </w:r>
            <w:r>
              <w:rPr>
                <w:rFonts w:ascii="仿宋_GB2312" w:hAnsi="仿宋_GB2312" w:cs="仿宋_GB2312" w:eastAsia="仿宋_GB2312"/>
                <w:sz w:val="24"/>
              </w:rPr>
              <w:t>个内置扬声器，支持双向语音对讲</w:t>
            </w:r>
          </w:p>
          <w:p>
            <w:pPr>
              <w:pStyle w:val="null3"/>
              <w:ind w:firstLine="480"/>
              <w:jc w:val="left"/>
            </w:pPr>
            <w:r>
              <w:rPr>
                <w:rFonts w:ascii="仿宋_GB2312" w:hAnsi="仿宋_GB2312" w:cs="仿宋_GB2312" w:eastAsia="仿宋_GB2312"/>
                <w:sz w:val="24"/>
              </w:rPr>
              <w:t>⑤支持最大卡本地存储</w:t>
            </w:r>
          </w:p>
          <w:p>
            <w:pPr>
              <w:pStyle w:val="null3"/>
              <w:ind w:firstLine="480"/>
              <w:jc w:val="left"/>
            </w:pPr>
            <w:r>
              <w:rPr>
                <w:rFonts w:ascii="仿宋_GB2312" w:hAnsi="仿宋_GB2312" w:cs="仿宋_GB2312" w:eastAsia="仿宋_GB2312"/>
                <w:sz w:val="24"/>
              </w:rPr>
              <w:t>⑥最低照度：彩色</w:t>
            </w:r>
          </w:p>
          <w:p>
            <w:pPr>
              <w:pStyle w:val="null3"/>
              <w:ind w:firstLine="480"/>
              <w:jc w:val="left"/>
            </w:pPr>
            <w:r>
              <w:rPr>
                <w:rFonts w:ascii="仿宋_GB2312" w:hAnsi="仿宋_GB2312" w:cs="仿宋_GB2312" w:eastAsia="仿宋_GB2312"/>
                <w:sz w:val="24"/>
              </w:rPr>
              <w:t>⑦补光距离：≥</w:t>
            </w:r>
            <w:r>
              <w:rPr>
                <w:rFonts w:ascii="仿宋_GB2312" w:hAnsi="仿宋_GB2312" w:cs="仿宋_GB2312" w:eastAsia="仿宋_GB2312"/>
                <w:sz w:val="24"/>
              </w:rPr>
              <w:t>30m</w:t>
            </w:r>
          </w:p>
          <w:p>
            <w:pPr>
              <w:pStyle w:val="null3"/>
              <w:ind w:firstLine="480"/>
              <w:jc w:val="left"/>
            </w:pPr>
            <w:r>
              <w:rPr>
                <w:rFonts w:ascii="仿宋_GB2312" w:hAnsi="仿宋_GB2312" w:cs="仿宋_GB2312" w:eastAsia="仿宋_GB2312"/>
                <w:sz w:val="24"/>
              </w:rPr>
              <w:t>⑧防补光过曝：支持</w:t>
            </w:r>
          </w:p>
          <w:p>
            <w:pPr>
              <w:pStyle w:val="null3"/>
              <w:ind w:firstLine="480"/>
              <w:jc w:val="left"/>
            </w:pPr>
            <w:r>
              <w:rPr>
                <w:rFonts w:ascii="仿宋_GB2312" w:hAnsi="仿宋_GB2312" w:cs="仿宋_GB2312" w:eastAsia="仿宋_GB2312"/>
                <w:sz w:val="24"/>
              </w:rPr>
              <w:t>⑨视频压缩标准：主码流：</w:t>
            </w:r>
            <w:r>
              <w:rPr>
                <w:rFonts w:ascii="仿宋_GB2312" w:hAnsi="仿宋_GB2312" w:cs="仿宋_GB2312" w:eastAsia="仿宋_GB2312"/>
                <w:sz w:val="24"/>
              </w:rPr>
              <w:t>H.265/H.264</w:t>
            </w:r>
          </w:p>
          <w:p>
            <w:pPr>
              <w:pStyle w:val="null3"/>
              <w:ind w:firstLine="480"/>
              <w:jc w:val="left"/>
            </w:pPr>
            <w:r>
              <w:rPr>
                <w:rFonts w:ascii="仿宋_GB2312" w:hAnsi="仿宋_GB2312" w:cs="仿宋_GB2312" w:eastAsia="仿宋_GB2312"/>
                <w:sz w:val="24"/>
              </w:rPr>
              <w:t>⑩报警：</w:t>
            </w:r>
            <w:r>
              <w:rPr>
                <w:rFonts w:ascii="仿宋_GB2312" w:hAnsi="仿宋_GB2312" w:cs="仿宋_GB2312" w:eastAsia="仿宋_GB2312"/>
                <w:sz w:val="24"/>
              </w:rPr>
              <w:t>1</w:t>
            </w:r>
            <w:r>
              <w:rPr>
                <w:rFonts w:ascii="仿宋_GB2312" w:hAnsi="仿宋_GB2312" w:cs="仿宋_GB2312" w:eastAsia="仿宋_GB2312"/>
                <w:sz w:val="24"/>
              </w:rPr>
              <w:t>路输入，</w:t>
            </w:r>
            <w:r>
              <w:rPr>
                <w:rFonts w:ascii="仿宋_GB2312" w:hAnsi="仿宋_GB2312" w:cs="仿宋_GB2312" w:eastAsia="仿宋_GB2312"/>
                <w:sz w:val="24"/>
              </w:rPr>
              <w:t>1</w:t>
            </w:r>
            <w:r>
              <w:rPr>
                <w:rFonts w:ascii="仿宋_GB2312" w:hAnsi="仿宋_GB2312" w:cs="仿宋_GB2312" w:eastAsia="仿宋_GB2312"/>
                <w:sz w:val="24"/>
              </w:rPr>
              <w:t>路输出（输出最大支持</w:t>
            </w:r>
            <w:r>
              <w:rPr>
                <w:rFonts w:ascii="仿宋_GB2312" w:hAnsi="仿宋_GB2312" w:cs="仿宋_GB2312" w:eastAsia="仿宋_GB2312"/>
                <w:sz w:val="24"/>
              </w:rPr>
              <w:t>AC24/DC24 V</w:t>
            </w:r>
            <w:r>
              <w:rPr>
                <w:rFonts w:ascii="仿宋_GB2312" w:hAnsi="仿宋_GB2312" w:cs="仿宋_GB2312" w:eastAsia="仿宋_GB2312"/>
                <w:sz w:val="24"/>
              </w:rPr>
              <w:t>，</w:t>
            </w:r>
            <w:r>
              <w:rPr>
                <w:rFonts w:ascii="仿宋_GB2312" w:hAnsi="仿宋_GB2312" w:cs="仿宋_GB2312" w:eastAsia="仿宋_GB2312"/>
                <w:sz w:val="24"/>
              </w:rPr>
              <w:t>1 A</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⑪电源输出：</w:t>
            </w:r>
            <w:r>
              <w:rPr>
                <w:rFonts w:ascii="仿宋_GB2312" w:hAnsi="仿宋_GB2312" w:cs="仿宋_GB2312" w:eastAsia="仿宋_GB2312"/>
                <w:sz w:val="24"/>
              </w:rPr>
              <w:t>DC12 V</w:t>
            </w:r>
            <w:r>
              <w:rPr>
                <w:rFonts w:ascii="仿宋_GB2312" w:hAnsi="仿宋_GB2312" w:cs="仿宋_GB2312" w:eastAsia="仿宋_GB2312"/>
                <w:sz w:val="24"/>
              </w:rPr>
              <w:t>，</w:t>
            </w:r>
            <w:r>
              <w:rPr>
                <w:rFonts w:ascii="仿宋_GB2312" w:hAnsi="仿宋_GB2312" w:cs="仿宋_GB2312" w:eastAsia="仿宋_GB2312"/>
                <w:sz w:val="24"/>
              </w:rPr>
              <w:t>100 mA</w:t>
            </w:r>
            <w:r>
              <w:rPr>
                <w:rFonts w:ascii="仿宋_GB2312" w:hAnsi="仿宋_GB2312" w:cs="仿宋_GB2312" w:eastAsia="仿宋_GB2312"/>
                <w:sz w:val="24"/>
              </w:rPr>
              <w:t>电源输出，可用于拾音器供电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）硬盘录像机</w:t>
            </w:r>
          </w:p>
          <w:p>
            <w:pPr>
              <w:pStyle w:val="null3"/>
              <w:ind w:firstLine="480"/>
              <w:jc w:val="left"/>
            </w:pPr>
            <w:r>
              <w:rPr>
                <w:rFonts w:ascii="仿宋_GB2312" w:hAnsi="仿宋_GB2312" w:cs="仿宋_GB2312" w:eastAsia="仿宋_GB2312"/>
                <w:sz w:val="24"/>
              </w:rPr>
              <w:t>①</w:t>
            </w:r>
            <w:r>
              <w:rPr>
                <w:rFonts w:ascii="仿宋_GB2312" w:hAnsi="仿宋_GB2312" w:cs="仿宋_GB2312" w:eastAsia="仿宋_GB2312"/>
                <w:sz w:val="24"/>
              </w:rPr>
              <w:t>1</w:t>
            </w:r>
            <w:r>
              <w:rPr>
                <w:rFonts w:ascii="仿宋_GB2312" w:hAnsi="仿宋_GB2312" w:cs="仿宋_GB2312" w:eastAsia="仿宋_GB2312"/>
                <w:sz w:val="24"/>
              </w:rPr>
              <w:t>盘位嵌入式网络硬盘录像机，采用短机箱设计，搭载高性能电源</w:t>
            </w:r>
          </w:p>
          <w:p>
            <w:pPr>
              <w:pStyle w:val="null3"/>
              <w:ind w:firstLine="480"/>
              <w:jc w:val="left"/>
            </w:pPr>
            <w:r>
              <w:rPr>
                <w:rFonts w:ascii="仿宋_GB2312" w:hAnsi="仿宋_GB2312" w:cs="仿宋_GB2312" w:eastAsia="仿宋_GB2312"/>
                <w:sz w:val="24"/>
              </w:rPr>
              <w:t>②存储接口：≥</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SATA</w:t>
            </w:r>
            <w:r>
              <w:rPr>
                <w:rFonts w:ascii="仿宋_GB2312" w:hAnsi="仿宋_GB2312" w:cs="仿宋_GB2312" w:eastAsia="仿宋_GB2312"/>
                <w:sz w:val="24"/>
              </w:rPr>
              <w:t>接口，可满配</w:t>
            </w:r>
            <w:r>
              <w:rPr>
                <w:rFonts w:ascii="仿宋_GB2312" w:hAnsi="仿宋_GB2312" w:cs="仿宋_GB2312" w:eastAsia="仿宋_GB2312"/>
                <w:sz w:val="24"/>
              </w:rPr>
              <w:t>8TB</w:t>
            </w:r>
            <w:r>
              <w:rPr>
                <w:rFonts w:ascii="仿宋_GB2312" w:hAnsi="仿宋_GB2312" w:cs="仿宋_GB2312" w:eastAsia="仿宋_GB2312"/>
                <w:sz w:val="24"/>
              </w:rPr>
              <w:t>硬盘</w:t>
            </w:r>
          </w:p>
          <w:p>
            <w:pPr>
              <w:pStyle w:val="null3"/>
              <w:ind w:firstLine="480"/>
              <w:jc w:val="left"/>
            </w:pPr>
            <w:r>
              <w:rPr>
                <w:rFonts w:ascii="仿宋_GB2312" w:hAnsi="仿宋_GB2312" w:cs="仿宋_GB2312" w:eastAsia="仿宋_GB2312"/>
                <w:sz w:val="24"/>
              </w:rPr>
              <w:t>③视频接口：≥</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HDMI</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VGA</w:t>
            </w:r>
          </w:p>
          <w:p>
            <w:pPr>
              <w:pStyle w:val="null3"/>
              <w:ind w:firstLine="480"/>
              <w:jc w:val="left"/>
            </w:pPr>
            <w:r>
              <w:rPr>
                <w:rFonts w:ascii="仿宋_GB2312" w:hAnsi="仿宋_GB2312" w:cs="仿宋_GB2312" w:eastAsia="仿宋_GB2312"/>
                <w:sz w:val="24"/>
              </w:rPr>
              <w:t>④</w:t>
            </w:r>
            <w:r>
              <w:rPr>
                <w:rFonts w:ascii="仿宋_GB2312" w:hAnsi="仿宋_GB2312" w:cs="仿宋_GB2312" w:eastAsia="仿宋_GB2312"/>
                <w:sz w:val="24"/>
              </w:rPr>
              <w:t>USB</w:t>
            </w:r>
            <w:r>
              <w:rPr>
                <w:rFonts w:ascii="仿宋_GB2312" w:hAnsi="仿宋_GB2312" w:cs="仿宋_GB2312" w:eastAsia="仿宋_GB2312"/>
                <w:sz w:val="24"/>
              </w:rPr>
              <w:t>接口：≥</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USB 2.0</w:t>
            </w:r>
          </w:p>
          <w:p>
            <w:pPr>
              <w:pStyle w:val="null3"/>
              <w:ind w:firstLine="480"/>
              <w:jc w:val="left"/>
            </w:pPr>
            <w:r>
              <w:rPr>
                <w:rFonts w:ascii="仿宋_GB2312" w:hAnsi="仿宋_GB2312" w:cs="仿宋_GB2312" w:eastAsia="仿宋_GB2312"/>
                <w:sz w:val="24"/>
              </w:rPr>
              <w:t>⑤输入带宽：≥</w:t>
            </w:r>
            <w:r>
              <w:rPr>
                <w:rFonts w:ascii="仿宋_GB2312" w:hAnsi="仿宋_GB2312" w:cs="仿宋_GB2312" w:eastAsia="仿宋_GB2312"/>
                <w:sz w:val="24"/>
              </w:rPr>
              <w:t>40Mbps</w:t>
            </w:r>
          </w:p>
          <w:p>
            <w:pPr>
              <w:pStyle w:val="null3"/>
              <w:ind w:firstLine="480"/>
              <w:jc w:val="left"/>
            </w:pPr>
            <w:r>
              <w:rPr>
                <w:rFonts w:ascii="仿宋_GB2312" w:hAnsi="仿宋_GB2312" w:cs="仿宋_GB2312" w:eastAsia="仿宋_GB2312"/>
                <w:sz w:val="24"/>
              </w:rPr>
              <w:t>⑥输出带宽：≥</w:t>
            </w:r>
            <w:r>
              <w:rPr>
                <w:rFonts w:ascii="仿宋_GB2312" w:hAnsi="仿宋_GB2312" w:cs="仿宋_GB2312" w:eastAsia="仿宋_GB2312"/>
                <w:sz w:val="24"/>
              </w:rPr>
              <w:t>80Mbps</w:t>
            </w:r>
          </w:p>
          <w:p>
            <w:pPr>
              <w:pStyle w:val="null3"/>
              <w:ind w:firstLine="480"/>
              <w:jc w:val="left"/>
            </w:pPr>
            <w:r>
              <w:rPr>
                <w:rFonts w:ascii="仿宋_GB2312" w:hAnsi="仿宋_GB2312" w:cs="仿宋_GB2312" w:eastAsia="仿宋_GB2312"/>
                <w:sz w:val="24"/>
              </w:rPr>
              <w:t>⑦解码能力：最大支持</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1080P</w:t>
            </w:r>
          </w:p>
          <w:p>
            <w:pPr>
              <w:pStyle w:val="null3"/>
              <w:ind w:firstLine="480"/>
              <w:jc w:val="left"/>
            </w:pPr>
            <w:r>
              <w:rPr>
                <w:rFonts w:ascii="仿宋_GB2312" w:hAnsi="仿宋_GB2312" w:cs="仿宋_GB2312" w:eastAsia="仿宋_GB2312"/>
                <w:sz w:val="24"/>
              </w:rPr>
              <w:t>⑧显示能力：最大支持</w:t>
            </w:r>
            <w:r>
              <w:rPr>
                <w:rFonts w:ascii="仿宋_GB2312" w:hAnsi="仿宋_GB2312" w:cs="仿宋_GB2312" w:eastAsia="仿宋_GB2312"/>
                <w:sz w:val="24"/>
              </w:rPr>
              <w:t>4K</w:t>
            </w:r>
            <w:r>
              <w:rPr>
                <w:rFonts w:ascii="仿宋_GB2312" w:hAnsi="仿宋_GB2312" w:cs="仿宋_GB2312" w:eastAsia="仿宋_GB2312"/>
                <w:sz w:val="24"/>
              </w:rPr>
              <w:t>输出</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）交换机</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口百兆交换机支持的标准和协议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）硬盘</w:t>
            </w:r>
          </w:p>
          <w:p>
            <w:pPr>
              <w:pStyle w:val="null3"/>
              <w:ind w:firstLine="480"/>
              <w:jc w:val="left"/>
            </w:pPr>
            <w:r>
              <w:rPr>
                <w:rFonts w:ascii="仿宋_GB2312" w:hAnsi="仿宋_GB2312" w:cs="仿宋_GB2312" w:eastAsia="仿宋_GB2312"/>
                <w:sz w:val="24"/>
              </w:rPr>
              <w:t>①满足数据严苛的</w:t>
            </w:r>
            <w:r>
              <w:rPr>
                <w:rFonts w:ascii="仿宋_GB2312" w:hAnsi="仿宋_GB2312" w:cs="仿宋_GB2312" w:eastAsia="仿宋_GB2312"/>
                <w:sz w:val="24"/>
              </w:rPr>
              <w:t>7*24</w:t>
            </w:r>
            <w:r>
              <w:rPr>
                <w:rFonts w:ascii="仿宋_GB2312" w:hAnsi="仿宋_GB2312" w:cs="仿宋_GB2312" w:eastAsia="仿宋_GB2312"/>
                <w:sz w:val="24"/>
              </w:rPr>
              <w:t>小时运行可靠性、安全性的需求</w:t>
            </w:r>
          </w:p>
          <w:p>
            <w:pPr>
              <w:pStyle w:val="null3"/>
              <w:ind w:firstLine="480"/>
              <w:jc w:val="left"/>
            </w:pPr>
            <w:r>
              <w:rPr>
                <w:rFonts w:ascii="仿宋_GB2312" w:hAnsi="仿宋_GB2312" w:cs="仿宋_GB2312" w:eastAsia="仿宋_GB2312"/>
                <w:sz w:val="24"/>
              </w:rPr>
              <w:t>②标称容量：</w:t>
            </w:r>
            <w:r>
              <w:rPr>
                <w:rFonts w:ascii="仿宋_GB2312" w:hAnsi="仿宋_GB2312" w:cs="仿宋_GB2312" w:eastAsia="仿宋_GB2312"/>
                <w:sz w:val="24"/>
              </w:rPr>
              <w:t>4TB</w:t>
            </w:r>
          </w:p>
          <w:p>
            <w:pPr>
              <w:pStyle w:val="null3"/>
              <w:ind w:firstLine="480"/>
              <w:jc w:val="left"/>
            </w:pPr>
            <w:r>
              <w:rPr>
                <w:rFonts w:ascii="仿宋_GB2312" w:hAnsi="仿宋_GB2312" w:cs="仿宋_GB2312" w:eastAsia="仿宋_GB2312"/>
                <w:sz w:val="24"/>
              </w:rPr>
              <w:t>③接口类型：</w:t>
            </w:r>
            <w:r>
              <w:rPr>
                <w:rFonts w:ascii="仿宋_GB2312" w:hAnsi="仿宋_GB2312" w:cs="仿宋_GB2312" w:eastAsia="仿宋_GB2312"/>
                <w:sz w:val="24"/>
              </w:rPr>
              <w:t>SATA</w:t>
            </w:r>
          </w:p>
          <w:p>
            <w:pPr>
              <w:pStyle w:val="null3"/>
              <w:ind w:firstLine="480"/>
              <w:jc w:val="left"/>
            </w:pPr>
            <w:r>
              <w:rPr>
                <w:rFonts w:ascii="仿宋_GB2312" w:hAnsi="仿宋_GB2312" w:cs="仿宋_GB2312" w:eastAsia="仿宋_GB2312"/>
                <w:sz w:val="24"/>
              </w:rPr>
              <w:t>④缓存：≥</w:t>
            </w:r>
            <w:r>
              <w:rPr>
                <w:rFonts w:ascii="仿宋_GB2312" w:hAnsi="仿宋_GB2312" w:cs="仿宋_GB2312" w:eastAsia="仿宋_GB2312"/>
                <w:sz w:val="24"/>
              </w:rPr>
              <w:t>128MB</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2U</w:t>
            </w:r>
            <w:r>
              <w:rPr>
                <w:rFonts w:ascii="仿宋_GB2312" w:hAnsi="仿宋_GB2312" w:cs="仿宋_GB2312" w:eastAsia="仿宋_GB2312"/>
                <w:sz w:val="24"/>
              </w:rPr>
              <w:t>标准机架式；</w:t>
            </w:r>
          </w:p>
          <w:p>
            <w:pPr>
              <w:pStyle w:val="null3"/>
              <w:ind w:firstLine="480"/>
              <w:jc w:val="left"/>
            </w:pPr>
            <w:r>
              <w:rPr>
                <w:rFonts w:ascii="仿宋_GB2312" w:hAnsi="仿宋_GB2312" w:cs="仿宋_GB2312" w:eastAsia="仿宋_GB2312"/>
                <w:sz w:val="24"/>
              </w:rPr>
              <w:t>①</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HDMI</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VGA,HDMI+VGA</w:t>
            </w:r>
            <w:r>
              <w:rPr>
                <w:rFonts w:ascii="仿宋_GB2312" w:hAnsi="仿宋_GB2312" w:cs="仿宋_GB2312" w:eastAsia="仿宋_GB2312"/>
                <w:sz w:val="24"/>
              </w:rPr>
              <w:t>组内同源</w:t>
            </w:r>
          </w:p>
          <w:p>
            <w:pPr>
              <w:pStyle w:val="null3"/>
              <w:ind w:firstLine="480"/>
              <w:jc w:val="left"/>
            </w:pPr>
            <w:r>
              <w:rPr>
                <w:rFonts w:ascii="仿宋_GB2312" w:hAnsi="仿宋_GB2312" w:cs="仿宋_GB2312" w:eastAsia="仿宋_GB2312"/>
                <w:sz w:val="24"/>
              </w:rPr>
              <w:t>②支持</w:t>
            </w:r>
            <w:r>
              <w:rPr>
                <w:rFonts w:ascii="仿宋_GB2312" w:hAnsi="仿宋_GB2312" w:cs="仿宋_GB2312" w:eastAsia="仿宋_GB2312"/>
                <w:sz w:val="24"/>
              </w:rPr>
              <w:t>RAID0</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，支持全局热备盘</w:t>
            </w:r>
          </w:p>
          <w:p>
            <w:pPr>
              <w:pStyle w:val="null3"/>
              <w:jc w:val="left"/>
            </w:pPr>
            <w:r>
              <w:rPr>
                <w:rFonts w:ascii="仿宋_GB2312" w:hAnsi="仿宋_GB2312" w:cs="仿宋_GB2312" w:eastAsia="仿宋_GB2312"/>
                <w:sz w:val="24"/>
                <w:b/>
              </w:rPr>
              <w:t>9</w:t>
            </w:r>
            <w:r>
              <w:rPr>
                <w:rFonts w:ascii="仿宋_GB2312" w:hAnsi="仿宋_GB2312" w:cs="仿宋_GB2312" w:eastAsia="仿宋_GB2312"/>
                <w:sz w:val="24"/>
                <w:b/>
              </w:rPr>
              <w:t>、气态污染物监测仪自动质控设备</w:t>
            </w:r>
          </w:p>
          <w:p>
            <w:pPr>
              <w:pStyle w:val="null3"/>
              <w:ind w:firstLine="480"/>
              <w:jc w:val="left"/>
            </w:pPr>
            <w:r>
              <w:rPr>
                <w:rFonts w:ascii="仿宋_GB2312" w:hAnsi="仿宋_GB2312" w:cs="仿宋_GB2312" w:eastAsia="仿宋_GB2312"/>
                <w:sz w:val="24"/>
              </w:rPr>
              <w:t>对站房运行环境（温湿度、采样总管温湿度、电流电压、标气钢瓶压力、水浸、烟雾、标气气体是否泄露等情况）进行实时在线数据监控，内置气路自动控制设备，接口标准化，满足自动化质控要求的同时，也有利于减少因为人工误操作或者其他人为故障而引起的质控问题。相关数据通过数据采集与质控软件系统集成上传联网平台，与联网平台实现无缝对接。</w:t>
            </w:r>
          </w:p>
          <w:p>
            <w:pPr>
              <w:pStyle w:val="null3"/>
              <w:ind w:firstLine="480"/>
              <w:jc w:val="left"/>
            </w:pPr>
            <w:r>
              <w:rPr>
                <w:rFonts w:ascii="仿宋_GB2312" w:hAnsi="仿宋_GB2312" w:cs="仿宋_GB2312" w:eastAsia="仿宋_GB2312"/>
                <w:sz w:val="24"/>
              </w:rPr>
              <w:t>实时质控与历史质控全过程图形展示，质控情况一目了然支持通过联网平台下达分析仪器质控任务，实现远程质控（包括远程质控校准，远程控制标气瓶的阀门开关，远程自动换膜（可选择是否配置该功能），远程控制零气发生器、动态校准仪开关实现提前预热准备、配气功能等）。通过质控管理界面，编排制定质控任务。</w:t>
            </w:r>
          </w:p>
          <w:p>
            <w:pPr>
              <w:pStyle w:val="null3"/>
              <w:ind w:firstLine="480"/>
              <w:jc w:val="left"/>
            </w:pPr>
            <w:r>
              <w:rPr>
                <w:rFonts w:ascii="仿宋_GB2312" w:hAnsi="仿宋_GB2312" w:cs="仿宋_GB2312" w:eastAsia="仿宋_GB2312"/>
                <w:sz w:val="24"/>
              </w:rPr>
              <w:t>CPU</w:t>
            </w:r>
            <w:r>
              <w:rPr>
                <w:rFonts w:ascii="仿宋_GB2312" w:hAnsi="仿宋_GB2312" w:cs="仿宋_GB2312" w:eastAsia="仿宋_GB2312"/>
                <w:sz w:val="24"/>
              </w:rPr>
              <w:t>：核数：≥四核四线程，频率：≥</w:t>
            </w:r>
            <w:r>
              <w:rPr>
                <w:rFonts w:ascii="仿宋_GB2312" w:hAnsi="仿宋_GB2312" w:cs="仿宋_GB2312" w:eastAsia="仿宋_GB2312"/>
                <w:sz w:val="24"/>
              </w:rPr>
              <w:t>2.7GHz</w:t>
            </w:r>
          </w:p>
          <w:p>
            <w:pPr>
              <w:pStyle w:val="null3"/>
              <w:ind w:firstLine="480"/>
              <w:jc w:val="left"/>
            </w:pPr>
            <w:r>
              <w:rPr>
                <w:rFonts w:ascii="仿宋_GB2312" w:hAnsi="仿宋_GB2312" w:cs="仿宋_GB2312" w:eastAsia="仿宋_GB2312"/>
                <w:sz w:val="24"/>
              </w:rPr>
              <w:t>内存：</w:t>
            </w:r>
            <w:r>
              <w:rPr>
                <w:rFonts w:ascii="仿宋_GB2312" w:hAnsi="仿宋_GB2312" w:cs="仿宋_GB2312" w:eastAsia="仿宋_GB2312"/>
                <w:sz w:val="24"/>
              </w:rPr>
              <w:t>DDR3/DDR4</w:t>
            </w:r>
          </w:p>
          <w:p>
            <w:pPr>
              <w:pStyle w:val="null3"/>
              <w:ind w:firstLine="480"/>
              <w:jc w:val="left"/>
            </w:pPr>
            <w:r>
              <w:rPr>
                <w:rFonts w:ascii="仿宋_GB2312" w:hAnsi="仿宋_GB2312" w:cs="仿宋_GB2312" w:eastAsia="仿宋_GB2312"/>
                <w:sz w:val="24"/>
              </w:rPr>
              <w:t>硬盘：</w:t>
            </w:r>
            <w:r>
              <w:rPr>
                <w:rFonts w:ascii="仿宋_GB2312" w:hAnsi="仿宋_GB2312" w:cs="仿宋_GB2312" w:eastAsia="仿宋_GB2312"/>
                <w:sz w:val="24"/>
              </w:rPr>
              <w:t>128G</w:t>
            </w:r>
            <w:r>
              <w:rPr>
                <w:rFonts w:ascii="仿宋_GB2312" w:hAnsi="仿宋_GB2312" w:cs="仿宋_GB2312" w:eastAsia="仿宋_GB2312"/>
                <w:sz w:val="24"/>
              </w:rPr>
              <w:t>或以上</w:t>
            </w:r>
          </w:p>
          <w:p>
            <w:pPr>
              <w:pStyle w:val="null3"/>
              <w:ind w:firstLine="480"/>
              <w:jc w:val="left"/>
            </w:pPr>
            <w:r>
              <w:rPr>
                <w:rFonts w:ascii="仿宋_GB2312" w:hAnsi="仿宋_GB2312" w:cs="仿宋_GB2312" w:eastAsia="仿宋_GB2312"/>
                <w:sz w:val="24"/>
              </w:rPr>
              <w:t>端口：具备</w:t>
            </w:r>
            <w:r>
              <w:rPr>
                <w:rFonts w:ascii="仿宋_GB2312" w:hAnsi="仿宋_GB2312" w:cs="仿宋_GB2312" w:eastAsia="仿宋_GB2312"/>
                <w:sz w:val="24"/>
              </w:rPr>
              <w:t>7</w:t>
            </w:r>
            <w:r>
              <w:rPr>
                <w:rFonts w:ascii="仿宋_GB2312" w:hAnsi="仿宋_GB2312" w:cs="仿宋_GB2312" w:eastAsia="仿宋_GB2312"/>
                <w:sz w:val="24"/>
              </w:rPr>
              <w:t>路</w:t>
            </w:r>
            <w:r>
              <w:rPr>
                <w:rFonts w:ascii="仿宋_GB2312" w:hAnsi="仿宋_GB2312" w:cs="仿宋_GB2312" w:eastAsia="仿宋_GB2312"/>
                <w:sz w:val="24"/>
              </w:rPr>
              <w:t>RS232</w:t>
            </w:r>
            <w:r>
              <w:rPr>
                <w:rFonts w:ascii="仿宋_GB2312" w:hAnsi="仿宋_GB2312" w:cs="仿宋_GB2312" w:eastAsia="仿宋_GB2312"/>
                <w:sz w:val="24"/>
              </w:rPr>
              <w:t>串口接入，</w:t>
            </w:r>
            <w:r>
              <w:rPr>
                <w:rFonts w:ascii="仿宋_GB2312" w:hAnsi="仿宋_GB2312" w:cs="仿宋_GB2312" w:eastAsia="仿宋_GB2312"/>
                <w:sz w:val="24"/>
              </w:rPr>
              <w:t>2</w:t>
            </w:r>
            <w:r>
              <w:rPr>
                <w:rFonts w:ascii="仿宋_GB2312" w:hAnsi="仿宋_GB2312" w:cs="仿宋_GB2312" w:eastAsia="仿宋_GB2312"/>
                <w:sz w:val="24"/>
              </w:rPr>
              <w:t>路</w:t>
            </w:r>
            <w:r>
              <w:rPr>
                <w:rFonts w:ascii="仿宋_GB2312" w:hAnsi="仿宋_GB2312" w:cs="仿宋_GB2312" w:eastAsia="仿宋_GB2312"/>
                <w:sz w:val="24"/>
              </w:rPr>
              <w:t>RS485</w:t>
            </w:r>
            <w:r>
              <w:rPr>
                <w:rFonts w:ascii="仿宋_GB2312" w:hAnsi="仿宋_GB2312" w:cs="仿宋_GB2312" w:eastAsia="仿宋_GB2312"/>
                <w:sz w:val="24"/>
              </w:rPr>
              <w:t>串口接入</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RJ45</w:t>
            </w:r>
            <w:r>
              <w:rPr>
                <w:rFonts w:ascii="仿宋_GB2312" w:hAnsi="仿宋_GB2312" w:cs="仿宋_GB2312" w:eastAsia="仿宋_GB2312"/>
                <w:sz w:val="24"/>
              </w:rPr>
              <w:t>网口，</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USB</w:t>
            </w:r>
            <w:r>
              <w:rPr>
                <w:rFonts w:ascii="仿宋_GB2312" w:hAnsi="仿宋_GB2312" w:cs="仿宋_GB2312" w:eastAsia="仿宋_GB2312"/>
                <w:sz w:val="24"/>
              </w:rPr>
              <w:t>口，两路</w:t>
            </w:r>
            <w:r>
              <w:rPr>
                <w:rFonts w:ascii="仿宋_GB2312" w:hAnsi="仿宋_GB2312" w:cs="仿宋_GB2312" w:eastAsia="仿宋_GB2312"/>
                <w:sz w:val="24"/>
              </w:rPr>
              <w:t>220VAC</w:t>
            </w:r>
            <w:r>
              <w:rPr>
                <w:rFonts w:ascii="仿宋_GB2312" w:hAnsi="仿宋_GB2312" w:cs="仿宋_GB2312" w:eastAsia="仿宋_GB2312"/>
                <w:sz w:val="24"/>
              </w:rPr>
              <w:t>控制输出，两路</w:t>
            </w:r>
            <w:r>
              <w:rPr>
                <w:rFonts w:ascii="仿宋_GB2312" w:hAnsi="仿宋_GB2312" w:cs="仿宋_GB2312" w:eastAsia="仿宋_GB2312"/>
                <w:sz w:val="24"/>
              </w:rPr>
              <w:t>DC</w:t>
            </w:r>
            <w:r>
              <w:rPr>
                <w:rFonts w:ascii="仿宋_GB2312" w:hAnsi="仿宋_GB2312" w:cs="仿宋_GB2312" w:eastAsia="仿宋_GB2312"/>
                <w:sz w:val="24"/>
              </w:rPr>
              <w:t>输</w:t>
            </w:r>
            <w:r>
              <w:rPr>
                <w:rFonts w:ascii="仿宋_GB2312" w:hAnsi="仿宋_GB2312" w:cs="仿宋_GB2312" w:eastAsia="仿宋_GB2312"/>
                <w:sz w:val="24"/>
              </w:rPr>
              <w:t>(24VDC\12VDC)</w:t>
            </w:r>
          </w:p>
          <w:p>
            <w:pPr>
              <w:pStyle w:val="null3"/>
              <w:ind w:firstLine="480"/>
              <w:jc w:val="left"/>
            </w:pPr>
            <w:r>
              <w:rPr>
                <w:rFonts w:ascii="仿宋_GB2312" w:hAnsi="仿宋_GB2312" w:cs="仿宋_GB2312" w:eastAsia="仿宋_GB2312"/>
                <w:sz w:val="24"/>
              </w:rPr>
              <w:t>鼠标</w:t>
            </w:r>
            <w:r>
              <w:rPr>
                <w:rFonts w:ascii="仿宋_GB2312" w:hAnsi="仿宋_GB2312" w:cs="仿宋_GB2312" w:eastAsia="仿宋_GB2312"/>
                <w:sz w:val="24"/>
              </w:rPr>
              <w:t>/</w:t>
            </w:r>
            <w:r>
              <w:rPr>
                <w:rFonts w:ascii="仿宋_GB2312" w:hAnsi="仿宋_GB2312" w:cs="仿宋_GB2312" w:eastAsia="仿宋_GB2312"/>
                <w:sz w:val="24"/>
              </w:rPr>
              <w:t>键盘：含常规的鼠标与键盘</w:t>
            </w:r>
          </w:p>
          <w:p>
            <w:pPr>
              <w:pStyle w:val="null3"/>
              <w:ind w:firstLine="480"/>
              <w:jc w:val="left"/>
            </w:pPr>
            <w:r>
              <w:rPr>
                <w:rFonts w:ascii="仿宋_GB2312" w:hAnsi="仿宋_GB2312" w:cs="仿宋_GB2312" w:eastAsia="仿宋_GB2312"/>
                <w:sz w:val="24"/>
              </w:rPr>
              <w:t>显示器：约</w:t>
            </w:r>
            <w:r>
              <w:rPr>
                <w:rFonts w:ascii="仿宋_GB2312" w:hAnsi="仿宋_GB2312" w:cs="仿宋_GB2312" w:eastAsia="仿宋_GB2312"/>
                <w:sz w:val="24"/>
              </w:rPr>
              <w:t>10.4</w:t>
            </w:r>
            <w:r>
              <w:rPr>
                <w:rFonts w:ascii="仿宋_GB2312" w:hAnsi="仿宋_GB2312" w:cs="仿宋_GB2312" w:eastAsia="仿宋_GB2312"/>
                <w:sz w:val="24"/>
              </w:rPr>
              <w:t>英寸电容触摸屏</w:t>
            </w:r>
          </w:p>
          <w:p>
            <w:pPr>
              <w:pStyle w:val="null3"/>
              <w:jc w:val="left"/>
            </w:pPr>
            <w:r>
              <w:rPr>
                <w:rFonts w:ascii="仿宋_GB2312" w:hAnsi="仿宋_GB2312" w:cs="仿宋_GB2312" w:eastAsia="仿宋_GB2312"/>
                <w:sz w:val="24"/>
                <w:b/>
              </w:rPr>
              <w:t>10</w:t>
            </w:r>
            <w:r>
              <w:rPr>
                <w:rFonts w:ascii="仿宋_GB2312" w:hAnsi="仿宋_GB2312" w:cs="仿宋_GB2312" w:eastAsia="仿宋_GB2312"/>
                <w:sz w:val="24"/>
                <w:b/>
              </w:rPr>
              <w:t>、采样总管监控</w:t>
            </w:r>
          </w:p>
          <w:p>
            <w:pPr>
              <w:pStyle w:val="null3"/>
              <w:ind w:firstLine="480"/>
              <w:jc w:val="left"/>
            </w:pPr>
            <w:r>
              <w:rPr>
                <w:rFonts w:ascii="仿宋_GB2312" w:hAnsi="仿宋_GB2312" w:cs="仿宋_GB2312" w:eastAsia="仿宋_GB2312"/>
                <w:sz w:val="24"/>
              </w:rPr>
              <w:t>气态污染物采样总管具备自动加热功能，加热温度可设定；采样总管内部具备温、湿度采集和流量采集、加热功率采集等远程控制功能。</w:t>
            </w:r>
          </w:p>
          <w:p>
            <w:pPr>
              <w:pStyle w:val="null3"/>
              <w:jc w:val="left"/>
            </w:pPr>
            <w:r>
              <w:rPr>
                <w:rFonts w:ascii="仿宋_GB2312" w:hAnsi="仿宋_GB2312" w:cs="仿宋_GB2312" w:eastAsia="仿宋_GB2312"/>
                <w:sz w:val="24"/>
                <w:b/>
              </w:rPr>
              <w:t>11</w:t>
            </w:r>
            <w:r>
              <w:rPr>
                <w:rFonts w:ascii="仿宋_GB2312" w:hAnsi="仿宋_GB2312" w:cs="仿宋_GB2312" w:eastAsia="仿宋_GB2312"/>
                <w:sz w:val="24"/>
                <w:b/>
              </w:rPr>
              <w:t>、机柜</w:t>
            </w:r>
          </w:p>
          <w:p>
            <w:pPr>
              <w:pStyle w:val="null3"/>
              <w:ind w:firstLine="480"/>
              <w:jc w:val="left"/>
            </w:pPr>
            <w:r>
              <w:rPr>
                <w:rFonts w:ascii="仿宋_GB2312" w:hAnsi="仿宋_GB2312" w:cs="仿宋_GB2312" w:eastAsia="仿宋_GB2312"/>
                <w:sz w:val="24"/>
              </w:rPr>
              <w:t>适当数量的立式机柜，散热性能良好，可容纳本次采购的</w:t>
            </w:r>
            <w:r>
              <w:rPr>
                <w:rFonts w:ascii="仿宋_GB2312" w:hAnsi="仿宋_GB2312" w:cs="仿宋_GB2312" w:eastAsia="仿宋_GB2312"/>
                <w:sz w:val="24"/>
              </w:rPr>
              <w:t>SO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NO</w:t>
            </w:r>
            <w:r>
              <w:rPr>
                <w:rFonts w:ascii="仿宋_GB2312" w:hAnsi="仿宋_GB2312" w:cs="仿宋_GB2312" w:eastAsia="仿宋_GB2312"/>
                <w:sz w:val="24"/>
                <w:vertAlign w:val="subscript"/>
              </w:rPr>
              <w:t>2</w:t>
            </w:r>
            <w:r>
              <w:rPr>
                <w:rFonts w:ascii="仿宋_GB2312" w:hAnsi="仿宋_GB2312" w:cs="仿宋_GB2312" w:eastAsia="仿宋_GB2312"/>
                <w:sz w:val="24"/>
              </w:rPr>
              <w:t>、</w:t>
            </w:r>
            <w:r>
              <w:rPr>
                <w:rFonts w:ascii="仿宋_GB2312" w:hAnsi="仿宋_GB2312" w:cs="仿宋_GB2312" w:eastAsia="仿宋_GB2312"/>
                <w:sz w:val="24"/>
              </w:rPr>
              <w:t>CO</w:t>
            </w:r>
            <w:r>
              <w:rPr>
                <w:rFonts w:ascii="仿宋_GB2312" w:hAnsi="仿宋_GB2312" w:cs="仿宋_GB2312" w:eastAsia="仿宋_GB2312"/>
                <w:sz w:val="24"/>
              </w:rPr>
              <w:t>、</w:t>
            </w:r>
            <w:r>
              <w:rPr>
                <w:rFonts w:ascii="仿宋_GB2312" w:hAnsi="仿宋_GB2312" w:cs="仿宋_GB2312" w:eastAsia="仿宋_GB2312"/>
                <w:sz w:val="24"/>
              </w:rPr>
              <w:t>O</w:t>
            </w:r>
            <w:r>
              <w:rPr>
                <w:rFonts w:ascii="仿宋_GB2312" w:hAnsi="仿宋_GB2312" w:cs="仿宋_GB2312" w:eastAsia="仿宋_GB2312"/>
                <w:sz w:val="24"/>
                <w:vertAlign w:val="subscript"/>
              </w:rPr>
              <w:t>3</w:t>
            </w:r>
            <w:r>
              <w:rPr>
                <w:rFonts w:ascii="仿宋_GB2312" w:hAnsi="仿宋_GB2312" w:cs="仿宋_GB2312" w:eastAsia="仿宋_GB2312"/>
                <w:sz w:val="24"/>
              </w:rPr>
              <w:t>、</w:t>
            </w:r>
            <w:r>
              <w:rPr>
                <w:rFonts w:ascii="仿宋_GB2312" w:hAnsi="仿宋_GB2312" w:cs="仿宋_GB2312" w:eastAsia="仿宋_GB2312"/>
                <w:sz w:val="24"/>
              </w:rPr>
              <w:t>PM2.5</w:t>
            </w:r>
            <w:r>
              <w:rPr>
                <w:rFonts w:ascii="仿宋_GB2312" w:hAnsi="仿宋_GB2312" w:cs="仿宋_GB2312" w:eastAsia="仿宋_GB2312"/>
                <w:sz w:val="24"/>
              </w:rPr>
              <w:t>、</w:t>
            </w:r>
            <w:r>
              <w:rPr>
                <w:rFonts w:ascii="仿宋_GB2312" w:hAnsi="仿宋_GB2312" w:cs="仿宋_GB2312" w:eastAsia="仿宋_GB2312"/>
                <w:sz w:val="24"/>
              </w:rPr>
              <w:t>PM10</w:t>
            </w:r>
            <w:r>
              <w:rPr>
                <w:rFonts w:ascii="仿宋_GB2312" w:hAnsi="仿宋_GB2312" w:cs="仿宋_GB2312" w:eastAsia="仿宋_GB2312"/>
                <w:sz w:val="24"/>
              </w:rPr>
              <w:t>分析仪、零气发生器、动态校准仪、数采仪等仪器必要时也需要包括相应的其他配套设备。使用机柜情况下，机柜采用航空级导轨抽拉连接装载仪器，方便拆卸仪器与清洗仪器内部管路，机柜后侧有纵向导轨汇总各仪器的电缆。机柜有接地孔线，所有的连接管线、接头等应采用防腐材料，不与被测污染物发生化学反应。</w:t>
            </w:r>
          </w:p>
          <w:p>
            <w:pPr>
              <w:pStyle w:val="null3"/>
              <w:jc w:val="left"/>
            </w:pPr>
            <w:r>
              <w:rPr>
                <w:rFonts w:ascii="仿宋_GB2312" w:hAnsi="仿宋_GB2312" w:cs="仿宋_GB2312" w:eastAsia="仿宋_GB2312"/>
                <w:sz w:val="24"/>
                <w:b/>
              </w:rPr>
              <w:t>12</w:t>
            </w:r>
            <w:r>
              <w:rPr>
                <w:rFonts w:ascii="仿宋_GB2312" w:hAnsi="仿宋_GB2312" w:cs="仿宋_GB2312" w:eastAsia="仿宋_GB2312"/>
                <w:sz w:val="24"/>
                <w:b/>
              </w:rPr>
              <w:t>、烟感传感器</w:t>
            </w:r>
          </w:p>
          <w:p>
            <w:pPr>
              <w:pStyle w:val="null3"/>
              <w:ind w:firstLine="480"/>
              <w:jc w:val="left"/>
            </w:pPr>
            <w:r>
              <w:rPr>
                <w:rFonts w:ascii="仿宋_GB2312" w:hAnsi="仿宋_GB2312" w:cs="仿宋_GB2312" w:eastAsia="仿宋_GB2312"/>
                <w:sz w:val="24"/>
              </w:rPr>
              <w:t>站房内存在烟雾异常时，产生报警</w:t>
            </w:r>
          </w:p>
          <w:p>
            <w:pPr>
              <w:pStyle w:val="null3"/>
              <w:ind w:firstLine="480"/>
              <w:jc w:val="left"/>
            </w:pPr>
            <w:r>
              <w:rPr>
                <w:rFonts w:ascii="仿宋_GB2312" w:hAnsi="仿宋_GB2312" w:cs="仿宋_GB2312" w:eastAsia="仿宋_GB2312"/>
                <w:sz w:val="24"/>
              </w:rPr>
              <w:t>供电电源：</w:t>
            </w:r>
            <w:r>
              <w:rPr>
                <w:rFonts w:ascii="仿宋_GB2312" w:hAnsi="仿宋_GB2312" w:cs="仿宋_GB2312" w:eastAsia="仿宋_GB2312"/>
                <w:sz w:val="24"/>
              </w:rPr>
              <w:t>10~30V DC</w:t>
            </w:r>
          </w:p>
          <w:p>
            <w:pPr>
              <w:pStyle w:val="null3"/>
              <w:ind w:firstLine="480"/>
              <w:jc w:val="left"/>
            </w:pPr>
            <w:r>
              <w:rPr>
                <w:rFonts w:ascii="仿宋_GB2312" w:hAnsi="仿宋_GB2312" w:cs="仿宋_GB2312" w:eastAsia="仿宋_GB2312"/>
                <w:sz w:val="24"/>
              </w:rPr>
              <w:t>静态功耗：约</w:t>
            </w:r>
            <w:r>
              <w:rPr>
                <w:rFonts w:ascii="仿宋_GB2312" w:hAnsi="仿宋_GB2312" w:cs="仿宋_GB2312" w:eastAsia="仿宋_GB2312"/>
                <w:sz w:val="24"/>
              </w:rPr>
              <w:t>0.12W</w:t>
            </w:r>
          </w:p>
          <w:p>
            <w:pPr>
              <w:pStyle w:val="null3"/>
              <w:ind w:firstLine="480"/>
              <w:jc w:val="left"/>
            </w:pPr>
            <w:r>
              <w:rPr>
                <w:rFonts w:ascii="仿宋_GB2312" w:hAnsi="仿宋_GB2312" w:cs="仿宋_GB2312" w:eastAsia="仿宋_GB2312"/>
                <w:sz w:val="24"/>
              </w:rPr>
              <w:t>报警功耗：约</w:t>
            </w:r>
            <w:r>
              <w:rPr>
                <w:rFonts w:ascii="仿宋_GB2312" w:hAnsi="仿宋_GB2312" w:cs="仿宋_GB2312" w:eastAsia="仿宋_GB2312"/>
                <w:sz w:val="24"/>
              </w:rPr>
              <w:t>0.7W</w:t>
            </w:r>
          </w:p>
          <w:p>
            <w:pPr>
              <w:pStyle w:val="null3"/>
              <w:ind w:firstLine="480"/>
              <w:jc w:val="left"/>
            </w:pPr>
            <w:r>
              <w:rPr>
                <w:rFonts w:ascii="仿宋_GB2312" w:hAnsi="仿宋_GB2312" w:cs="仿宋_GB2312" w:eastAsia="仿宋_GB2312"/>
                <w:sz w:val="24"/>
              </w:rPr>
              <w:t>报警声响：</w:t>
            </w:r>
            <w:r>
              <w:rPr>
                <w:rFonts w:ascii="仿宋_GB2312" w:hAnsi="仿宋_GB2312" w:cs="仿宋_GB2312" w:eastAsia="仿宋_GB2312"/>
                <w:sz w:val="24"/>
              </w:rPr>
              <w:t>≥</w:t>
            </w:r>
            <w:r>
              <w:rPr>
                <w:rFonts w:ascii="仿宋_GB2312" w:hAnsi="仿宋_GB2312" w:cs="仿宋_GB2312" w:eastAsia="仿宋_GB2312"/>
                <w:sz w:val="24"/>
              </w:rPr>
              <w:t>80dB</w:t>
            </w:r>
          </w:p>
          <w:p>
            <w:pPr>
              <w:pStyle w:val="null3"/>
              <w:ind w:firstLine="480"/>
              <w:jc w:val="left"/>
            </w:pPr>
            <w:r>
              <w:rPr>
                <w:rFonts w:ascii="仿宋_GB2312" w:hAnsi="仿宋_GB2312" w:cs="仿宋_GB2312" w:eastAsia="仿宋_GB2312"/>
                <w:sz w:val="24"/>
              </w:rPr>
              <w:t>信号输出：</w:t>
            </w:r>
            <w:r>
              <w:rPr>
                <w:rFonts w:ascii="仿宋_GB2312" w:hAnsi="仿宋_GB2312" w:cs="仿宋_GB2312" w:eastAsia="仿宋_GB2312"/>
                <w:sz w:val="24"/>
              </w:rPr>
              <w:t>RS485</w:t>
            </w:r>
          </w:p>
          <w:p>
            <w:pPr>
              <w:pStyle w:val="null3"/>
              <w:ind w:firstLine="480"/>
              <w:jc w:val="left"/>
            </w:pPr>
            <w:r>
              <w:rPr>
                <w:rFonts w:ascii="仿宋_GB2312" w:hAnsi="仿宋_GB2312" w:cs="仿宋_GB2312" w:eastAsia="仿宋_GB2312"/>
                <w:sz w:val="24"/>
              </w:rPr>
              <w:t>通信协议：</w:t>
            </w:r>
            <w:r>
              <w:rPr>
                <w:rFonts w:ascii="仿宋_GB2312" w:hAnsi="仿宋_GB2312" w:cs="仿宋_GB2312" w:eastAsia="仿宋_GB2312"/>
                <w:sz w:val="24"/>
              </w:rPr>
              <w:t>ModBus-RTU</w:t>
            </w:r>
          </w:p>
          <w:p>
            <w:pPr>
              <w:pStyle w:val="null3"/>
              <w:ind w:firstLine="480"/>
              <w:jc w:val="left"/>
            </w:pPr>
            <w:r>
              <w:rPr>
                <w:rFonts w:ascii="仿宋_GB2312" w:hAnsi="仿宋_GB2312" w:cs="仿宋_GB2312" w:eastAsia="仿宋_GB2312"/>
                <w:sz w:val="24"/>
              </w:rPr>
              <w:t>烟雾灵敏度：</w:t>
            </w:r>
            <w:r>
              <w:rPr>
                <w:rFonts w:ascii="仿宋_GB2312" w:hAnsi="仿宋_GB2312" w:cs="仿宋_GB2312" w:eastAsia="仿宋_GB2312"/>
                <w:sz w:val="24"/>
              </w:rPr>
              <w:t>1.06</w:t>
            </w:r>
            <w:r>
              <w:rPr>
                <w:rFonts w:ascii="仿宋_GB2312" w:hAnsi="仿宋_GB2312" w:cs="仿宋_GB2312" w:eastAsia="仿宋_GB2312"/>
                <w:sz w:val="24"/>
              </w:rPr>
              <w:t>±</w:t>
            </w:r>
            <w:r>
              <w:rPr>
                <w:rFonts w:ascii="仿宋_GB2312" w:hAnsi="仿宋_GB2312" w:cs="仿宋_GB2312" w:eastAsia="仿宋_GB2312"/>
                <w:sz w:val="24"/>
              </w:rPr>
              <w:t>0.26%</w:t>
            </w:r>
            <w:r>
              <w:rPr>
                <w:rFonts w:ascii="仿宋_GB2312" w:hAnsi="仿宋_GB2312" w:cs="仿宋_GB2312" w:eastAsia="仿宋_GB2312"/>
                <w:sz w:val="24"/>
              </w:rPr>
              <w:t>ＦＴ</w:t>
            </w:r>
          </w:p>
          <w:p>
            <w:pPr>
              <w:pStyle w:val="null3"/>
              <w:jc w:val="left"/>
            </w:pPr>
            <w:r>
              <w:rPr>
                <w:rFonts w:ascii="仿宋_GB2312" w:hAnsi="仿宋_GB2312" w:cs="仿宋_GB2312" w:eastAsia="仿宋_GB2312"/>
                <w:sz w:val="24"/>
                <w:b/>
              </w:rPr>
              <w:t>13</w:t>
            </w:r>
            <w:r>
              <w:rPr>
                <w:rFonts w:ascii="仿宋_GB2312" w:hAnsi="仿宋_GB2312" w:cs="仿宋_GB2312" w:eastAsia="仿宋_GB2312"/>
                <w:sz w:val="24"/>
                <w:b/>
              </w:rPr>
              <w:t>、标气泄漏检测仪</w:t>
            </w:r>
          </w:p>
          <w:p>
            <w:pPr>
              <w:pStyle w:val="null3"/>
              <w:ind w:firstLine="480"/>
              <w:jc w:val="left"/>
            </w:pPr>
            <w:r>
              <w:rPr>
                <w:rFonts w:ascii="仿宋_GB2312" w:hAnsi="仿宋_GB2312" w:cs="仿宋_GB2312" w:eastAsia="仿宋_GB2312"/>
                <w:sz w:val="24"/>
              </w:rPr>
              <w:t>站房内存在标气浓度异常时，产生报警，支持实现与排气扇联动，安装在标气附近。采用标准</w:t>
            </w:r>
            <w:r>
              <w:rPr>
                <w:rFonts w:ascii="仿宋_GB2312" w:hAnsi="仿宋_GB2312" w:cs="仿宋_GB2312" w:eastAsia="仿宋_GB2312"/>
                <w:sz w:val="24"/>
              </w:rPr>
              <w:t>RS485</w:t>
            </w:r>
            <w:r>
              <w:rPr>
                <w:rFonts w:ascii="仿宋_GB2312" w:hAnsi="仿宋_GB2312" w:cs="仿宋_GB2312" w:eastAsia="仿宋_GB2312"/>
                <w:sz w:val="24"/>
              </w:rPr>
              <w:t>信号输出，连接到终端平台。</w:t>
            </w:r>
          </w:p>
          <w:p>
            <w:pPr>
              <w:pStyle w:val="null3"/>
              <w:jc w:val="left"/>
            </w:pPr>
            <w:r>
              <w:rPr>
                <w:rFonts w:ascii="仿宋_GB2312" w:hAnsi="仿宋_GB2312" w:cs="仿宋_GB2312" w:eastAsia="仿宋_GB2312"/>
                <w:sz w:val="24"/>
                <w:b/>
              </w:rPr>
              <w:t>14</w:t>
            </w:r>
            <w:r>
              <w:rPr>
                <w:rFonts w:ascii="仿宋_GB2312" w:hAnsi="仿宋_GB2312" w:cs="仿宋_GB2312" w:eastAsia="仿宋_GB2312"/>
                <w:sz w:val="24"/>
                <w:b/>
              </w:rPr>
              <w:t>、水浸传感器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）站房内漏水、水浸等发生时，产生报警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）通讯接口：</w:t>
            </w:r>
            <w:r>
              <w:rPr>
                <w:rFonts w:ascii="仿宋_GB2312" w:hAnsi="仿宋_GB2312" w:cs="仿宋_GB2312" w:eastAsia="仿宋_GB2312"/>
                <w:sz w:val="24"/>
              </w:rPr>
              <w:t>RS485</w:t>
            </w:r>
            <w:r>
              <w:rPr>
                <w:rFonts w:ascii="仿宋_GB2312" w:hAnsi="仿宋_GB2312" w:cs="仿宋_GB2312" w:eastAsia="仿宋_GB2312"/>
                <w:sz w:val="24"/>
              </w:rPr>
              <w:t>输出、继电器常开触点输出、</w:t>
            </w:r>
            <w:r>
              <w:rPr>
                <w:rFonts w:ascii="仿宋_GB2312" w:hAnsi="仿宋_GB2312" w:cs="仿宋_GB2312" w:eastAsia="仿宋_GB2312"/>
                <w:sz w:val="24"/>
              </w:rPr>
              <w:t>RS485+</w:t>
            </w:r>
            <w:r>
              <w:rPr>
                <w:rFonts w:ascii="仿宋_GB2312" w:hAnsi="仿宋_GB2312" w:cs="仿宋_GB2312" w:eastAsia="仿宋_GB2312"/>
                <w:sz w:val="24"/>
              </w:rPr>
              <w:t>继电器同时输出、</w:t>
            </w:r>
            <w:r>
              <w:rPr>
                <w:rFonts w:ascii="仿宋_GB2312" w:hAnsi="仿宋_GB2312" w:cs="仿宋_GB2312" w:eastAsia="仿宋_GB2312"/>
                <w:sz w:val="24"/>
              </w:rPr>
              <w:t>4G</w:t>
            </w:r>
            <w:r>
              <w:rPr>
                <w:rFonts w:ascii="仿宋_GB2312" w:hAnsi="仿宋_GB2312" w:cs="仿宋_GB2312" w:eastAsia="仿宋_GB2312"/>
                <w:sz w:val="24"/>
              </w:rPr>
              <w:t>型、</w:t>
            </w:r>
            <w:r>
              <w:rPr>
                <w:rFonts w:ascii="仿宋_GB2312" w:hAnsi="仿宋_GB2312" w:cs="仿宋_GB2312" w:eastAsia="仿宋_GB2312"/>
                <w:sz w:val="24"/>
              </w:rPr>
              <w:t>WiFi</w:t>
            </w:r>
            <w:r>
              <w:rPr>
                <w:rFonts w:ascii="仿宋_GB2312" w:hAnsi="仿宋_GB2312" w:cs="仿宋_GB2312" w:eastAsia="仿宋_GB2312"/>
                <w:sz w:val="24"/>
              </w:rPr>
              <w:t>型、</w:t>
            </w:r>
            <w:r>
              <w:rPr>
                <w:rFonts w:ascii="仿宋_GB2312" w:hAnsi="仿宋_GB2312" w:cs="仿宋_GB2312" w:eastAsia="仿宋_GB2312"/>
                <w:sz w:val="24"/>
              </w:rPr>
              <w:t>LORA</w:t>
            </w:r>
            <w:r>
              <w:rPr>
                <w:rFonts w:ascii="仿宋_GB2312" w:hAnsi="仿宋_GB2312" w:cs="仿宋_GB2312" w:eastAsia="仿宋_GB2312"/>
                <w:sz w:val="24"/>
              </w:rPr>
              <w:t>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4.14.3</w:t>
            </w:r>
            <w:r>
              <w:rPr>
                <w:rFonts w:ascii="仿宋_GB2312" w:hAnsi="仿宋_GB2312" w:cs="仿宋_GB2312" w:eastAsia="仿宋_GB2312"/>
                <w:sz w:val="24"/>
              </w:rPr>
              <w:t>供电方式：</w:t>
            </w:r>
            <w:r>
              <w:rPr>
                <w:rFonts w:ascii="仿宋_GB2312" w:hAnsi="仿宋_GB2312" w:cs="仿宋_GB2312" w:eastAsia="仿宋_GB2312"/>
                <w:sz w:val="24"/>
              </w:rPr>
              <w:t>DC10-30V</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）平均功耗：继电器型：约</w:t>
            </w:r>
            <w:r>
              <w:rPr>
                <w:rFonts w:ascii="仿宋_GB2312" w:hAnsi="仿宋_GB2312" w:cs="仿宋_GB2312" w:eastAsia="仿宋_GB2312"/>
                <w:sz w:val="24"/>
              </w:rPr>
              <w:t>1.2W</w:t>
            </w:r>
            <w:r>
              <w:rPr>
                <w:rFonts w:ascii="仿宋_GB2312" w:hAnsi="仿宋_GB2312" w:cs="仿宋_GB2312" w:eastAsia="仿宋_GB2312"/>
                <w:sz w:val="24"/>
              </w:rPr>
              <w:t>；</w:t>
            </w:r>
            <w:r>
              <w:rPr>
                <w:rFonts w:ascii="仿宋_GB2312" w:hAnsi="仿宋_GB2312" w:cs="仿宋_GB2312" w:eastAsia="仿宋_GB2312"/>
                <w:sz w:val="24"/>
              </w:rPr>
              <w:t>RS485</w:t>
            </w:r>
            <w:r>
              <w:rPr>
                <w:rFonts w:ascii="仿宋_GB2312" w:hAnsi="仿宋_GB2312" w:cs="仿宋_GB2312" w:eastAsia="仿宋_GB2312"/>
                <w:sz w:val="24"/>
              </w:rPr>
              <w:t>型：约</w:t>
            </w:r>
            <w:r>
              <w:rPr>
                <w:rFonts w:ascii="仿宋_GB2312" w:hAnsi="仿宋_GB2312" w:cs="仿宋_GB2312" w:eastAsia="仿宋_GB2312"/>
                <w:sz w:val="24"/>
              </w:rPr>
              <w:t>0.4W</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）灵敏度区间：可调整水浸灵敏度</w:t>
            </w:r>
          </w:p>
          <w:p>
            <w:pPr>
              <w:pStyle w:val="null3"/>
              <w:jc w:val="left"/>
            </w:pPr>
            <w:r>
              <w:rPr>
                <w:rFonts w:ascii="仿宋_GB2312" w:hAnsi="仿宋_GB2312" w:cs="仿宋_GB2312" w:eastAsia="仿宋_GB2312"/>
                <w:sz w:val="24"/>
                <w:b/>
              </w:rPr>
              <w:t>15</w:t>
            </w:r>
            <w:r>
              <w:rPr>
                <w:rFonts w:ascii="仿宋_GB2312" w:hAnsi="仿宋_GB2312" w:cs="仿宋_GB2312" w:eastAsia="仿宋_GB2312"/>
                <w:sz w:val="24"/>
                <w:b/>
              </w:rPr>
              <w:t>、清洁度检测器</w:t>
            </w:r>
          </w:p>
          <w:p>
            <w:pPr>
              <w:pStyle w:val="null3"/>
              <w:ind w:firstLine="480"/>
              <w:jc w:val="left"/>
            </w:pPr>
            <w:r>
              <w:rPr>
                <w:rFonts w:ascii="仿宋_GB2312" w:hAnsi="仿宋_GB2312" w:cs="仿宋_GB2312" w:eastAsia="仿宋_GB2312"/>
                <w:sz w:val="24"/>
              </w:rPr>
              <w:t>评估站房内清洁度水平，安装在设备间内。可测定站房内洁净度，通过</w:t>
            </w:r>
            <w:r>
              <w:rPr>
                <w:rFonts w:ascii="仿宋_GB2312" w:hAnsi="仿宋_GB2312" w:cs="仿宋_GB2312" w:eastAsia="仿宋_GB2312"/>
                <w:sz w:val="24"/>
              </w:rPr>
              <w:t>RS485</w:t>
            </w:r>
            <w:r>
              <w:rPr>
                <w:rFonts w:ascii="仿宋_GB2312" w:hAnsi="仿宋_GB2312" w:cs="仿宋_GB2312" w:eastAsia="仿宋_GB2312"/>
                <w:sz w:val="24"/>
              </w:rPr>
              <w:t>信号输出，标准</w:t>
            </w:r>
            <w:r>
              <w:rPr>
                <w:rFonts w:ascii="仿宋_GB2312" w:hAnsi="仿宋_GB2312" w:cs="仿宋_GB2312" w:eastAsia="仿宋_GB2312"/>
                <w:sz w:val="24"/>
              </w:rPr>
              <w:t>ModBus-RTU</w:t>
            </w:r>
            <w:r>
              <w:rPr>
                <w:rFonts w:ascii="仿宋_GB2312" w:hAnsi="仿宋_GB2312" w:cs="仿宋_GB2312" w:eastAsia="仿宋_GB2312"/>
                <w:sz w:val="24"/>
              </w:rPr>
              <w:t>通信协议，连接到终端平台。</w:t>
            </w:r>
          </w:p>
          <w:p>
            <w:pPr>
              <w:pStyle w:val="null3"/>
              <w:jc w:val="left"/>
            </w:pPr>
            <w:r>
              <w:rPr>
                <w:rFonts w:ascii="仿宋_GB2312" w:hAnsi="仿宋_GB2312" w:cs="仿宋_GB2312" w:eastAsia="仿宋_GB2312"/>
                <w:sz w:val="24"/>
                <w:b/>
              </w:rPr>
              <w:t>16</w:t>
            </w:r>
            <w:r>
              <w:rPr>
                <w:rFonts w:ascii="仿宋_GB2312" w:hAnsi="仿宋_GB2312" w:cs="仿宋_GB2312" w:eastAsia="仿宋_GB2312"/>
                <w:sz w:val="24"/>
                <w:b/>
              </w:rPr>
              <w:t>、排风扇</w:t>
            </w:r>
          </w:p>
          <w:p>
            <w:pPr>
              <w:pStyle w:val="null3"/>
              <w:ind w:firstLine="480"/>
              <w:jc w:val="left"/>
            </w:pPr>
            <w:r>
              <w:rPr>
                <w:rFonts w:ascii="仿宋_GB2312" w:hAnsi="仿宋_GB2312" w:cs="仿宋_GB2312" w:eastAsia="仿宋_GB2312"/>
                <w:sz w:val="24"/>
              </w:rPr>
              <w:t>支持远程开启及风力控制。</w:t>
            </w:r>
          </w:p>
          <w:p>
            <w:pPr>
              <w:pStyle w:val="null3"/>
              <w:jc w:val="left"/>
            </w:pPr>
            <w:r>
              <w:rPr>
                <w:rFonts w:ascii="仿宋_GB2312" w:hAnsi="仿宋_GB2312" w:cs="仿宋_GB2312" w:eastAsia="仿宋_GB2312"/>
                <w:sz w:val="24"/>
                <w:b/>
              </w:rPr>
              <w:t>17</w:t>
            </w:r>
            <w:r>
              <w:rPr>
                <w:rFonts w:ascii="仿宋_GB2312" w:hAnsi="仿宋_GB2312" w:cs="仿宋_GB2312" w:eastAsia="仿宋_GB2312"/>
                <w:sz w:val="24"/>
                <w:b/>
              </w:rPr>
              <w:t>、照明控制</w:t>
            </w:r>
          </w:p>
          <w:p>
            <w:pPr>
              <w:pStyle w:val="null3"/>
              <w:ind w:firstLine="480"/>
              <w:jc w:val="left"/>
            </w:pPr>
            <w:r>
              <w:rPr>
                <w:rFonts w:ascii="仿宋_GB2312" w:hAnsi="仿宋_GB2312" w:cs="仿宋_GB2312" w:eastAsia="仿宋_GB2312"/>
                <w:sz w:val="24"/>
              </w:rPr>
              <w:t>支持远程照明开关灯。</w:t>
            </w:r>
          </w:p>
          <w:p>
            <w:pPr>
              <w:pStyle w:val="null3"/>
              <w:jc w:val="left"/>
            </w:pPr>
            <w:r>
              <w:rPr>
                <w:rFonts w:ascii="仿宋_GB2312" w:hAnsi="仿宋_GB2312" w:cs="仿宋_GB2312" w:eastAsia="仿宋_GB2312"/>
                <w:sz w:val="24"/>
                <w:b/>
              </w:rPr>
              <w:t>18</w:t>
            </w:r>
            <w:r>
              <w:rPr>
                <w:rFonts w:ascii="仿宋_GB2312" w:hAnsi="仿宋_GB2312" w:cs="仿宋_GB2312" w:eastAsia="仿宋_GB2312"/>
                <w:sz w:val="24"/>
                <w:b/>
              </w:rPr>
              <w:t>、</w:t>
            </w:r>
            <w:r>
              <w:rPr>
                <w:rFonts w:ascii="仿宋_GB2312" w:hAnsi="仿宋_GB2312" w:cs="仿宋_GB2312" w:eastAsia="仿宋_GB2312"/>
                <w:sz w:val="24"/>
                <w:b/>
              </w:rPr>
              <w:t>UPS</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UPS</w:t>
            </w:r>
            <w:r>
              <w:rPr>
                <w:rFonts w:ascii="仿宋_GB2312" w:hAnsi="仿宋_GB2312" w:cs="仿宋_GB2312" w:eastAsia="仿宋_GB2312"/>
                <w:sz w:val="24"/>
              </w:rPr>
              <w:t>具有来电自启功能</w:t>
            </w:r>
            <w:r>
              <w:rPr>
                <w:rFonts w:ascii="仿宋_GB2312" w:hAnsi="仿宋_GB2312" w:cs="仿宋_GB2312" w:eastAsia="仿宋_GB2312"/>
                <w:sz w:val="24"/>
              </w:rPr>
              <w:t>:</w:t>
            </w:r>
            <w:r>
              <w:rPr>
                <w:rFonts w:ascii="仿宋_GB2312" w:hAnsi="仿宋_GB2312" w:cs="仿宋_GB2312" w:eastAsia="仿宋_GB2312"/>
                <w:sz w:val="24"/>
              </w:rPr>
              <w:t>电池耗尽自动关机，并且在市电恢复后，</w:t>
            </w:r>
            <w:r>
              <w:rPr>
                <w:rFonts w:ascii="仿宋_GB2312" w:hAnsi="仿宋_GB2312" w:cs="仿宋_GB2312" w:eastAsia="仿宋_GB2312"/>
                <w:sz w:val="24"/>
              </w:rPr>
              <w:t>UPS</w:t>
            </w:r>
            <w:r>
              <w:rPr>
                <w:rFonts w:ascii="仿宋_GB2312" w:hAnsi="仿宋_GB2312" w:cs="仿宋_GB2312" w:eastAsia="仿宋_GB2312"/>
                <w:sz w:val="24"/>
              </w:rPr>
              <w:t>能够自动开机（即自启动）。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UPS</w:t>
            </w:r>
            <w:r>
              <w:rPr>
                <w:rFonts w:ascii="仿宋_GB2312" w:hAnsi="仿宋_GB2312" w:cs="仿宋_GB2312" w:eastAsia="仿宋_GB2312"/>
                <w:sz w:val="24"/>
              </w:rPr>
              <w:t>应具备自动旁路功能：即当</w:t>
            </w:r>
            <w:r>
              <w:rPr>
                <w:rFonts w:ascii="仿宋_GB2312" w:hAnsi="仿宋_GB2312" w:cs="仿宋_GB2312" w:eastAsia="仿宋_GB2312"/>
                <w:sz w:val="24"/>
              </w:rPr>
              <w:t>UPS</w:t>
            </w:r>
            <w:r>
              <w:rPr>
                <w:rFonts w:ascii="仿宋_GB2312" w:hAnsi="仿宋_GB2312" w:cs="仿宋_GB2312" w:eastAsia="仿宋_GB2312"/>
                <w:sz w:val="24"/>
              </w:rPr>
              <w:t>设备本身发生故障或异常时，能够自动切换至旁路电源输出，以确保在有市电的情况下，可以通过旁路输出继续给负载设备供电。</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UPS</w:t>
            </w:r>
            <w:r>
              <w:rPr>
                <w:rFonts w:ascii="仿宋_GB2312" w:hAnsi="仿宋_GB2312" w:cs="仿宋_GB2312" w:eastAsia="仿宋_GB2312"/>
                <w:sz w:val="24"/>
              </w:rPr>
              <w:t>需具备电池检控管理功能，可以通过</w:t>
            </w:r>
            <w:r>
              <w:rPr>
                <w:rFonts w:ascii="仿宋_GB2312" w:hAnsi="仿宋_GB2312" w:cs="仿宋_GB2312" w:eastAsia="仿宋_GB2312"/>
                <w:sz w:val="24"/>
              </w:rPr>
              <w:t>LCD</w:t>
            </w:r>
            <w:r>
              <w:rPr>
                <w:rFonts w:ascii="仿宋_GB2312" w:hAnsi="仿宋_GB2312" w:cs="仿宋_GB2312" w:eastAsia="仿宋_GB2312"/>
                <w:sz w:val="24"/>
              </w:rPr>
              <w:t>显示面版查看蓄电池的剩余电量（百分率）等信息。</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UPS</w:t>
            </w:r>
            <w:r>
              <w:rPr>
                <w:rFonts w:ascii="仿宋_GB2312" w:hAnsi="仿宋_GB2312" w:cs="仿宋_GB2312" w:eastAsia="仿宋_GB2312"/>
                <w:sz w:val="24"/>
              </w:rPr>
              <w:t>需具备</w:t>
            </w:r>
            <w:r>
              <w:rPr>
                <w:rFonts w:ascii="仿宋_GB2312" w:hAnsi="仿宋_GB2312" w:cs="仿宋_GB2312" w:eastAsia="仿宋_GB2312"/>
                <w:sz w:val="24"/>
              </w:rPr>
              <w:t>N+X</w:t>
            </w:r>
            <w:r>
              <w:rPr>
                <w:rFonts w:ascii="仿宋_GB2312" w:hAnsi="仿宋_GB2312" w:cs="仿宋_GB2312" w:eastAsia="仿宋_GB2312"/>
                <w:sz w:val="24"/>
              </w:rPr>
              <w:t>并联冗余功能，可实现不低于</w:t>
            </w:r>
            <w:r>
              <w:rPr>
                <w:rFonts w:ascii="仿宋_GB2312" w:hAnsi="仿宋_GB2312" w:cs="仿宋_GB2312" w:eastAsia="仿宋_GB2312"/>
                <w:sz w:val="24"/>
              </w:rPr>
              <w:t>3</w:t>
            </w:r>
            <w:r>
              <w:rPr>
                <w:rFonts w:ascii="仿宋_GB2312" w:hAnsi="仿宋_GB2312" w:cs="仿宋_GB2312" w:eastAsia="仿宋_GB2312"/>
                <w:sz w:val="24"/>
              </w:rPr>
              <w:t>台并联。</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UPS</w:t>
            </w:r>
            <w:r>
              <w:rPr>
                <w:rFonts w:ascii="仿宋_GB2312" w:hAnsi="仿宋_GB2312" w:cs="仿宋_GB2312" w:eastAsia="仿宋_GB2312"/>
                <w:sz w:val="24"/>
              </w:rPr>
              <w:t>具备直流开机功能（冷启动）：</w:t>
            </w:r>
            <w:r>
              <w:rPr>
                <w:rFonts w:ascii="仿宋_GB2312" w:hAnsi="仿宋_GB2312" w:cs="仿宋_GB2312" w:eastAsia="仿宋_GB2312"/>
                <w:sz w:val="24"/>
              </w:rPr>
              <w:t>UPS</w:t>
            </w:r>
            <w:r>
              <w:rPr>
                <w:rFonts w:ascii="仿宋_GB2312" w:hAnsi="仿宋_GB2312" w:cs="仿宋_GB2312" w:eastAsia="仿宋_GB2312"/>
                <w:sz w:val="24"/>
              </w:rPr>
              <w:t>在没有市电时，可通过所连接的蓄电池组实现直流开机启动。（安装验收时将测试此项功能）。</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UPS</w:t>
            </w:r>
            <w:r>
              <w:rPr>
                <w:rFonts w:ascii="仿宋_GB2312" w:hAnsi="仿宋_GB2312" w:cs="仿宋_GB2312" w:eastAsia="仿宋_GB2312"/>
                <w:sz w:val="24"/>
              </w:rPr>
              <w:t>具备</w:t>
            </w:r>
            <w:r>
              <w:rPr>
                <w:rFonts w:ascii="仿宋_GB2312" w:hAnsi="仿宋_GB2312" w:cs="仿宋_GB2312" w:eastAsia="仿宋_GB2312"/>
                <w:sz w:val="24"/>
              </w:rPr>
              <w:t>ECO</w:t>
            </w:r>
            <w:r>
              <w:rPr>
                <w:rFonts w:ascii="仿宋_GB2312" w:hAnsi="仿宋_GB2312" w:cs="仿宋_GB2312" w:eastAsia="仿宋_GB2312"/>
                <w:sz w:val="24"/>
              </w:rPr>
              <w:t>节能工作模式，即</w:t>
            </w:r>
            <w:r>
              <w:rPr>
                <w:rFonts w:ascii="仿宋_GB2312" w:hAnsi="仿宋_GB2312" w:cs="仿宋_GB2312" w:eastAsia="仿宋_GB2312"/>
                <w:sz w:val="24"/>
              </w:rPr>
              <w:t>UPS</w:t>
            </w:r>
            <w:r>
              <w:rPr>
                <w:rFonts w:ascii="仿宋_GB2312" w:hAnsi="仿宋_GB2312" w:cs="仿宋_GB2312" w:eastAsia="仿宋_GB2312"/>
                <w:sz w:val="24"/>
              </w:rPr>
              <w:t>逆变工作模式和</w:t>
            </w:r>
            <w:r>
              <w:rPr>
                <w:rFonts w:ascii="仿宋_GB2312" w:hAnsi="仿宋_GB2312" w:cs="仿宋_GB2312" w:eastAsia="仿宋_GB2312"/>
                <w:sz w:val="24"/>
              </w:rPr>
              <w:t>UPS</w:t>
            </w:r>
            <w:r>
              <w:rPr>
                <w:rFonts w:ascii="仿宋_GB2312" w:hAnsi="仿宋_GB2312" w:cs="仿宋_GB2312" w:eastAsia="仿宋_GB2312"/>
                <w:sz w:val="24"/>
              </w:rPr>
              <w:t>旁路工作模式的自动转换，以满足节能环保的需要；可根据实际需要，通过手动设置开启或关闭</w:t>
            </w:r>
            <w:r>
              <w:rPr>
                <w:rFonts w:ascii="仿宋_GB2312" w:hAnsi="仿宋_GB2312" w:cs="仿宋_GB2312" w:eastAsia="仿宋_GB2312"/>
                <w:sz w:val="24"/>
              </w:rPr>
              <w:t>UPS</w:t>
            </w:r>
            <w:r>
              <w:rPr>
                <w:rFonts w:ascii="仿宋_GB2312" w:hAnsi="仿宋_GB2312" w:cs="仿宋_GB2312" w:eastAsia="仿宋_GB2312"/>
                <w:sz w:val="24"/>
              </w:rPr>
              <w:t>的</w:t>
            </w:r>
            <w:r>
              <w:rPr>
                <w:rFonts w:ascii="仿宋_GB2312" w:hAnsi="仿宋_GB2312" w:cs="仿宋_GB2312" w:eastAsia="仿宋_GB2312"/>
                <w:sz w:val="24"/>
              </w:rPr>
              <w:t>ECO</w:t>
            </w:r>
            <w:r>
              <w:rPr>
                <w:rFonts w:ascii="仿宋_GB2312" w:hAnsi="仿宋_GB2312" w:cs="仿宋_GB2312" w:eastAsia="仿宋_GB2312"/>
                <w:sz w:val="24"/>
              </w:rPr>
              <w:t>工作模式。</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UPS</w:t>
            </w:r>
            <w:r>
              <w:rPr>
                <w:rFonts w:ascii="仿宋_GB2312" w:hAnsi="仿宋_GB2312" w:cs="仿宋_GB2312" w:eastAsia="仿宋_GB2312"/>
                <w:sz w:val="24"/>
              </w:rPr>
              <w:t>输入电气参数：</w:t>
            </w:r>
          </w:p>
          <w:p>
            <w:pPr>
              <w:pStyle w:val="null3"/>
              <w:ind w:firstLine="480"/>
              <w:jc w:val="left"/>
            </w:pPr>
            <w:r>
              <w:rPr>
                <w:rFonts w:ascii="仿宋_GB2312" w:hAnsi="仿宋_GB2312" w:cs="仿宋_GB2312" w:eastAsia="仿宋_GB2312"/>
                <w:sz w:val="24"/>
              </w:rPr>
              <w:t>输入电压范围：</w:t>
            </w:r>
            <w:r>
              <w:rPr>
                <w:rFonts w:ascii="仿宋_GB2312" w:hAnsi="仿宋_GB2312" w:cs="仿宋_GB2312" w:eastAsia="仿宋_GB2312"/>
                <w:sz w:val="24"/>
              </w:rPr>
              <w:t>198VAC-242VAC</w:t>
            </w:r>
          </w:p>
          <w:p>
            <w:pPr>
              <w:pStyle w:val="null3"/>
              <w:ind w:firstLine="480"/>
              <w:jc w:val="left"/>
            </w:pPr>
            <w:r>
              <w:rPr>
                <w:rFonts w:ascii="仿宋_GB2312" w:hAnsi="仿宋_GB2312" w:cs="仿宋_GB2312" w:eastAsia="仿宋_GB2312"/>
                <w:sz w:val="24"/>
              </w:rPr>
              <w:t>输入功率因数</w:t>
            </w:r>
            <w:r>
              <w:rPr>
                <w:rFonts w:ascii="仿宋_GB2312" w:hAnsi="仿宋_GB2312" w:cs="仿宋_GB2312" w:eastAsia="仿宋_GB2312"/>
                <w:sz w:val="24"/>
              </w:rPr>
              <w:t>≥</w:t>
            </w:r>
            <w:r>
              <w:rPr>
                <w:rFonts w:ascii="仿宋_GB2312" w:hAnsi="仿宋_GB2312" w:cs="仿宋_GB2312" w:eastAsia="仿宋_GB2312"/>
                <w:sz w:val="24"/>
              </w:rPr>
              <w:t>0.99</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）输出电气参数：</w:t>
            </w:r>
          </w:p>
          <w:p>
            <w:pPr>
              <w:pStyle w:val="null3"/>
              <w:ind w:firstLine="480"/>
              <w:jc w:val="left"/>
            </w:pPr>
            <w:r>
              <w:rPr>
                <w:rFonts w:ascii="仿宋_GB2312" w:hAnsi="仿宋_GB2312" w:cs="仿宋_GB2312" w:eastAsia="仿宋_GB2312"/>
                <w:sz w:val="24"/>
              </w:rPr>
              <w:t>输出电压稳定精度：</w:t>
            </w:r>
            <w:r>
              <w:rPr>
                <w:rFonts w:ascii="仿宋_GB2312" w:hAnsi="仿宋_GB2312" w:cs="仿宋_GB2312" w:eastAsia="仿宋_GB2312"/>
                <w:sz w:val="24"/>
              </w:rPr>
              <w:t>220VACx(1</w:t>
            </w:r>
            <w:r>
              <w:rPr>
                <w:rFonts w:ascii="仿宋_GB2312" w:hAnsi="仿宋_GB2312" w:cs="仿宋_GB2312" w:eastAsia="仿宋_GB2312"/>
                <w:sz w:val="24"/>
              </w:rPr>
              <w:t>±</w:t>
            </w:r>
            <w:r>
              <w:rPr>
                <w:rFonts w:ascii="仿宋_GB2312" w:hAnsi="仿宋_GB2312" w:cs="仿宋_GB2312" w:eastAsia="仿宋_GB2312"/>
                <w:sz w:val="24"/>
              </w:rPr>
              <w:t>1%)</w:t>
            </w:r>
          </w:p>
          <w:p>
            <w:pPr>
              <w:pStyle w:val="null3"/>
              <w:ind w:firstLine="480"/>
              <w:jc w:val="left"/>
            </w:pPr>
            <w:r>
              <w:rPr>
                <w:rFonts w:ascii="仿宋_GB2312" w:hAnsi="仿宋_GB2312" w:cs="仿宋_GB2312" w:eastAsia="仿宋_GB2312"/>
                <w:sz w:val="24"/>
              </w:rPr>
              <w:t>输出功率因数</w:t>
            </w:r>
            <w:r>
              <w:rPr>
                <w:rFonts w:ascii="仿宋_GB2312" w:hAnsi="仿宋_GB2312" w:cs="仿宋_GB2312" w:eastAsia="仿宋_GB2312"/>
                <w:sz w:val="24"/>
              </w:rPr>
              <w:t>≥</w:t>
            </w:r>
            <w:r>
              <w:rPr>
                <w:rFonts w:ascii="仿宋_GB2312" w:hAnsi="仿宋_GB2312" w:cs="仿宋_GB2312" w:eastAsia="仿宋_GB2312"/>
                <w:sz w:val="24"/>
              </w:rPr>
              <w:t>0.9</w:t>
            </w:r>
          </w:p>
          <w:p>
            <w:pPr>
              <w:pStyle w:val="null3"/>
              <w:ind w:firstLine="480"/>
              <w:jc w:val="left"/>
            </w:pPr>
            <w:r>
              <w:rPr>
                <w:rFonts w:ascii="仿宋_GB2312" w:hAnsi="仿宋_GB2312" w:cs="仿宋_GB2312" w:eastAsia="仿宋_GB2312"/>
                <w:sz w:val="24"/>
              </w:rPr>
              <w:t>输出频率稳定精度：</w:t>
            </w:r>
            <w:r>
              <w:rPr>
                <w:rFonts w:ascii="仿宋_GB2312" w:hAnsi="仿宋_GB2312" w:cs="仿宋_GB2312" w:eastAsia="仿宋_GB2312"/>
                <w:sz w:val="24"/>
              </w:rPr>
              <w:t>50Hz</w:t>
            </w:r>
            <w:r>
              <w:rPr>
                <w:rFonts w:ascii="仿宋_GB2312" w:hAnsi="仿宋_GB2312" w:cs="仿宋_GB2312" w:eastAsia="仿宋_GB2312"/>
                <w:sz w:val="24"/>
              </w:rPr>
              <w:t>±</w:t>
            </w:r>
            <w:r>
              <w:rPr>
                <w:rFonts w:ascii="仿宋_GB2312" w:hAnsi="仿宋_GB2312" w:cs="仿宋_GB2312" w:eastAsia="仿宋_GB2312"/>
                <w:sz w:val="24"/>
              </w:rPr>
              <w:t>0.2Hz</w:t>
            </w:r>
          </w:p>
          <w:p>
            <w:pPr>
              <w:pStyle w:val="null3"/>
              <w:jc w:val="left"/>
            </w:pPr>
            <w:r>
              <w:rPr>
                <w:rFonts w:ascii="仿宋_GB2312" w:hAnsi="仿宋_GB2312" w:cs="仿宋_GB2312" w:eastAsia="仿宋_GB2312"/>
                <w:sz w:val="24"/>
                <w:b/>
              </w:rPr>
              <w:t>19</w:t>
            </w:r>
            <w:r>
              <w:rPr>
                <w:rFonts w:ascii="仿宋_GB2312" w:hAnsi="仿宋_GB2312" w:cs="仿宋_GB2312" w:eastAsia="仿宋_GB2312"/>
                <w:sz w:val="24"/>
                <w:b/>
              </w:rPr>
              <w:t>、三合一液晶套件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）整合显示器</w:t>
            </w:r>
            <w:r>
              <w:rPr>
                <w:rFonts w:ascii="仿宋_GB2312" w:hAnsi="仿宋_GB2312" w:cs="仿宋_GB2312" w:eastAsia="仿宋_GB2312"/>
                <w:sz w:val="24"/>
              </w:rPr>
              <w:t>/Touchpad</w:t>
            </w:r>
            <w:r>
              <w:rPr>
                <w:rFonts w:ascii="仿宋_GB2312" w:hAnsi="仿宋_GB2312" w:cs="仿宋_GB2312" w:eastAsia="仿宋_GB2312"/>
                <w:sz w:val="24"/>
              </w:rPr>
              <w:t>鼠标</w:t>
            </w:r>
            <w:r>
              <w:rPr>
                <w:rFonts w:ascii="仿宋_GB2312" w:hAnsi="仿宋_GB2312" w:cs="仿宋_GB2312" w:eastAsia="仿宋_GB2312"/>
                <w:sz w:val="24"/>
              </w:rPr>
              <w:t>/104</w:t>
            </w:r>
            <w:r>
              <w:rPr>
                <w:rFonts w:ascii="仿宋_GB2312" w:hAnsi="仿宋_GB2312" w:cs="仿宋_GB2312" w:eastAsia="仿宋_GB2312"/>
                <w:sz w:val="24"/>
              </w:rPr>
              <w:t>带数字区键盘</w:t>
            </w:r>
            <w:r>
              <w:rPr>
                <w:rFonts w:ascii="仿宋_GB2312" w:hAnsi="仿宋_GB2312" w:cs="仿宋_GB2312" w:eastAsia="仿宋_GB2312"/>
                <w:sz w:val="24"/>
              </w:rPr>
              <w:t>/</w:t>
            </w:r>
            <w:r>
              <w:rPr>
                <w:rFonts w:ascii="仿宋_GB2312" w:hAnsi="仿宋_GB2312" w:cs="仿宋_GB2312" w:eastAsia="仿宋_GB2312"/>
                <w:sz w:val="24"/>
              </w:rPr>
              <w:t>电子切换器；</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）分辨率约</w:t>
            </w:r>
            <w:r>
              <w:rPr>
                <w:rFonts w:ascii="仿宋_GB2312" w:hAnsi="仿宋_GB2312" w:cs="仿宋_GB2312" w:eastAsia="仿宋_GB2312"/>
                <w:sz w:val="24"/>
              </w:rPr>
              <w:t>1920*1080 @60Hz</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）支持完整的</w:t>
            </w:r>
            <w:r>
              <w:rPr>
                <w:rFonts w:ascii="仿宋_GB2312" w:hAnsi="仿宋_GB2312" w:cs="仿宋_GB2312" w:eastAsia="仿宋_GB2312"/>
                <w:sz w:val="24"/>
              </w:rPr>
              <w:t>DDC2B</w:t>
            </w:r>
            <w:r>
              <w:rPr>
                <w:rFonts w:ascii="仿宋_GB2312" w:hAnsi="仿宋_GB2312" w:cs="仿宋_GB2312" w:eastAsia="仿宋_GB2312"/>
                <w:sz w:val="24"/>
              </w:rPr>
              <w:t>功能，未切换计算机也能侦测屏幕信号；</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）双界面</w:t>
            </w:r>
            <w:r>
              <w:rPr>
                <w:rFonts w:ascii="仿宋_GB2312" w:hAnsi="仿宋_GB2312" w:cs="仿宋_GB2312" w:eastAsia="仿宋_GB2312"/>
                <w:sz w:val="24"/>
              </w:rPr>
              <w:t>PS/2&amp;USB</w:t>
            </w:r>
            <w:r>
              <w:rPr>
                <w:rFonts w:ascii="仿宋_GB2312" w:hAnsi="仿宋_GB2312" w:cs="仿宋_GB2312" w:eastAsia="仿宋_GB2312"/>
                <w:sz w:val="24"/>
              </w:rPr>
              <w:t>键盘鼠标切换器连接控制电脑；</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）抽拉式安装设计，可以调整长度以适应各机柜空间；</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）人性化设计，一人可安装与拆卸，提高管理员工作效率；</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）键盘热键或</w:t>
            </w:r>
            <w:r>
              <w:rPr>
                <w:rFonts w:ascii="仿宋_GB2312" w:hAnsi="仿宋_GB2312" w:cs="仿宋_GB2312" w:eastAsia="仿宋_GB2312"/>
                <w:sz w:val="24"/>
              </w:rPr>
              <w:t>OSD</w:t>
            </w:r>
            <w:r>
              <w:rPr>
                <w:rFonts w:ascii="仿宋_GB2312" w:hAnsi="仿宋_GB2312" w:cs="仿宋_GB2312" w:eastAsia="仿宋_GB2312"/>
                <w:sz w:val="24"/>
              </w:rPr>
              <w:t xml:space="preserve">进行电脑选择 </w:t>
            </w:r>
            <w:r>
              <w:rPr>
                <w:rFonts w:ascii="仿宋_GB2312" w:hAnsi="仿宋_GB2312" w:cs="仿宋_GB2312" w:eastAsia="仿宋_GB2312"/>
                <w:sz w:val="24"/>
              </w:rPr>
              <w:t>,</w:t>
            </w:r>
            <w:r>
              <w:rPr>
                <w:rFonts w:ascii="仿宋_GB2312" w:hAnsi="仿宋_GB2312" w:cs="仿宋_GB2312" w:eastAsia="仿宋_GB2312"/>
                <w:sz w:val="24"/>
              </w:rPr>
              <w:t>最多可管理</w:t>
            </w:r>
            <w:r>
              <w:rPr>
                <w:rFonts w:ascii="仿宋_GB2312" w:hAnsi="仿宋_GB2312" w:cs="仿宋_GB2312" w:eastAsia="仿宋_GB2312"/>
                <w:sz w:val="24"/>
              </w:rPr>
              <w:t>1</w:t>
            </w:r>
            <w:r>
              <w:rPr>
                <w:rFonts w:ascii="仿宋_GB2312" w:hAnsi="仿宋_GB2312" w:cs="仿宋_GB2312" w:eastAsia="仿宋_GB2312"/>
                <w:sz w:val="24"/>
              </w:rPr>
              <w:t>台电脑；</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）密码安全保护，仅有授权的用户可以检视及管理联机的电脑。</w:t>
            </w:r>
          </w:p>
          <w:p>
            <w:pPr>
              <w:pStyle w:val="null3"/>
              <w:jc w:val="left"/>
            </w:pPr>
            <w:r>
              <w:rPr>
                <w:rFonts w:ascii="仿宋_GB2312" w:hAnsi="仿宋_GB2312" w:cs="仿宋_GB2312" w:eastAsia="仿宋_GB2312"/>
                <w:sz w:val="24"/>
                <w:b/>
              </w:rPr>
              <w:t>20</w:t>
            </w:r>
            <w:r>
              <w:rPr>
                <w:rFonts w:ascii="仿宋_GB2312" w:hAnsi="仿宋_GB2312" w:cs="仿宋_GB2312" w:eastAsia="仿宋_GB2312"/>
                <w:sz w:val="24"/>
                <w:b/>
              </w:rPr>
              <w:t>、数据软件平台</w:t>
            </w:r>
          </w:p>
          <w:p>
            <w:pPr>
              <w:pStyle w:val="null3"/>
              <w:ind w:firstLine="480"/>
              <w:jc w:val="left"/>
            </w:pPr>
            <w:r>
              <w:rPr>
                <w:rFonts w:ascii="仿宋_GB2312" w:hAnsi="仿宋_GB2312" w:cs="仿宋_GB2312" w:eastAsia="仿宋_GB2312"/>
                <w:sz w:val="24"/>
              </w:rPr>
              <w:t>软件平台系统接入动环自动化控制装置的信号，包括站房温湿度、烟感、空调、电流电压、钢瓶气压力、标气泄漏检测、门禁、水浸、清洁度、排风扇、照明等；实现对空调、门禁、排风扇、照明等的远程控制，及其他信号的实时监控报警，实现自动质控、自动换膜、自动校准。</w:t>
            </w:r>
          </w:p>
          <w:p>
            <w:pPr>
              <w:pStyle w:val="null3"/>
              <w:jc w:val="left"/>
            </w:pPr>
            <w:r>
              <w:rPr>
                <w:rFonts w:ascii="仿宋_GB2312" w:hAnsi="仿宋_GB2312" w:cs="仿宋_GB2312" w:eastAsia="仿宋_GB2312"/>
                <w:sz w:val="24"/>
                <w:b/>
              </w:rPr>
              <w:t>21</w:t>
            </w:r>
            <w:r>
              <w:rPr>
                <w:rFonts w:ascii="仿宋_GB2312" w:hAnsi="仿宋_GB2312" w:cs="仿宋_GB2312" w:eastAsia="仿宋_GB2312"/>
                <w:sz w:val="24"/>
                <w:b/>
              </w:rPr>
              <w:t>、消防设备</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站房应配备合格的自动灭火装置，灭火装置应安装牢固，且配备明显标识。站房同时配备自动灭火器，选用七氟丙烷自动灭火系统和手持式灭火器，用于辅助区，当运维人员在站房期间发生明火时可以立即灭火。</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）应确保仪器设备在灭火装置的保护范围内；喷口与保护对象之间，喷口喷射角范围内不宜有遮挡物。</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）灭火装置应确保在有效期范围内使用，喷头和压力指示器等应便于人员观察。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）站房宜安装烟感报警装置，着火时可以报警。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）清洁度检测装置。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）站房内宜安装清洁度检测装置，可支持评估站房内清洁水平。</w:t>
            </w:r>
          </w:p>
          <w:p>
            <w:pPr>
              <w:pStyle w:val="null3"/>
              <w:jc w:val="left"/>
            </w:pPr>
            <w:r>
              <w:rPr>
                <w:rFonts w:ascii="仿宋_GB2312" w:hAnsi="仿宋_GB2312" w:cs="仿宋_GB2312" w:eastAsia="仿宋_GB2312"/>
                <w:sz w:val="24"/>
                <w:b/>
              </w:rPr>
              <w:t>22</w:t>
            </w:r>
            <w:r>
              <w:rPr>
                <w:rFonts w:ascii="仿宋_GB2312" w:hAnsi="仿宋_GB2312" w:cs="仿宋_GB2312" w:eastAsia="仿宋_GB2312"/>
                <w:sz w:val="24"/>
                <w:b/>
              </w:rPr>
              <w:t>、防雷设备</w:t>
            </w:r>
          </w:p>
          <w:p>
            <w:pPr>
              <w:pStyle w:val="null3"/>
              <w:ind w:firstLine="480"/>
              <w:jc w:val="left"/>
            </w:pPr>
            <w:r>
              <w:rPr>
                <w:rFonts w:ascii="仿宋_GB2312" w:hAnsi="仿宋_GB2312" w:cs="仿宋_GB2312" w:eastAsia="仿宋_GB2312"/>
                <w:sz w:val="24"/>
              </w:rPr>
              <w:t>站房应配备防雷设备，包括站房防雷、设备防雷、电源防雷、信号防雷，防雷接地装置的选材和安装应参照《通信局（站）防雷与接地工程设计规范》（</w:t>
            </w:r>
            <w:r>
              <w:rPr>
                <w:rFonts w:ascii="仿宋_GB2312" w:hAnsi="仿宋_GB2312" w:cs="仿宋_GB2312" w:eastAsia="仿宋_GB2312"/>
                <w:sz w:val="24"/>
              </w:rPr>
              <w:t>GB 50689</w:t>
            </w:r>
            <w:r>
              <w:rPr>
                <w:rFonts w:ascii="仿宋_GB2312" w:hAnsi="仿宋_GB2312" w:cs="仿宋_GB2312" w:eastAsia="仿宋_GB2312"/>
                <w:sz w:val="24"/>
              </w:rPr>
              <w:t>）的相关要求及出具雷电防护装置检测报告。</w:t>
            </w:r>
          </w:p>
          <w:p>
            <w:pPr>
              <w:pStyle w:val="null3"/>
              <w:jc w:val="left"/>
            </w:pPr>
            <w:r>
              <w:rPr>
                <w:rFonts w:ascii="仿宋_GB2312" w:hAnsi="仿宋_GB2312" w:cs="仿宋_GB2312" w:eastAsia="仿宋_GB2312"/>
                <w:sz w:val="24"/>
                <w:b/>
              </w:rPr>
              <w:t>23</w:t>
            </w:r>
            <w:r>
              <w:rPr>
                <w:rFonts w:ascii="仿宋_GB2312" w:hAnsi="仿宋_GB2312" w:cs="仿宋_GB2312" w:eastAsia="仿宋_GB2312"/>
                <w:sz w:val="24"/>
                <w:b/>
              </w:rPr>
              <w:t>、过滤膜自动更换装置</w:t>
            </w:r>
          </w:p>
          <w:p>
            <w:pPr>
              <w:pStyle w:val="null3"/>
              <w:ind w:firstLine="480"/>
              <w:jc w:val="left"/>
            </w:pPr>
            <w:r>
              <w:rPr>
                <w:rFonts w:ascii="仿宋_GB2312" w:hAnsi="仿宋_GB2312" w:cs="仿宋_GB2312" w:eastAsia="仿宋_GB2312"/>
                <w:sz w:val="24"/>
              </w:rPr>
              <w:t>气路分别连接气态四参数仪器，箱内每条气路放置</w:t>
            </w:r>
            <w:r>
              <w:rPr>
                <w:rFonts w:ascii="仿宋_GB2312" w:hAnsi="仿宋_GB2312" w:cs="仿宋_GB2312" w:eastAsia="仿宋_GB2312"/>
                <w:sz w:val="24"/>
              </w:rPr>
              <w:t>4</w:t>
            </w:r>
            <w:r>
              <w:rPr>
                <w:rFonts w:ascii="仿宋_GB2312" w:hAnsi="仿宋_GB2312" w:cs="仿宋_GB2312" w:eastAsia="仿宋_GB2312"/>
                <w:sz w:val="24"/>
              </w:rPr>
              <w:t>张滤膜，最少</w:t>
            </w:r>
            <w:r>
              <w:rPr>
                <w:rFonts w:ascii="仿宋_GB2312" w:hAnsi="仿宋_GB2312" w:cs="仿宋_GB2312" w:eastAsia="仿宋_GB2312"/>
                <w:sz w:val="24"/>
              </w:rPr>
              <w:t>16</w:t>
            </w:r>
            <w:r>
              <w:rPr>
                <w:rFonts w:ascii="仿宋_GB2312" w:hAnsi="仿宋_GB2312" w:cs="仿宋_GB2312" w:eastAsia="仿宋_GB2312"/>
                <w:sz w:val="24"/>
              </w:rPr>
              <w:t>张滤膜；箱内要求气密性高，防止滤膜被污染，达到长时间免更换。带有滤膜检测功能，实时监测滤膜压力。</w:t>
            </w:r>
          </w:p>
          <w:p>
            <w:pPr>
              <w:pStyle w:val="null3"/>
              <w:jc w:val="left"/>
            </w:pPr>
            <w:r>
              <w:rPr>
                <w:rFonts w:ascii="仿宋_GB2312" w:hAnsi="仿宋_GB2312" w:cs="仿宋_GB2312" w:eastAsia="仿宋_GB2312"/>
                <w:sz w:val="24"/>
                <w:b/>
              </w:rPr>
              <w:t>24</w:t>
            </w:r>
            <w:r>
              <w:rPr>
                <w:rFonts w:ascii="仿宋_GB2312" w:hAnsi="仿宋_GB2312" w:cs="仿宋_GB2312" w:eastAsia="仿宋_GB2312"/>
                <w:sz w:val="24"/>
                <w:b/>
              </w:rPr>
              <w:t>、漏水检测仪</w:t>
            </w:r>
          </w:p>
          <w:p>
            <w:pPr>
              <w:pStyle w:val="null3"/>
              <w:ind w:firstLine="480"/>
              <w:jc w:val="left"/>
            </w:pPr>
            <w:r>
              <w:rPr>
                <w:rFonts w:ascii="仿宋_GB2312" w:hAnsi="仿宋_GB2312" w:cs="仿宋_GB2312" w:eastAsia="仿宋_GB2312"/>
                <w:sz w:val="24"/>
              </w:rPr>
              <w:t>站房内漏水、水浸等发生时，产生报警安装在机柜顶部位置。采用定位式水浸变送器，实时检测站房内有无漏水状况并快速确定漏水点。采用标准</w:t>
            </w:r>
            <w:r>
              <w:rPr>
                <w:rFonts w:ascii="仿宋_GB2312" w:hAnsi="仿宋_GB2312" w:cs="仿宋_GB2312" w:eastAsia="仿宋_GB2312"/>
                <w:sz w:val="24"/>
              </w:rPr>
              <w:t>ModBus-RTU</w:t>
            </w:r>
            <w:r>
              <w:rPr>
                <w:rFonts w:ascii="仿宋_GB2312" w:hAnsi="仿宋_GB2312" w:cs="仿宋_GB2312" w:eastAsia="仿宋_GB2312"/>
                <w:sz w:val="24"/>
              </w:rPr>
              <w:t>协议，连接终端平台。</w:t>
            </w:r>
          </w:p>
          <w:p>
            <w:pPr>
              <w:pStyle w:val="null3"/>
              <w:jc w:val="left"/>
            </w:pPr>
            <w:r>
              <w:rPr>
                <w:rFonts w:ascii="仿宋_GB2312" w:hAnsi="仿宋_GB2312" w:cs="仿宋_GB2312" w:eastAsia="仿宋_GB2312"/>
                <w:sz w:val="24"/>
                <w:b/>
              </w:rPr>
              <w:t>25</w:t>
            </w:r>
            <w:r>
              <w:rPr>
                <w:rFonts w:ascii="仿宋_GB2312" w:hAnsi="仿宋_GB2312" w:cs="仿宋_GB2312" w:eastAsia="仿宋_GB2312"/>
                <w:sz w:val="24"/>
                <w:b/>
              </w:rPr>
              <w:t>、安装调试</w:t>
            </w:r>
          </w:p>
          <w:p>
            <w:pPr>
              <w:pStyle w:val="null3"/>
              <w:ind w:firstLine="480"/>
              <w:jc w:val="left"/>
            </w:pPr>
            <w:r>
              <w:rPr>
                <w:rFonts w:ascii="仿宋_GB2312" w:hAnsi="仿宋_GB2312" w:cs="仿宋_GB2312" w:eastAsia="仿宋_GB2312"/>
                <w:sz w:val="24"/>
              </w:rPr>
              <w:t>安装调试后，质保一年。</w:t>
            </w:r>
          </w:p>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乙方完成智慧化站房及系统建设并向甲方提交完整技术成果报告并经甲方验收合格后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预留项目合同总金额的5%作为履约保证金，待项目验收合格满一年后，无任何质量问题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符合国家、省、行业标准及采购人要求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提供经审计的2023年或2024年财务报告，包括 “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供应商应授权合法的人员参加磋商全过程，法定代表人（负责人）委托代理人参加磋商时，应提供法定代表人委托授权书及被授权人的参保缴费证明（须赋可查询的验证编号或验证二维码）；法定代表人（负责人）亲自参加磋商时，应提供法定代表人（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参加本项目的潜在供应商须无不良信用记录</w:t>
            </w:r>
          </w:p>
        </w:tc>
        <w:tc>
          <w:tcPr>
            <w:tcW w:type="dxa" w:w="3322"/>
          </w:tcPr>
          <w:p>
            <w:pPr>
              <w:pStyle w:val="null3"/>
            </w:pPr>
            <w:r>
              <w:rPr>
                <w:rFonts w:ascii="仿宋_GB2312" w:hAnsi="仿宋_GB2312" w:cs="仿宋_GB2312" w:eastAsia="仿宋_GB2312"/>
              </w:rPr>
              <w:t>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供应商名称与公章、营业执照一致</w:t>
            </w:r>
          </w:p>
        </w:tc>
        <w:tc>
          <w:tcPr>
            <w:tcW w:type="dxa" w:w="1661"/>
          </w:tcPr>
          <w:p>
            <w:pPr>
              <w:pStyle w:val="null3"/>
            </w:pPr>
            <w:r>
              <w:rPr>
                <w:rFonts w:ascii="仿宋_GB2312" w:hAnsi="仿宋_GB2312" w:cs="仿宋_GB2312" w:eastAsia="仿宋_GB2312"/>
              </w:rPr>
              <w:t>中小企业声明函 业绩 商务应答表 报价表 响应文件封面 产品技术参数表 报价明细表 残疾人福利性单位声明函 标的清单 陕西省政府采购供应商拒绝政府采购领域商业贿赂承诺书 响应函 供应商资格证明文件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中小企业声明函 业绩 商务应答表 技术方案 报价表 响应文件封面 产品技术参数表 报价明细表 残疾人福利性单位声明函 标的清单 陕西省政府采购供应商拒绝政府采购领域商业贿赂承诺书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交货时间是否按磋商文件要求响应</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交货地点是否按磋商文件要求响应</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响应有效期是否响应磋商文件的要求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响应报价是否超过采购预算或最高限价</w:t>
            </w:r>
          </w:p>
        </w:tc>
        <w:tc>
          <w:tcPr>
            <w:tcW w:type="dxa" w:w="1661"/>
          </w:tcPr>
          <w:p>
            <w:pPr>
              <w:pStyle w:val="null3"/>
            </w:pPr>
            <w:r>
              <w:rPr>
                <w:rFonts w:ascii="仿宋_GB2312" w:hAnsi="仿宋_GB2312" w:cs="仿宋_GB2312" w:eastAsia="仿宋_GB2312"/>
              </w:rPr>
              <w:t>报价明细表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根据各供应商对项目需求分析的认知程度、方案的针对性、对西安曲江空气质量监测位现状的掌握及本项目的总体工作目标进行综合评审：（1）对项目需求分析的认知程度深入，方案针对性高，充分掌握空气质量现状，总体工作目标十分明确，优于或满足项目需求的，得8分；（2）对项目需求分析的认知程度较深入，方案针对性较高，较充分掌握空气质量现状，总体工作目标较明确，满足项目需求的，得6分； （3）对项目需求分析的认知程度一般，方案针对性一般，基本掌握空气质量现状，总体工作目标基本明确，不能完全满足项目需求的，得4分； （4）缺乏对项目需求分析，方案针对性较差，对空气质量现状掌握不足，工作目标不明确，不满足项目需求的，得1分； （5）不提供不得分。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各供应商针对项目提供的实施方案（包括但不限于：①监测点位布局及现场勘查情况、地形、气象、区域环境质量和区域污染源等；②项目实施、供货及安装方案；③调试及验收方案；④培训方案）方面开展分析和阐述：（1）实施方案优于或满足项目需求的，不漏项且整体方案详细完善、可行性、针对性强，得12分； （2）实施方案满足项目需求的，不漏项且整体方案较完善、可行性、针对性合理，得8分； （3）实施方案基本满足项目需求的，不漏项但整体方案一般、可行性、针对性较低，得4分； （4）实施方案难以满足项目需求的，有漏项且整体方案较差，得1分； （5）不提供不得分。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根据各供应商针对项目提供的项目实施进度【包括但不限于：进度目标、进度计划安排、进度保障措施等】详细内容进行综合评审：（1）进度计划及保障措施具体合理、针对性强，优于或满足项目需求的，得4分；（2）进度计划及保障措施较具体合理、针对性较强，满足项目需求的，得3分； （3）进度计划及保障措施合理性、针对性一般，不能完全满足项目需求的，得2分； （4）进度计划及保障措施合理性、针对性差，不能满足项目需求的，得1分； （5）不提供不得分。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根据各供应商针对项目提供的项目质量保障【包括但不限于：质量保障体系、质量目标、供应渠道、质量保障措施等】详细内容进行综合评审：（1）措施具体合理、针对性强，优于或满足项目需求的，得4分； （2）措施较具体合理、针对性较强，满足项目需求的，得3分； （3）措施合理性、针对性一般，不能完全满足项目需求的，得2分； （4）措施合理性、针对性差，不能满足项目需求的，得1分； （5）不提供不得分。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响应产品选型合理，性价比高、配套性好，技术参数完全满足采购要求，得10分； 响应产品选型基本合理，性价比一般，配套性较好，技术参数基本满足采购要求，得6分；响应产品选型配备较差，性价比低，配套性一般，技术参数不能基本采购要求得2分。 注：提供相关佐证材料（佐证材料例如：国家认可的检测机构出具的检测报告、制造商检验报告、产品彩页、官网功能截图任意一种）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供应商提供的产品属于节能或环保产品的，以财政部、发展改革委、生态环境部等部门发布的《节能产品品目清单》、《环境标志产品品目清单》中的产品为准，每提供1项产品得0.5分，最高得2分。 注：应提供由国家确定的认证机构出具的中国节能标志产品认证证书、中国环境标志产品认证证书且处于有效期内。</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监测点位布设优化工作方案</w:t>
            </w:r>
          </w:p>
        </w:tc>
        <w:tc>
          <w:tcPr>
            <w:tcW w:type="dxa" w:w="2492"/>
          </w:tcPr>
          <w:p>
            <w:pPr>
              <w:pStyle w:val="null3"/>
            </w:pPr>
            <w:r>
              <w:rPr>
                <w:rFonts w:ascii="仿宋_GB2312" w:hAnsi="仿宋_GB2312" w:cs="仿宋_GB2312" w:eastAsia="仿宋_GB2312"/>
              </w:rPr>
              <w:t>根据各供应商针对项目提供的监测点位布设优化工作（①原有监测点位评估②新增网格监测点位设置③最佳增设点保障措施）方案的详细内容进行综合评审： （1）方案不漏项且科学合理，针对性和可操作性强，优于或满足项目需求的，得10分； （2）方案不漏项且针对性和可操作性较强，满足项目需求的，得7分； （2）方案不漏项但针对性和可操作性一般，不能完全满足项目需求的，得4分； （3）方案有漏项且针对性和可操作性较差，不能满足项目需求的，得1分；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根据各供应商针对本项目拟派人员配备清单：（1）人员组织架构完整，岗位设置合理、明确，技术人员专业性、经验性强，且对本项目有针对性，得8分；（2）人员组织架构有待优化，技术人员岗位设置基本合理，人员专业性、经验性一般，得4分；（3）人员组织架构不完整，人员岗位设置紧张，技术人员专业性、经验性欠缺，得1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根据各供应商的售后服务承诺、维护保修计划（包括具体的售后服务内容、响应方式、响应时间、故障服务管理、问题管理、设备返修管理等）进行评审。 售后服务措施和承诺详细可行，得3分； 售后服务措施和承诺较完善，得2分； 售后服务措施和承诺较差，得1分。不提供不得分。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4月1日至本项目响应文件递交截止时间前类似项目业绩，1个得3分，最高9分。（注：①类似业绩指的是环境空气自动检测建设或运维类类似项目业绩。②以合同或协议签订日期为准，响应文件中附加盖公章的合同或协议复印件，否则不作为评审依据）</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