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794" w:rsidRDefault="00B86794" w:rsidP="00B86794">
      <w:pPr>
        <w:tabs>
          <w:tab w:val="left" w:pos="735"/>
        </w:tabs>
        <w:autoSpaceDE w:val="0"/>
        <w:autoSpaceDN w:val="0"/>
        <w:adjustRightInd w:val="0"/>
        <w:snapToGrid w:val="0"/>
        <w:spacing w:beforeLines="100" w:before="312" w:line="357" w:lineRule="auto"/>
        <w:ind w:leftChars="299" w:left="628"/>
        <w:rPr>
          <w:rFonts w:asciiTheme="minorEastAsia" w:hAnsiTheme="minorEastAsia"/>
          <w:b/>
          <w:bCs/>
          <w:sz w:val="20"/>
          <w:szCs w:val="20"/>
          <w:lang w:val="zh-CN"/>
        </w:rPr>
      </w:pPr>
      <w:r>
        <w:rPr>
          <w:rFonts w:asciiTheme="minorEastAsia" w:hAnsiTheme="minorEastAsia" w:hint="eastAsia"/>
          <w:b/>
          <w:bCs/>
          <w:sz w:val="20"/>
          <w:szCs w:val="20"/>
          <w:lang w:val="zh-CN"/>
        </w:rPr>
        <w:t>甲方：</w:t>
      </w:r>
      <w:r>
        <w:rPr>
          <w:rFonts w:asciiTheme="minorEastAsia" w:hAnsiTheme="minorEastAsia" w:hint="eastAsia"/>
          <w:bCs/>
          <w:sz w:val="20"/>
          <w:szCs w:val="20"/>
          <w:lang w:val="zh-CN"/>
        </w:rPr>
        <w:t>（前款所称采购人）         住所：</w:t>
      </w:r>
    </w:p>
    <w:p w:rsidR="00B86794" w:rsidRDefault="00B86794" w:rsidP="00B86794">
      <w:pPr>
        <w:tabs>
          <w:tab w:val="left" w:pos="735"/>
        </w:tabs>
        <w:autoSpaceDE w:val="0"/>
        <w:autoSpaceDN w:val="0"/>
        <w:adjustRightInd w:val="0"/>
        <w:snapToGrid w:val="0"/>
        <w:spacing w:line="357" w:lineRule="auto"/>
        <w:ind w:firstLine="631"/>
        <w:rPr>
          <w:rFonts w:asciiTheme="minorEastAsia" w:hAnsiTheme="minorEastAsia" w:hint="eastAsia"/>
          <w:bCs/>
          <w:sz w:val="20"/>
          <w:szCs w:val="20"/>
          <w:lang w:val="zh-CN"/>
        </w:rPr>
      </w:pPr>
      <w:r>
        <w:rPr>
          <w:rFonts w:asciiTheme="minorEastAsia" w:hAnsiTheme="minorEastAsia" w:hint="eastAsia"/>
          <w:b/>
          <w:bCs/>
          <w:sz w:val="20"/>
          <w:szCs w:val="20"/>
          <w:lang w:val="zh-CN"/>
        </w:rPr>
        <w:t>乙方：</w:t>
      </w:r>
      <w:r>
        <w:rPr>
          <w:rFonts w:asciiTheme="minorEastAsia" w:hAnsiTheme="minorEastAsia" w:hint="eastAsia"/>
          <w:bCs/>
          <w:sz w:val="20"/>
          <w:szCs w:val="20"/>
          <w:lang w:val="zh-CN"/>
        </w:rPr>
        <w:t>（前款所称成交供应商）     住所：</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一、合同内容</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（标的、数量、质量等）:</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二、合同价款</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1、合同总价：暂定</w:t>
      </w:r>
      <w:r>
        <w:rPr>
          <w:rFonts w:asciiTheme="minorEastAsia" w:hAnsiTheme="minorEastAsia" w:cs="仿宋_GB2312" w:hint="eastAsia"/>
          <w:sz w:val="20"/>
          <w:szCs w:val="20"/>
        </w:rPr>
        <w:t>人民币大写：</w:t>
      </w:r>
      <w:r>
        <w:rPr>
          <w:rFonts w:asciiTheme="minorEastAsia" w:hAnsiTheme="minorEastAsia" w:cs="仿宋_GB2312" w:hint="eastAsia"/>
          <w:sz w:val="20"/>
          <w:szCs w:val="20"/>
          <w:u w:val="single"/>
        </w:rPr>
        <w:t xml:space="preserve">           </w:t>
      </w:r>
      <w:r>
        <w:rPr>
          <w:rFonts w:asciiTheme="minorEastAsia" w:hAnsiTheme="minorEastAsia" w:cs="仿宋_GB2312" w:hint="eastAsia"/>
          <w:sz w:val="20"/>
          <w:szCs w:val="20"/>
        </w:rPr>
        <w:t>¥</w:t>
      </w:r>
      <w:r>
        <w:rPr>
          <w:rFonts w:asciiTheme="minorEastAsia" w:hAnsiTheme="minorEastAsia" w:cs="仿宋_GB2312" w:hint="eastAsia"/>
          <w:sz w:val="20"/>
          <w:szCs w:val="20"/>
          <w:u w:val="single"/>
        </w:rPr>
        <w:t xml:space="preserve">        </w:t>
      </w:r>
      <w:r>
        <w:rPr>
          <w:rFonts w:asciiTheme="minorEastAsia" w:hAnsiTheme="minorEastAsia" w:cs="仿宋_GB2312" w:hint="eastAsia"/>
          <w:sz w:val="20"/>
          <w:szCs w:val="20"/>
        </w:rPr>
        <w:t>元。</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2、合同单价：中巴车</w:t>
      </w:r>
      <w:r>
        <w:rPr>
          <w:rFonts w:asciiTheme="minorEastAsia" w:hAnsiTheme="minorEastAsia" w:hint="eastAsia"/>
          <w:sz w:val="20"/>
          <w:szCs w:val="20"/>
          <w:u w:val="single"/>
        </w:rPr>
        <w:t xml:space="preserve">    </w:t>
      </w:r>
      <w:r>
        <w:rPr>
          <w:rFonts w:asciiTheme="minorEastAsia" w:hAnsiTheme="minorEastAsia" w:hint="eastAsia"/>
          <w:sz w:val="20"/>
          <w:szCs w:val="20"/>
        </w:rPr>
        <w:t>元/车·次，商务车</w:t>
      </w:r>
      <w:r>
        <w:rPr>
          <w:rFonts w:asciiTheme="minorEastAsia" w:hAnsiTheme="minorEastAsia" w:hint="eastAsia"/>
          <w:sz w:val="20"/>
          <w:szCs w:val="20"/>
          <w:u w:val="single"/>
        </w:rPr>
        <w:t xml:space="preserve">    </w:t>
      </w:r>
      <w:r>
        <w:rPr>
          <w:rFonts w:asciiTheme="minorEastAsia" w:hAnsiTheme="minorEastAsia" w:hint="eastAsia"/>
          <w:sz w:val="20"/>
          <w:szCs w:val="20"/>
        </w:rPr>
        <w:t>元/车·次。</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3、合同单价包括：完成所有内容的全部费用，包含车辆租赁费用、驾驶人员费用、燃油费、保险费、停车费、过路费、车辆年检费、税金等。</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4、合同单价一次包死，不受市场价变化的影响。</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三、合同结算</w:t>
      </w:r>
    </w:p>
    <w:p w:rsidR="00B86794" w:rsidRDefault="00B86794" w:rsidP="00B86794">
      <w:pPr>
        <w:adjustRightInd w:val="0"/>
        <w:snapToGrid w:val="0"/>
        <w:spacing w:line="360" w:lineRule="auto"/>
        <w:ind w:firstLineChars="200" w:firstLine="400"/>
        <w:rPr>
          <w:rFonts w:asciiTheme="minorEastAsia" w:hAnsiTheme="minorEastAsia" w:hint="eastAsia"/>
          <w:sz w:val="20"/>
          <w:szCs w:val="20"/>
        </w:rPr>
      </w:pPr>
      <w:r>
        <w:rPr>
          <w:rFonts w:asciiTheme="minorEastAsia" w:hAnsiTheme="minorEastAsia" w:hint="eastAsia"/>
          <w:sz w:val="20"/>
          <w:szCs w:val="20"/>
        </w:rPr>
        <w:t>资金支付条件及时间：结算方式采用先用车后结算，按照实际用车次数每月结算一次，乙方于出车后次月5个工作日内向甲方开具租赁发票，甲方于用</w:t>
      </w:r>
      <w:proofErr w:type="gramStart"/>
      <w:r>
        <w:rPr>
          <w:rFonts w:asciiTheme="minorEastAsia" w:hAnsiTheme="minorEastAsia" w:hint="eastAsia"/>
          <w:sz w:val="20"/>
          <w:szCs w:val="20"/>
        </w:rPr>
        <w:t>车次月</w:t>
      </w:r>
      <w:proofErr w:type="gramEnd"/>
      <w:r>
        <w:rPr>
          <w:rFonts w:asciiTheme="minorEastAsia" w:hAnsiTheme="minorEastAsia" w:hint="eastAsia"/>
          <w:sz w:val="20"/>
          <w:szCs w:val="20"/>
        </w:rPr>
        <w:t>内以银行转账方式向乙方支付上月租赁费用。</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四、履行期限、地点及方式:</w:t>
      </w:r>
    </w:p>
    <w:p w:rsidR="00B86794" w:rsidRDefault="00B86794" w:rsidP="00B86794">
      <w:pPr>
        <w:adjustRightInd w:val="0"/>
        <w:snapToGrid w:val="0"/>
        <w:spacing w:line="360" w:lineRule="auto"/>
        <w:ind w:firstLineChars="200" w:firstLine="400"/>
        <w:rPr>
          <w:rFonts w:asciiTheme="minorEastAsia" w:hAnsiTheme="minorEastAsia" w:hint="eastAsia"/>
          <w:sz w:val="20"/>
          <w:szCs w:val="20"/>
          <w:u w:val="single"/>
        </w:rPr>
      </w:pPr>
      <w:r>
        <w:rPr>
          <w:rFonts w:asciiTheme="minorEastAsia" w:hAnsiTheme="minorEastAsia" w:hint="eastAsia"/>
          <w:sz w:val="20"/>
          <w:szCs w:val="20"/>
        </w:rPr>
        <w:t>1、履行期限：</w:t>
      </w:r>
      <w:r>
        <w:rPr>
          <w:rFonts w:asciiTheme="minorEastAsia" w:hAnsiTheme="minorEastAsia" w:cs="仿宋_GB2312" w:hint="eastAsia"/>
          <w:sz w:val="20"/>
          <w:szCs w:val="20"/>
        </w:rPr>
        <w:t>合同签订后一年。</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2、地点：</w:t>
      </w:r>
      <w:r>
        <w:rPr>
          <w:rFonts w:asciiTheme="minorEastAsia" w:hAnsiTheme="minorEastAsia" w:hint="eastAsia"/>
          <w:bCs/>
          <w:sz w:val="20"/>
          <w:szCs w:val="20"/>
          <w:lang w:val="zh-CN"/>
        </w:rPr>
        <w:t>按照采购人要求。</w:t>
      </w:r>
    </w:p>
    <w:p w:rsidR="00B86794" w:rsidRDefault="00B86794" w:rsidP="00B86794">
      <w:pPr>
        <w:adjustRightInd w:val="0"/>
        <w:snapToGrid w:val="0"/>
        <w:spacing w:line="357" w:lineRule="auto"/>
        <w:ind w:firstLineChars="200" w:firstLine="400"/>
        <w:rPr>
          <w:rFonts w:asciiTheme="minorEastAsia" w:hAnsiTheme="minorEastAsia" w:hint="eastAsia"/>
          <w:bCs/>
          <w:sz w:val="20"/>
          <w:szCs w:val="20"/>
          <w:lang w:val="zh-CN"/>
        </w:rPr>
      </w:pPr>
      <w:r>
        <w:rPr>
          <w:rFonts w:asciiTheme="minorEastAsia" w:hAnsiTheme="minorEastAsia" w:hint="eastAsia"/>
          <w:sz w:val="20"/>
          <w:szCs w:val="20"/>
        </w:rPr>
        <w:t>3、方式：</w:t>
      </w:r>
      <w:r>
        <w:rPr>
          <w:rFonts w:asciiTheme="minorEastAsia" w:hAnsiTheme="minorEastAsia" w:hint="eastAsia"/>
          <w:bCs/>
          <w:sz w:val="20"/>
          <w:szCs w:val="20"/>
          <w:lang w:val="zh-CN"/>
        </w:rPr>
        <w:t>按照采购人要求。</w:t>
      </w:r>
    </w:p>
    <w:p w:rsidR="00B86794" w:rsidRDefault="00B86794" w:rsidP="00B86794">
      <w:pPr>
        <w:spacing w:line="360"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五、其他事项：</w:t>
      </w:r>
    </w:p>
    <w:p w:rsidR="00B86794" w:rsidRDefault="00B86794" w:rsidP="00B86794">
      <w:pPr>
        <w:spacing w:line="360" w:lineRule="auto"/>
        <w:ind w:firstLineChars="200" w:firstLine="400"/>
        <w:rPr>
          <w:rFonts w:asciiTheme="minorEastAsia" w:hAnsiTheme="minorEastAsia" w:hint="eastAsia"/>
          <w:sz w:val="20"/>
          <w:szCs w:val="20"/>
        </w:rPr>
      </w:pPr>
      <w:r>
        <w:rPr>
          <w:rFonts w:asciiTheme="minorEastAsia" w:hAnsiTheme="minorEastAsia" w:hint="eastAsia"/>
          <w:sz w:val="20"/>
          <w:szCs w:val="20"/>
        </w:rPr>
        <w:t>1、乙方不得转让、分包给其它单位或个人。</w:t>
      </w:r>
    </w:p>
    <w:p w:rsidR="00B86794" w:rsidRDefault="00B86794" w:rsidP="00B86794">
      <w:pPr>
        <w:spacing w:line="360" w:lineRule="auto"/>
        <w:ind w:firstLineChars="200" w:firstLine="400"/>
        <w:rPr>
          <w:rFonts w:asciiTheme="minorEastAsia" w:hAnsiTheme="minorEastAsia" w:hint="eastAsia"/>
          <w:sz w:val="20"/>
          <w:szCs w:val="20"/>
        </w:rPr>
      </w:pPr>
      <w:r>
        <w:rPr>
          <w:rFonts w:asciiTheme="minorEastAsia" w:hAnsiTheme="minorEastAsia" w:hint="eastAsia"/>
          <w:sz w:val="20"/>
          <w:szCs w:val="20"/>
        </w:rPr>
        <w:t>2、乙方的响应文件和承诺等内容将列入合同。</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六、甲方的权利和义务</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1、甲方在合同约定时间内向乙方支付租金费用。</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2、甲方只负担租车费用，不再支付其他任何费用。其他费用（如司机工资、车辆保险、维修保养、燃油费、车船使用税、停车费等车辆本身发生的各种费用）均由乙方承担。</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3、如乙方提供的车辆或驾驶员不能够满足甲方的服务要求时，甲方有权要求乙方在一周之内进行更换。</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b/>
          <w:sz w:val="20"/>
          <w:szCs w:val="20"/>
        </w:rPr>
        <w:t>七、乙方的权利和义务</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bookmarkStart w:id="0" w:name="_Toc19515391"/>
      <w:r>
        <w:rPr>
          <w:rFonts w:asciiTheme="minorEastAsia" w:hAnsiTheme="minorEastAsia" w:hint="eastAsia"/>
          <w:sz w:val="20"/>
          <w:szCs w:val="20"/>
        </w:rPr>
        <w:t>1、乙方按照甲方的工作需求为甲方提供本约定车型作为公务用车使用，乙方提供的车辆需手续齐全且购买相关保险。</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2、乙方应及时维修和保养车辆，保证车辆及车内附属设施正常运行。行车期间应保证车上人员的人身财产安全，发生交通事故及违章均由乙方负责。</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3、乙方负责车辆驾驶员的安排，应选择具有丰富经验和良好素质的人员。保证安全、准时、</w:t>
      </w:r>
      <w:r>
        <w:rPr>
          <w:rFonts w:asciiTheme="minorEastAsia" w:hAnsiTheme="minorEastAsia" w:hint="eastAsia"/>
          <w:sz w:val="20"/>
          <w:szCs w:val="20"/>
        </w:rPr>
        <w:lastRenderedPageBreak/>
        <w:t>礼貌、热情友好并保持车容整洁卫生。司机在开车时做到文明驾驶，不聊天、不吸烟、</w:t>
      </w:r>
      <w:proofErr w:type="gramStart"/>
      <w:r>
        <w:rPr>
          <w:rFonts w:asciiTheme="minorEastAsia" w:hAnsiTheme="minorEastAsia" w:hint="eastAsia"/>
          <w:sz w:val="20"/>
          <w:szCs w:val="20"/>
        </w:rPr>
        <w:t>不</w:t>
      </w:r>
      <w:proofErr w:type="gramEnd"/>
      <w:r>
        <w:rPr>
          <w:rFonts w:asciiTheme="minorEastAsia" w:hAnsiTheme="minorEastAsia" w:hint="eastAsia"/>
          <w:sz w:val="20"/>
          <w:szCs w:val="20"/>
        </w:rPr>
        <w:t>接电话。根据天气情况及时调节车内温度。保证乘坐人的舒适度。</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5、乙方提供车辆如发生故障不能正常行驶，应及时更换故障车辆提供相同车型的车辆保证甲方的正常使用。</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八、验收</w:t>
      </w:r>
      <w:bookmarkEnd w:id="0"/>
      <w:r>
        <w:rPr>
          <w:rFonts w:asciiTheme="minorEastAsia" w:hAnsiTheme="minorEastAsia" w:hint="eastAsia"/>
          <w:b/>
          <w:sz w:val="20"/>
          <w:szCs w:val="20"/>
        </w:rPr>
        <w:t>要求</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验收依据：</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1、合同文本、合同附件、竞争性磋商文件、磋商响应文件。</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2、国内相应的标准、规范。</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bookmarkStart w:id="1" w:name="_Toc19515392"/>
      <w:r>
        <w:rPr>
          <w:rFonts w:asciiTheme="minorEastAsia" w:hAnsiTheme="minorEastAsia" w:hint="eastAsia"/>
          <w:b/>
          <w:sz w:val="20"/>
          <w:szCs w:val="20"/>
        </w:rPr>
        <w:t>九、违约责任</w:t>
      </w:r>
      <w:bookmarkEnd w:id="1"/>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1、若在行程过程当中发生交通事故、车辆损坏，造成甲方人身伤害或财产损失，则按中华人民共和国交通事故处理相关法律法规，由乙方负责协调处理。</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2、因发生不可抗力因素造成的任何意外、损失等，双方互不承担违约责任。</w:t>
      </w:r>
    </w:p>
    <w:p w:rsidR="00B86794" w:rsidRDefault="00B86794" w:rsidP="00B86794">
      <w:pPr>
        <w:tabs>
          <w:tab w:val="left" w:pos="735"/>
        </w:tabs>
        <w:adjustRightInd w:val="0"/>
        <w:snapToGrid w:val="0"/>
        <w:spacing w:line="360" w:lineRule="auto"/>
        <w:ind w:firstLineChars="210" w:firstLine="420"/>
        <w:rPr>
          <w:rFonts w:asciiTheme="minorEastAsia" w:hAnsiTheme="minorEastAsia" w:hint="eastAsia"/>
          <w:sz w:val="20"/>
          <w:szCs w:val="20"/>
        </w:rPr>
      </w:pPr>
      <w:r>
        <w:rPr>
          <w:rFonts w:asciiTheme="minorEastAsia" w:hAnsiTheme="minorEastAsia" w:hint="eastAsia"/>
          <w:sz w:val="20"/>
          <w:szCs w:val="20"/>
        </w:rPr>
        <w:t>3、甲乙双方任何一方未按本合同条款规定履行责任，另一方有权要求给予经济赔偿。</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b/>
          <w:sz w:val="20"/>
          <w:szCs w:val="20"/>
        </w:rPr>
        <w:t>十、不可抗力事件处理</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2、本合同中的不可抗力指不能预见、不能避免并不能克服的客观情况。包括但不限于：自然灾害如地震、台风、洪水、火灾；政府行为、法律规定或其适用的变化或者其他任何无法预见、避免或者控制的事件。</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bookmarkStart w:id="2" w:name="_Toc19515393"/>
      <w:r>
        <w:rPr>
          <w:rFonts w:asciiTheme="minorEastAsia" w:hAnsiTheme="minorEastAsia" w:hint="eastAsia"/>
          <w:b/>
          <w:sz w:val="20"/>
          <w:szCs w:val="20"/>
        </w:rPr>
        <w:t>十一、合同组成</w:t>
      </w:r>
      <w:bookmarkEnd w:id="2"/>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1、成交通知书</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2、合同文件</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3、国家相关规范及标准</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4、竞争性磋商文件</w:t>
      </w:r>
    </w:p>
    <w:p w:rsidR="00B86794" w:rsidRDefault="00B86794" w:rsidP="00B86794">
      <w:pPr>
        <w:adjustRightInd w:val="0"/>
        <w:snapToGrid w:val="0"/>
        <w:spacing w:line="357" w:lineRule="auto"/>
        <w:ind w:firstLineChars="200" w:firstLine="400"/>
        <w:rPr>
          <w:rFonts w:asciiTheme="minorEastAsia" w:hAnsiTheme="minorEastAsia" w:hint="eastAsia"/>
          <w:sz w:val="20"/>
          <w:szCs w:val="20"/>
        </w:rPr>
      </w:pPr>
      <w:r>
        <w:rPr>
          <w:rFonts w:asciiTheme="minorEastAsia" w:hAnsiTheme="minorEastAsia" w:hint="eastAsia"/>
          <w:sz w:val="20"/>
          <w:szCs w:val="20"/>
        </w:rPr>
        <w:t>5、磋商响应文件</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bookmarkStart w:id="3" w:name="_Toc19515394"/>
      <w:r>
        <w:rPr>
          <w:rFonts w:asciiTheme="minorEastAsia" w:hAnsiTheme="minorEastAsia" w:hint="eastAsia"/>
          <w:b/>
          <w:sz w:val="20"/>
          <w:szCs w:val="20"/>
        </w:rPr>
        <w:t>十二、解决争议的方法</w:t>
      </w:r>
      <w:bookmarkEnd w:id="3"/>
    </w:p>
    <w:p w:rsidR="00B86794" w:rsidRDefault="00B86794" w:rsidP="00B86794">
      <w:pPr>
        <w:widowControl/>
        <w:autoSpaceDE w:val="0"/>
        <w:autoSpaceDN w:val="0"/>
        <w:snapToGrid w:val="0"/>
        <w:spacing w:line="357" w:lineRule="auto"/>
        <w:ind w:right="-110" w:firstLineChars="200" w:firstLine="400"/>
        <w:textAlignment w:val="bottom"/>
        <w:rPr>
          <w:rFonts w:asciiTheme="minorEastAsia" w:hAnsiTheme="minorEastAsia" w:hint="eastAsia"/>
          <w:kern w:val="0"/>
          <w:sz w:val="20"/>
          <w:szCs w:val="20"/>
        </w:rPr>
      </w:pPr>
      <w:r>
        <w:rPr>
          <w:rFonts w:asciiTheme="minorEastAsia" w:hAnsiTheme="minorEastAsia" w:hint="eastAsia"/>
          <w:kern w:val="0"/>
          <w:sz w:val="20"/>
          <w:szCs w:val="20"/>
        </w:rPr>
        <w:t>凡因本合同引起的或与本合同有关的争议，双方应友好协商解决。协商不成时，双方均同意采用以下第（  ）种争议解决方式：</w:t>
      </w:r>
    </w:p>
    <w:p w:rsidR="00B86794" w:rsidRDefault="00B86794" w:rsidP="00B86794">
      <w:pPr>
        <w:widowControl/>
        <w:autoSpaceDE w:val="0"/>
        <w:autoSpaceDN w:val="0"/>
        <w:snapToGrid w:val="0"/>
        <w:spacing w:line="357" w:lineRule="auto"/>
        <w:ind w:right="-110" w:firstLineChars="200" w:firstLine="400"/>
        <w:textAlignment w:val="bottom"/>
        <w:rPr>
          <w:rFonts w:asciiTheme="minorEastAsia" w:hAnsiTheme="minorEastAsia" w:hint="eastAsia"/>
          <w:kern w:val="0"/>
          <w:sz w:val="20"/>
          <w:szCs w:val="20"/>
        </w:rPr>
      </w:pPr>
      <w:r>
        <w:rPr>
          <w:rFonts w:asciiTheme="minorEastAsia" w:hAnsiTheme="minorEastAsia" w:hint="eastAsia"/>
          <w:kern w:val="0"/>
          <w:sz w:val="20"/>
          <w:szCs w:val="20"/>
        </w:rPr>
        <w:t>（1）甲、乙双方均同意向（甲方所在地人民法院）提起诉讼。</w:t>
      </w:r>
    </w:p>
    <w:p w:rsidR="00B86794" w:rsidRDefault="00B86794" w:rsidP="00B86794">
      <w:pPr>
        <w:widowControl/>
        <w:autoSpaceDE w:val="0"/>
        <w:autoSpaceDN w:val="0"/>
        <w:snapToGrid w:val="0"/>
        <w:spacing w:line="357" w:lineRule="auto"/>
        <w:ind w:right="-110" w:firstLineChars="200" w:firstLine="400"/>
        <w:textAlignment w:val="bottom"/>
        <w:rPr>
          <w:rFonts w:asciiTheme="minorEastAsia" w:hAnsiTheme="minorEastAsia" w:hint="eastAsia"/>
          <w:kern w:val="0"/>
          <w:sz w:val="20"/>
          <w:szCs w:val="20"/>
        </w:rPr>
      </w:pPr>
      <w:r>
        <w:rPr>
          <w:rFonts w:asciiTheme="minorEastAsia" w:hAnsiTheme="minorEastAsia" w:hint="eastAsia"/>
          <w:kern w:val="0"/>
          <w:sz w:val="20"/>
          <w:szCs w:val="20"/>
        </w:rPr>
        <w:t>（2）甲、乙双方均同意向（</w:t>
      </w:r>
      <w:hyperlink r:id="rId5" w:tgtFrame="_blank" w:history="1">
        <w:r>
          <w:rPr>
            <w:rStyle w:val="a3"/>
            <w:rFonts w:asciiTheme="minorEastAsia" w:hAnsiTheme="minorEastAsia" w:hint="eastAsia"/>
            <w:kern w:val="0"/>
            <w:sz w:val="20"/>
            <w:szCs w:val="20"/>
          </w:rPr>
          <w:t>仲裁委员会</w:t>
        </w:r>
      </w:hyperlink>
      <w:r>
        <w:rPr>
          <w:rFonts w:asciiTheme="minorEastAsia" w:hAnsiTheme="minorEastAsia" w:hint="eastAsia"/>
          <w:kern w:val="0"/>
          <w:sz w:val="20"/>
          <w:szCs w:val="20"/>
        </w:rPr>
        <w:t>）提起仲裁。</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bookmarkStart w:id="4" w:name="_Toc19515395"/>
      <w:r>
        <w:rPr>
          <w:rFonts w:asciiTheme="minorEastAsia" w:hAnsiTheme="minorEastAsia" w:hint="eastAsia"/>
          <w:b/>
          <w:sz w:val="20"/>
          <w:szCs w:val="20"/>
        </w:rPr>
        <w:t>十三、合同生效及其它</w:t>
      </w:r>
      <w:bookmarkEnd w:id="4"/>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kern w:val="0"/>
          <w:sz w:val="20"/>
          <w:szCs w:val="20"/>
        </w:rPr>
        <w:t>1、合同未尽事宜、由甲、乙双方协商，作为合同补充，与原合同具有同等法律效力。</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kern w:val="0"/>
          <w:sz w:val="20"/>
          <w:szCs w:val="20"/>
        </w:rPr>
        <w:lastRenderedPageBreak/>
        <w:t>2、 本合同一式</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份，甲方、乙方双方分别执</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份，</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备案</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份。</w:t>
      </w: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r>
        <w:rPr>
          <w:rFonts w:asciiTheme="minorEastAsia" w:hAnsiTheme="minorEastAsia" w:hint="eastAsia"/>
          <w:kern w:val="0"/>
          <w:sz w:val="20"/>
          <w:szCs w:val="20"/>
        </w:rPr>
        <w:t>3、合同经甲乙双方盖章、签字后生效，合同签订地点为</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w:t>
      </w:r>
    </w:p>
    <w:p w:rsidR="00B86794" w:rsidRDefault="00B86794" w:rsidP="00B86794">
      <w:pPr>
        <w:adjustRightInd w:val="0"/>
        <w:snapToGrid w:val="0"/>
        <w:spacing w:line="357" w:lineRule="auto"/>
        <w:ind w:firstLineChars="200" w:firstLine="400"/>
        <w:rPr>
          <w:rFonts w:asciiTheme="minorEastAsia" w:hAnsiTheme="minorEastAsia" w:hint="eastAsia"/>
          <w:kern w:val="0"/>
          <w:sz w:val="20"/>
          <w:szCs w:val="20"/>
        </w:rPr>
      </w:pPr>
      <w:r>
        <w:rPr>
          <w:rFonts w:asciiTheme="minorEastAsia" w:hAnsiTheme="minorEastAsia" w:hint="eastAsia"/>
          <w:kern w:val="0"/>
          <w:sz w:val="20"/>
          <w:szCs w:val="20"/>
        </w:rPr>
        <w:t>4、生效时间：</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 xml:space="preserve">年 </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月</w:t>
      </w:r>
      <w:r>
        <w:rPr>
          <w:rFonts w:asciiTheme="minorEastAsia" w:hAnsiTheme="minorEastAsia" w:hint="eastAsia"/>
          <w:kern w:val="0"/>
          <w:sz w:val="20"/>
          <w:szCs w:val="20"/>
          <w:u w:val="single"/>
        </w:rPr>
        <w:t xml:space="preserve">   </w:t>
      </w:r>
      <w:r>
        <w:rPr>
          <w:rFonts w:asciiTheme="minorEastAsia" w:hAnsiTheme="minorEastAsia" w:hint="eastAsia"/>
          <w:kern w:val="0"/>
          <w:sz w:val="20"/>
          <w:szCs w:val="20"/>
        </w:rPr>
        <w:t>日</w:t>
      </w:r>
    </w:p>
    <w:p w:rsidR="00B86794" w:rsidRDefault="00B86794" w:rsidP="00B86794">
      <w:pPr>
        <w:adjustRightInd w:val="0"/>
        <w:snapToGrid w:val="0"/>
        <w:spacing w:line="357" w:lineRule="auto"/>
        <w:ind w:firstLineChars="200" w:firstLine="400"/>
        <w:rPr>
          <w:rFonts w:asciiTheme="minorEastAsia" w:hAnsiTheme="minorEastAsia" w:hint="eastAsia"/>
          <w:kern w:val="0"/>
          <w:sz w:val="20"/>
          <w:szCs w:val="20"/>
        </w:rPr>
      </w:pPr>
    </w:p>
    <w:p w:rsidR="00B86794" w:rsidRDefault="00B86794" w:rsidP="00B86794">
      <w:pPr>
        <w:adjustRightInd w:val="0"/>
        <w:snapToGrid w:val="0"/>
        <w:spacing w:line="357" w:lineRule="auto"/>
        <w:ind w:firstLineChars="200" w:firstLine="400"/>
        <w:rPr>
          <w:rFonts w:asciiTheme="minorEastAsia" w:hAnsiTheme="minorEastAsia" w:hint="eastAsia"/>
          <w:b/>
          <w:sz w:val="20"/>
          <w:szCs w:val="20"/>
        </w:rPr>
      </w:pPr>
    </w:p>
    <w:tbl>
      <w:tblPr>
        <w:tblW w:w="0" w:type="auto"/>
        <w:jc w:val="center"/>
        <w:tblLayout w:type="fixed"/>
        <w:tblLook w:val="04A0" w:firstRow="1" w:lastRow="0" w:firstColumn="1" w:lastColumn="0" w:noHBand="0" w:noVBand="1"/>
      </w:tblPr>
      <w:tblGrid>
        <w:gridCol w:w="4643"/>
        <w:gridCol w:w="4643"/>
      </w:tblGrid>
      <w:tr w:rsidR="00B86794" w:rsidTr="00B86794">
        <w:trPr>
          <w:jc w:val="center"/>
        </w:trPr>
        <w:tc>
          <w:tcPr>
            <w:tcW w:w="4643" w:type="dxa"/>
            <w:hideMark/>
          </w:tcPr>
          <w:p w:rsidR="00B86794" w:rsidRDefault="00B86794">
            <w:pPr>
              <w:widowControl/>
              <w:autoSpaceDE w:val="0"/>
              <w:autoSpaceDN w:val="0"/>
              <w:snapToGrid w:val="0"/>
              <w:spacing w:line="357" w:lineRule="auto"/>
              <w:ind w:right="-154"/>
              <w:textAlignment w:val="bottom"/>
              <w:rPr>
                <w:rFonts w:asciiTheme="minorEastAsia" w:hAnsiTheme="minorEastAsia"/>
                <w:kern w:val="0"/>
                <w:sz w:val="20"/>
                <w:szCs w:val="20"/>
              </w:rPr>
            </w:pPr>
            <w:r>
              <w:rPr>
                <w:rFonts w:asciiTheme="minorEastAsia" w:hAnsiTheme="minorEastAsia" w:hint="eastAsia"/>
                <w:kern w:val="0"/>
                <w:sz w:val="20"/>
                <w:szCs w:val="20"/>
              </w:rPr>
              <w:t>甲方名称</w:t>
            </w:r>
            <w:r>
              <w:rPr>
                <w:rFonts w:asciiTheme="minorEastAsia" w:hAnsiTheme="minorEastAsia" w:hint="eastAsia"/>
                <w:spacing w:val="-20"/>
                <w:kern w:val="0"/>
                <w:sz w:val="20"/>
                <w:szCs w:val="20"/>
              </w:rPr>
              <w:t>（盖章）</w:t>
            </w:r>
            <w:r>
              <w:rPr>
                <w:rFonts w:asciiTheme="minorEastAsia" w:hAnsiTheme="minorEastAsia" w:hint="eastAsia"/>
                <w:kern w:val="0"/>
                <w:sz w:val="20"/>
                <w:szCs w:val="20"/>
              </w:rPr>
              <w:t>：</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地址：</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代表人（签字）：</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电话：</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开户银行：</w:t>
            </w:r>
          </w:p>
          <w:p w:rsidR="00B86794" w:rsidRDefault="00B86794">
            <w:pPr>
              <w:widowControl/>
              <w:autoSpaceDE w:val="0"/>
              <w:autoSpaceDN w:val="0"/>
              <w:snapToGrid w:val="0"/>
              <w:spacing w:line="357" w:lineRule="auto"/>
              <w:ind w:right="-154"/>
              <w:textAlignment w:val="bottom"/>
              <w:rPr>
                <w:rFonts w:asciiTheme="minorEastAsia" w:hAnsiTheme="minorEastAsia"/>
                <w:kern w:val="0"/>
                <w:sz w:val="20"/>
                <w:szCs w:val="20"/>
              </w:rPr>
            </w:pPr>
            <w:proofErr w:type="gramStart"/>
            <w:r>
              <w:rPr>
                <w:rFonts w:asciiTheme="minorEastAsia" w:hAnsiTheme="minorEastAsia" w:hint="eastAsia"/>
                <w:kern w:val="0"/>
                <w:sz w:val="20"/>
                <w:szCs w:val="20"/>
              </w:rPr>
              <w:t>帐号</w:t>
            </w:r>
            <w:proofErr w:type="gramEnd"/>
            <w:r>
              <w:rPr>
                <w:rFonts w:asciiTheme="minorEastAsia" w:hAnsiTheme="minorEastAsia" w:hint="eastAsia"/>
                <w:kern w:val="0"/>
                <w:sz w:val="20"/>
                <w:szCs w:val="20"/>
              </w:rPr>
              <w:t>：</w:t>
            </w:r>
          </w:p>
        </w:tc>
        <w:tc>
          <w:tcPr>
            <w:tcW w:w="4643" w:type="dxa"/>
            <w:hideMark/>
          </w:tcPr>
          <w:p w:rsidR="00B86794" w:rsidRDefault="00B86794">
            <w:pPr>
              <w:widowControl/>
              <w:autoSpaceDE w:val="0"/>
              <w:autoSpaceDN w:val="0"/>
              <w:snapToGrid w:val="0"/>
              <w:spacing w:line="357" w:lineRule="auto"/>
              <w:ind w:right="-154"/>
              <w:textAlignment w:val="bottom"/>
              <w:rPr>
                <w:rFonts w:asciiTheme="minorEastAsia" w:hAnsiTheme="minorEastAsia"/>
                <w:kern w:val="0"/>
                <w:sz w:val="20"/>
                <w:szCs w:val="20"/>
              </w:rPr>
            </w:pPr>
            <w:r>
              <w:rPr>
                <w:rFonts w:asciiTheme="minorEastAsia" w:hAnsiTheme="minorEastAsia" w:hint="eastAsia"/>
                <w:kern w:val="0"/>
                <w:sz w:val="20"/>
                <w:szCs w:val="20"/>
              </w:rPr>
              <w:t>乙方名称</w:t>
            </w:r>
            <w:r>
              <w:rPr>
                <w:rFonts w:asciiTheme="minorEastAsia" w:hAnsiTheme="minorEastAsia" w:hint="eastAsia"/>
                <w:spacing w:val="-20"/>
                <w:kern w:val="0"/>
                <w:sz w:val="20"/>
                <w:szCs w:val="20"/>
              </w:rPr>
              <w:t>（盖章）</w:t>
            </w:r>
            <w:r>
              <w:rPr>
                <w:rFonts w:asciiTheme="minorEastAsia" w:hAnsiTheme="minorEastAsia" w:hint="eastAsia"/>
                <w:kern w:val="0"/>
                <w:sz w:val="20"/>
                <w:szCs w:val="20"/>
              </w:rPr>
              <w:t>:</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地址：</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代表人（签字）：</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电话：</w:t>
            </w:r>
          </w:p>
          <w:p w:rsidR="00B86794" w:rsidRDefault="00B86794">
            <w:pPr>
              <w:widowControl/>
              <w:autoSpaceDE w:val="0"/>
              <w:autoSpaceDN w:val="0"/>
              <w:snapToGrid w:val="0"/>
              <w:spacing w:line="357" w:lineRule="auto"/>
              <w:ind w:right="-154"/>
              <w:textAlignment w:val="bottom"/>
              <w:rPr>
                <w:rFonts w:asciiTheme="minorEastAsia" w:hAnsiTheme="minorEastAsia" w:hint="eastAsia"/>
                <w:kern w:val="0"/>
                <w:sz w:val="20"/>
                <w:szCs w:val="20"/>
              </w:rPr>
            </w:pPr>
            <w:r>
              <w:rPr>
                <w:rFonts w:asciiTheme="minorEastAsia" w:hAnsiTheme="minorEastAsia" w:hint="eastAsia"/>
                <w:kern w:val="0"/>
                <w:sz w:val="20"/>
                <w:szCs w:val="20"/>
              </w:rPr>
              <w:t>开户银行：</w:t>
            </w:r>
          </w:p>
          <w:p w:rsidR="00B86794" w:rsidRDefault="00B86794">
            <w:pPr>
              <w:widowControl/>
              <w:autoSpaceDE w:val="0"/>
              <w:autoSpaceDN w:val="0"/>
              <w:snapToGrid w:val="0"/>
              <w:spacing w:line="357" w:lineRule="auto"/>
              <w:ind w:right="-154"/>
              <w:textAlignment w:val="bottom"/>
              <w:rPr>
                <w:rFonts w:asciiTheme="minorEastAsia" w:hAnsiTheme="minorEastAsia"/>
                <w:kern w:val="0"/>
                <w:sz w:val="20"/>
                <w:szCs w:val="20"/>
              </w:rPr>
            </w:pPr>
            <w:proofErr w:type="gramStart"/>
            <w:r>
              <w:rPr>
                <w:rFonts w:asciiTheme="minorEastAsia" w:hAnsiTheme="minorEastAsia" w:hint="eastAsia"/>
                <w:kern w:val="0"/>
                <w:sz w:val="20"/>
                <w:szCs w:val="20"/>
              </w:rPr>
              <w:t>帐号</w:t>
            </w:r>
            <w:proofErr w:type="gramEnd"/>
            <w:r>
              <w:rPr>
                <w:rFonts w:asciiTheme="minorEastAsia" w:hAnsiTheme="minorEastAsia" w:hint="eastAsia"/>
                <w:kern w:val="0"/>
                <w:sz w:val="20"/>
                <w:szCs w:val="20"/>
              </w:rPr>
              <w:t>：</w:t>
            </w:r>
          </w:p>
        </w:tc>
      </w:tr>
    </w:tbl>
    <w:p w:rsidR="00B86794" w:rsidRDefault="00B86794" w:rsidP="00B86794">
      <w:pPr>
        <w:pStyle w:val="null3"/>
        <w:rPr>
          <w:rFonts w:asciiTheme="minorEastAsia" w:hAnsiTheme="minorEastAsia" w:hint="eastAsia"/>
          <w:lang w:eastAsia="zh-CN"/>
        </w:rPr>
      </w:pPr>
    </w:p>
    <w:p w:rsidR="00362C6B" w:rsidRDefault="00362C6B">
      <w:bookmarkStart w:id="5" w:name="_GoBack"/>
      <w:bookmarkEnd w:id="5"/>
    </w:p>
    <w:sectPr w:rsidR="00362C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EE1"/>
    <w:rsid w:val="00026EE1"/>
    <w:rsid w:val="00362C6B"/>
    <w:rsid w:val="00B86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79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qFormat/>
    <w:rsid w:val="00B86794"/>
    <w:rPr>
      <w:kern w:val="0"/>
      <w:sz w:val="20"/>
      <w:szCs w:val="20"/>
      <w:lang w:eastAsia="zh-Hans"/>
    </w:rPr>
  </w:style>
  <w:style w:type="character" w:styleId="a3">
    <w:name w:val="Hyperlink"/>
    <w:basedOn w:val="a0"/>
    <w:uiPriority w:val="99"/>
    <w:semiHidden/>
    <w:unhideWhenUsed/>
    <w:rsid w:val="00B8679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79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qFormat/>
    <w:rsid w:val="00B86794"/>
    <w:rPr>
      <w:kern w:val="0"/>
      <w:sz w:val="20"/>
      <w:szCs w:val="20"/>
      <w:lang w:eastAsia="zh-Hans"/>
    </w:rPr>
  </w:style>
  <w:style w:type="character" w:styleId="a3">
    <w:name w:val="Hyperlink"/>
    <w:basedOn w:val="a0"/>
    <w:uiPriority w:val="99"/>
    <w:semiHidden/>
    <w:unhideWhenUsed/>
    <w:rsid w:val="00B867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1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aidu.com/s?wd=%E4%BB%B2%E8%A3%81%E5%A7%94%E5%91%98%E4%BC%9A&amp;tn=SE_PcZhidaonwhc_ngpagmjz&amp;rsv_dl=gh_pc_zhidao"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1606</Characters>
  <Application>Microsoft Office Word</Application>
  <DocSecurity>0</DocSecurity>
  <Lines>13</Lines>
  <Paragraphs>3</Paragraphs>
  <ScaleCrop>false</ScaleCrop>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2025-07-04T06:40:00Z</dcterms:created>
  <dcterms:modified xsi:type="dcterms:W3CDTF">2025-07-04T06:40:00Z</dcterms:modified>
</cp:coreProperties>
</file>