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359B4">
      <w:pPr>
        <w:pStyle w:val="2"/>
        <w:spacing w:line="268" w:lineRule="auto"/>
        <w:jc w:val="left"/>
        <w:rPr>
          <w:rFonts w:hint="eastAsia" w:eastAsiaTheme="minorEastAsia"/>
          <w:color w:val="auto"/>
          <w:lang w:val="en-US" w:eastAsia="zh-CN"/>
        </w:rPr>
      </w:pPr>
    </w:p>
    <w:p w14:paraId="7617B443">
      <w:pPr>
        <w:pStyle w:val="2"/>
        <w:spacing w:line="269" w:lineRule="auto"/>
        <w:jc w:val="left"/>
        <w:rPr>
          <w:color w:val="auto"/>
        </w:rPr>
      </w:pPr>
    </w:p>
    <w:p w14:paraId="483C91E8">
      <w:pPr>
        <w:pStyle w:val="2"/>
        <w:spacing w:line="269" w:lineRule="auto"/>
        <w:jc w:val="left"/>
        <w:rPr>
          <w:color w:val="auto"/>
        </w:rPr>
      </w:pPr>
    </w:p>
    <w:p w14:paraId="70F7BEDD">
      <w:pPr>
        <w:pStyle w:val="2"/>
        <w:spacing w:line="269" w:lineRule="auto"/>
        <w:jc w:val="left"/>
        <w:rPr>
          <w:color w:val="auto"/>
        </w:rPr>
      </w:pPr>
    </w:p>
    <w:p w14:paraId="29589C4F">
      <w:pPr>
        <w:pStyle w:val="2"/>
        <w:spacing w:line="269" w:lineRule="auto"/>
        <w:jc w:val="left"/>
        <w:rPr>
          <w:color w:val="auto"/>
        </w:rPr>
      </w:pPr>
    </w:p>
    <w:p w14:paraId="1676AD4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4BDD957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曲江新区2025年全国1%人口抽样调查服务</w:t>
      </w:r>
    </w:p>
    <w:p w14:paraId="4820C0D7">
      <w:pPr>
        <w:pStyle w:val="2"/>
        <w:spacing w:line="254" w:lineRule="auto"/>
        <w:jc w:val="left"/>
        <w:rPr>
          <w:color w:val="auto"/>
        </w:rPr>
      </w:pPr>
    </w:p>
    <w:p w14:paraId="36D6E61E">
      <w:pPr>
        <w:pStyle w:val="2"/>
        <w:spacing w:line="255" w:lineRule="auto"/>
        <w:jc w:val="left"/>
        <w:rPr>
          <w:color w:val="auto"/>
        </w:rPr>
      </w:pPr>
    </w:p>
    <w:p w14:paraId="574F5C0F">
      <w:pPr>
        <w:pStyle w:val="2"/>
        <w:spacing w:line="255" w:lineRule="auto"/>
        <w:jc w:val="left"/>
        <w:rPr>
          <w:color w:val="auto"/>
        </w:rPr>
      </w:pPr>
    </w:p>
    <w:p w14:paraId="063FA59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84"/>
          <w:szCs w:val="84"/>
        </w:rPr>
      </w:pPr>
      <w:r>
        <w:rPr>
          <w:rFonts w:hint="eastAsia" w:ascii="仿宋" w:hAnsi="仿宋" w:eastAsia="仿宋" w:cs="仿宋"/>
          <w:b/>
          <w:bCs/>
          <w:color w:val="auto"/>
          <w:sz w:val="84"/>
          <w:szCs w:val="84"/>
        </w:rPr>
        <w:t>合 同 文 件</w:t>
      </w:r>
    </w:p>
    <w:p w14:paraId="243241F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6069705B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41E17B5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721D5D90">
      <w:pPr>
        <w:pStyle w:val="10"/>
        <w:rPr>
          <w:rFonts w:hint="eastAsia" w:ascii="仿宋" w:hAnsi="仿宋" w:eastAsia="仿宋" w:cs="仿宋"/>
          <w:color w:val="auto"/>
        </w:rPr>
      </w:pPr>
    </w:p>
    <w:p w14:paraId="097CC8A8">
      <w:pPr>
        <w:pStyle w:val="10"/>
        <w:rPr>
          <w:rFonts w:hint="eastAsia" w:ascii="仿宋" w:hAnsi="仿宋" w:eastAsia="仿宋" w:cs="仿宋"/>
          <w:color w:val="auto"/>
        </w:rPr>
      </w:pPr>
    </w:p>
    <w:p w14:paraId="54178596">
      <w:pPr>
        <w:pStyle w:val="10"/>
        <w:rPr>
          <w:rFonts w:hint="eastAsia" w:ascii="仿宋" w:hAnsi="仿宋" w:eastAsia="仿宋" w:cs="仿宋"/>
          <w:color w:val="auto"/>
        </w:rPr>
      </w:pPr>
    </w:p>
    <w:p w14:paraId="324A28E5">
      <w:pPr>
        <w:pStyle w:val="10"/>
        <w:rPr>
          <w:rFonts w:hint="eastAsia" w:ascii="仿宋" w:hAnsi="仿宋" w:eastAsia="仿宋" w:cs="仿宋"/>
          <w:color w:val="auto"/>
        </w:rPr>
      </w:pPr>
    </w:p>
    <w:p w14:paraId="09BD93DC">
      <w:pPr>
        <w:pStyle w:val="10"/>
        <w:rPr>
          <w:rFonts w:hint="eastAsia" w:ascii="仿宋" w:hAnsi="仿宋" w:eastAsia="仿宋" w:cs="仿宋"/>
          <w:color w:val="auto"/>
        </w:rPr>
      </w:pPr>
    </w:p>
    <w:p w14:paraId="58912E20">
      <w:pPr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采购人(甲方) :                              </w:t>
      </w:r>
    </w:p>
    <w:p w14:paraId="2D952E5E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供应商(乙方) : </w:t>
      </w:r>
    </w:p>
    <w:p w14:paraId="046ECB6B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68AC3E46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  </w:t>
      </w:r>
    </w:p>
    <w:p w14:paraId="04C5A73F">
      <w:pPr>
        <w:pStyle w:val="2"/>
        <w:spacing w:line="259" w:lineRule="auto"/>
        <w:jc w:val="center"/>
        <w:rPr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二〇二五年   月     日</w:t>
      </w:r>
    </w:p>
    <w:p w14:paraId="66B67FAB">
      <w:pPr>
        <w:pStyle w:val="2"/>
        <w:spacing w:line="259" w:lineRule="auto"/>
        <w:jc w:val="left"/>
        <w:rPr>
          <w:color w:val="auto"/>
        </w:rPr>
      </w:pPr>
    </w:p>
    <w:p w14:paraId="0D058DA9">
      <w:pPr>
        <w:spacing w:line="223" w:lineRule="auto"/>
        <w:jc w:val="left"/>
        <w:rPr>
          <w:rFonts w:hint="eastAsia" w:ascii="仿宋" w:hAnsi="仿宋" w:eastAsia="仿宋" w:cs="仿宋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9"/>
          <w:pgMar w:top="1447" w:right="1416" w:bottom="1156" w:left="1417" w:header="1115" w:footer="994" w:gutter="0"/>
          <w:cols w:space="720" w:num="1"/>
        </w:sectPr>
      </w:pPr>
    </w:p>
    <w:p w14:paraId="1B3DCF7C">
      <w:pPr>
        <w:spacing w:before="98" w:line="221" w:lineRule="auto"/>
        <w:ind w:left="26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采购方</w:t>
      </w:r>
      <w:r>
        <w:rPr>
          <w:rFonts w:ascii="仿宋" w:hAnsi="仿宋" w:eastAsia="仿宋" w:cs="仿宋"/>
          <w:b/>
          <w:bCs/>
          <w:color w:val="auto"/>
          <w:spacing w:val="-16"/>
          <w:sz w:val="24"/>
        </w:rPr>
        <w:t>：（</w:t>
      </w: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以下简称甲方）</w:t>
      </w:r>
    </w:p>
    <w:p w14:paraId="1B9E7923">
      <w:pPr>
        <w:spacing w:before="212" w:line="221" w:lineRule="auto"/>
        <w:ind w:left="23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供应商</w:t>
      </w:r>
      <w:r>
        <w:rPr>
          <w:rFonts w:ascii="仿宋" w:hAnsi="仿宋" w:eastAsia="仿宋" w:cs="仿宋"/>
          <w:b/>
          <w:bCs/>
          <w:color w:val="auto"/>
          <w:sz w:val="24"/>
        </w:rPr>
        <w:t>：(以下简称乙方)</w:t>
      </w:r>
    </w:p>
    <w:p w14:paraId="4DA863F1">
      <w:pPr>
        <w:spacing w:line="360" w:lineRule="auto"/>
        <w:ind w:firstLine="46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3"/>
          <w:sz w:val="24"/>
        </w:rPr>
        <w:t>甲乙双方依据《中华人民共和国民法典》的有关规定，就乙方向甲方提供</w:t>
      </w:r>
      <w:r>
        <w:rPr>
          <w:rFonts w:hint="eastAsia" w:ascii="仿宋" w:hAnsi="仿宋" w:eastAsia="仿宋" w:cs="仿宋"/>
          <w:color w:val="auto"/>
          <w:spacing w:val="-3"/>
          <w:sz w:val="24"/>
          <w:u w:val="single"/>
        </w:rPr>
        <w:t>曲江新区2025年全国1%人口抽样调查服务</w:t>
      </w:r>
      <w:r>
        <w:rPr>
          <w:rFonts w:ascii="仿宋" w:hAnsi="仿宋" w:eastAsia="仿宋" w:cs="仿宋"/>
          <w:color w:val="auto"/>
          <w:spacing w:val="-2"/>
          <w:sz w:val="24"/>
        </w:rPr>
        <w:t>的有关事宜，双方在平等互利、协商一致基础上，签订本合同。</w:t>
      </w:r>
    </w:p>
    <w:p w14:paraId="579B562C">
      <w:pPr>
        <w:spacing w:line="360" w:lineRule="auto"/>
        <w:ind w:firstLine="49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2"/>
          <w:sz w:val="24"/>
        </w:rPr>
        <w:t>一、服务项目概况</w:t>
      </w:r>
    </w:p>
    <w:p w14:paraId="4618AAE3">
      <w:pPr>
        <w:spacing w:line="360" w:lineRule="auto"/>
        <w:ind w:firstLine="50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7"/>
          <w:sz w:val="24"/>
        </w:rPr>
        <w:t>1、服务项目名称：</w:t>
      </w:r>
      <w:r>
        <w:rPr>
          <w:rFonts w:hint="eastAsia" w:ascii="仿宋" w:hAnsi="仿宋" w:eastAsia="仿宋" w:cs="仿宋"/>
          <w:color w:val="auto"/>
          <w:spacing w:val="7"/>
          <w:sz w:val="24"/>
        </w:rPr>
        <w:t>曲江新区2025年全国1%人口抽样调查服务</w:t>
      </w:r>
      <w:r>
        <w:rPr>
          <w:rFonts w:ascii="仿宋" w:hAnsi="仿宋" w:eastAsia="仿宋" w:cs="仿宋"/>
          <w:color w:val="auto"/>
          <w:spacing w:val="6"/>
          <w:sz w:val="24"/>
        </w:rPr>
        <w:t>2、服务项目地点：采购人指定地点</w:t>
      </w:r>
    </w:p>
    <w:p w14:paraId="5C518AF5">
      <w:pPr>
        <w:spacing w:line="360" w:lineRule="auto"/>
        <w:ind w:firstLine="50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7"/>
          <w:sz w:val="24"/>
        </w:rPr>
        <w:t>3、项目概况：</w:t>
      </w:r>
      <w:r>
        <w:rPr>
          <w:rFonts w:hint="eastAsia" w:ascii="仿宋" w:hAnsi="仿宋" w:eastAsia="仿宋" w:cs="仿宋"/>
          <w:color w:val="auto"/>
          <w:spacing w:val="7"/>
          <w:sz w:val="24"/>
        </w:rPr>
        <w:t>详见磋商</w:t>
      </w:r>
      <w:r>
        <w:rPr>
          <w:rFonts w:hint="eastAsia" w:ascii="仿宋" w:hAnsi="仿宋" w:eastAsia="仿宋" w:cs="仿宋"/>
          <w:color w:val="auto"/>
          <w:spacing w:val="7"/>
          <w:sz w:val="24"/>
          <w:lang w:val="en-US" w:eastAsia="zh-CN"/>
        </w:rPr>
        <w:t>文件</w:t>
      </w:r>
      <w:r>
        <w:rPr>
          <w:rFonts w:ascii="仿宋" w:hAnsi="仿宋" w:eastAsia="仿宋" w:cs="仿宋"/>
          <w:color w:val="auto"/>
          <w:spacing w:val="7"/>
          <w:sz w:val="24"/>
        </w:rPr>
        <w:t>。</w:t>
      </w:r>
    </w:p>
    <w:p w14:paraId="00896029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二、服务期限</w:t>
      </w:r>
    </w:p>
    <w:p w14:paraId="29EB92E9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default" w:ascii="Times New Roman" w:hAnsi="Times New Roman" w:eastAsia="仿宋_GB2312" w:cs="Times New Roman"/>
          <w:b/>
          <w:sz w:val="24"/>
          <w:szCs w:val="24"/>
          <w:highlight w:val="none"/>
        </w:rPr>
        <w:t>自合同签订之日起至完成2025年全国1%人口抽样调查工作并验收合格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4B838528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三、合同价款</w:t>
      </w:r>
    </w:p>
    <w:p w14:paraId="7F8BB5CF">
      <w:pPr>
        <w:pStyle w:val="7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1.合同总价为人民币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 xml:space="preserve">         （¥        元）</w:t>
      </w:r>
    </w:p>
    <w:p w14:paraId="7A51AC69">
      <w:pPr>
        <w:pStyle w:val="7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合同总价是指为本次服务工作所需的全部费用。</w:t>
      </w:r>
    </w:p>
    <w:p w14:paraId="555F13D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3.合同总价一次性包死，不受市场价格变化因素的影响</w:t>
      </w:r>
    </w:p>
    <w:p w14:paraId="3ACA7A3D">
      <w:pPr>
        <w:spacing w:line="360" w:lineRule="auto"/>
        <w:ind w:firstLine="47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四、服务费用支付</w:t>
      </w:r>
    </w:p>
    <w:p w14:paraId="0DE9A11B">
      <w:pPr>
        <w:spacing w:line="360" w:lineRule="auto"/>
        <w:ind w:firstLine="46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4"/>
          <w:sz w:val="24"/>
        </w:rPr>
        <w:t>1、付款比例：</w:t>
      </w:r>
    </w:p>
    <w:p w14:paraId="44931FCB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合同签订后1</w:t>
      </w:r>
      <w:r>
        <w:rPr>
          <w:rFonts w:hint="eastAsia" w:ascii="仿宋" w:hAnsi="仿宋" w:eastAsia="仿宋" w:cs="仿宋"/>
          <w:color w:val="auto"/>
          <w:spacing w:val="4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日内支付合同价款的40%；正式登记阶段完成后1</w:t>
      </w:r>
      <w:r>
        <w:rPr>
          <w:rFonts w:hint="eastAsia" w:ascii="仿宋" w:hAnsi="仿宋" w:eastAsia="仿宋" w:cs="仿宋"/>
          <w:color w:val="auto"/>
          <w:spacing w:val="4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日内支付合同价款50%；成果交付验收合格后1</w:t>
      </w:r>
      <w:r>
        <w:rPr>
          <w:rFonts w:hint="eastAsia" w:ascii="仿宋" w:hAnsi="仿宋" w:eastAsia="仿宋" w:cs="仿宋"/>
          <w:color w:val="auto"/>
          <w:spacing w:val="4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日内支付合同价款的10%。</w:t>
      </w:r>
      <w:r>
        <w:rPr>
          <w:rFonts w:ascii="仿宋" w:hAnsi="仿宋" w:eastAsia="仿宋" w:cs="仿宋"/>
          <w:color w:val="auto"/>
          <w:spacing w:val="4"/>
          <w:sz w:val="24"/>
        </w:rPr>
        <w:t>每次付款前，乙方应向甲方提供等额合法有效发票。本合同项</w:t>
      </w:r>
      <w:r>
        <w:rPr>
          <w:rFonts w:ascii="仿宋" w:hAnsi="仿宋" w:eastAsia="仿宋" w:cs="仿宋"/>
          <w:color w:val="auto"/>
          <w:spacing w:val="6"/>
          <w:sz w:val="24"/>
        </w:rPr>
        <w:t>下乙方指定收款账户信息见本合同签署页。</w:t>
      </w:r>
    </w:p>
    <w:p w14:paraId="1AE17B97">
      <w:pPr>
        <w:spacing w:line="360" w:lineRule="auto"/>
        <w:ind w:firstLine="50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5"/>
          <w:sz w:val="24"/>
        </w:rPr>
        <w:t>2、结算方式：银行转账。乙方指定收款银行账户见本合同签署页。</w:t>
      </w:r>
    </w:p>
    <w:p w14:paraId="5E1B6ACB">
      <w:pPr>
        <w:spacing w:line="360" w:lineRule="auto"/>
        <w:ind w:firstLine="49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4"/>
          <w:sz w:val="24"/>
        </w:rPr>
        <w:t>3、结算单位：由采购人负责结算，乙方开</w:t>
      </w: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具合同总价数的全额发票交采购人。</w:t>
      </w:r>
    </w:p>
    <w:p w14:paraId="588FBBB5">
      <w:pPr>
        <w:spacing w:line="360" w:lineRule="auto"/>
        <w:ind w:firstLine="49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4"/>
          <w:sz w:val="24"/>
        </w:rPr>
        <w:t>五、服务工作要求和质量保证</w:t>
      </w:r>
    </w:p>
    <w:p w14:paraId="070933CA">
      <w:pPr>
        <w:spacing w:line="360" w:lineRule="auto"/>
        <w:ind w:firstLine="472" w:firstLineChars="200"/>
        <w:jc w:val="left"/>
        <w:rPr>
          <w:color w:val="auto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各项具体工作的质量标准和作业规范，按国家相关标准、规范及磋商文件、磋商响应文件制定的内容执行。</w:t>
      </w:r>
    </w:p>
    <w:p w14:paraId="17C555A5">
      <w:pPr>
        <w:spacing w:line="360" w:lineRule="auto"/>
        <w:ind w:firstLine="47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3"/>
          <w:sz w:val="24"/>
        </w:rPr>
        <w:t>六、甲方权利及义务</w:t>
      </w:r>
    </w:p>
    <w:p w14:paraId="0658CDE9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1、甲方负责及时提供乙方完成本合同条款中工作所需相关资料与信息。</w:t>
      </w:r>
    </w:p>
    <w:p w14:paraId="2DEC4429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2、甲方有权监督乙方的工作内容，并可提出合理的建议或意见。</w:t>
      </w:r>
    </w:p>
    <w:p w14:paraId="1E00460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3、因甲方单方原因造成的项目实施进度延后，</w:t>
      </w:r>
      <w:r>
        <w:rPr>
          <w:rFonts w:ascii="仿宋" w:hAnsi="仿宋" w:eastAsia="仿宋" w:cs="仿宋"/>
          <w:color w:val="auto"/>
          <w:spacing w:val="-1"/>
          <w:sz w:val="24"/>
        </w:rPr>
        <w:t>所产生的一切损失均由甲方负责。</w:t>
      </w:r>
    </w:p>
    <w:p w14:paraId="49D065F3">
      <w:pPr>
        <w:spacing w:line="360" w:lineRule="auto"/>
        <w:ind w:firstLine="49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七、乙方权利及义务</w:t>
      </w:r>
    </w:p>
    <w:p w14:paraId="49C045C2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1、乙方提供技术服务所需软件和相关工具。所提供服务软件和相关工具必须具有</w:t>
      </w:r>
      <w:r>
        <w:rPr>
          <w:rFonts w:ascii="仿宋" w:hAnsi="仿宋" w:eastAsia="仿宋" w:cs="仿宋"/>
          <w:color w:val="auto"/>
          <w:spacing w:val="-6"/>
          <w:sz w:val="24"/>
        </w:rPr>
        <w:t>自主版权或经第三方正式授权的软件系统和相关工具；能支撑普查数据管理、加工</w:t>
      </w:r>
      <w:r>
        <w:rPr>
          <w:rFonts w:ascii="仿宋" w:hAnsi="仿宋" w:eastAsia="仿宋" w:cs="仿宋"/>
          <w:color w:val="auto"/>
          <w:spacing w:val="-7"/>
          <w:sz w:val="24"/>
        </w:rPr>
        <w:t>处理、</w:t>
      </w:r>
      <w:r>
        <w:rPr>
          <w:rFonts w:ascii="仿宋" w:hAnsi="仿宋" w:eastAsia="仿宋" w:cs="仿宋"/>
          <w:color w:val="auto"/>
          <w:spacing w:val="-2"/>
          <w:sz w:val="24"/>
        </w:rPr>
        <w:t>汇总分析等满足各部门对人普数据服务的需求。</w:t>
      </w:r>
    </w:p>
    <w:p w14:paraId="178FE39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2、乙方提供的服务软件是指完成本次服务提供的相</w:t>
      </w:r>
      <w:r>
        <w:rPr>
          <w:rFonts w:ascii="仿宋" w:hAnsi="仿宋" w:eastAsia="仿宋" w:cs="仿宋"/>
          <w:color w:val="auto"/>
          <w:spacing w:val="-1"/>
          <w:sz w:val="24"/>
        </w:rPr>
        <w:t>关软件和系统，具有元数据管理、数据交换、数据查询、综合分析、数据资源管理、系统管理等功能。</w:t>
      </w:r>
    </w:p>
    <w:p w14:paraId="387617E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3、乙方提供的服务工具是指服务所需的数据库</w:t>
      </w:r>
      <w:r>
        <w:rPr>
          <w:rFonts w:ascii="仿宋" w:hAnsi="仿宋" w:eastAsia="仿宋" w:cs="仿宋"/>
          <w:color w:val="auto"/>
          <w:spacing w:val="-1"/>
          <w:sz w:val="24"/>
        </w:rPr>
        <w:t>软件，需符合国家相关政策合规性</w:t>
      </w:r>
      <w:r>
        <w:rPr>
          <w:rFonts w:ascii="仿宋" w:hAnsi="仿宋" w:eastAsia="仿宋" w:cs="仿宋"/>
          <w:color w:val="auto"/>
          <w:spacing w:val="-7"/>
          <w:sz w:val="24"/>
        </w:rPr>
        <w:t>要求。</w:t>
      </w:r>
    </w:p>
    <w:p w14:paraId="0D57FC74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1"/>
          <w:sz w:val="24"/>
        </w:rPr>
        <w:t>4、乙方需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配置团队，具有参与全国性普查相关工作经验，并具有统计、经济、管理等相关专业大学本科及以上学历，须驻场服务，负责全国1</w:t>
      </w:r>
      <w:r>
        <w:rPr>
          <w:rFonts w:ascii="仿宋" w:hAnsi="仿宋" w:eastAsia="仿宋" w:cs="仿宋"/>
          <w:color w:val="auto"/>
          <w:spacing w:val="1"/>
          <w:sz w:val="24"/>
        </w:rPr>
        <w:t>%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人口抽样调查工作各环节技术咨询服务，保障项目顺利开展。</w:t>
      </w:r>
    </w:p>
    <w:p w14:paraId="6B1C627B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5、乙方在履行义务的同时可获得自己享有劳务报酬的权利。</w:t>
      </w:r>
    </w:p>
    <w:p w14:paraId="600EBE6D">
      <w:pPr>
        <w:spacing w:line="360" w:lineRule="auto"/>
        <w:ind w:firstLine="49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八、验收依据及验收</w:t>
      </w:r>
    </w:p>
    <w:p w14:paraId="4DE3F228">
      <w:pPr>
        <w:spacing w:line="360" w:lineRule="auto"/>
        <w:ind w:firstLine="46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4"/>
          <w:sz w:val="24"/>
        </w:rPr>
        <w:t>1、验收依据：</w:t>
      </w:r>
    </w:p>
    <w:p w14:paraId="6B74CA46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1-1、合同文本、合同附件、磋商文件、响</w:t>
      </w:r>
      <w:r>
        <w:rPr>
          <w:rFonts w:ascii="仿宋" w:hAnsi="仿宋" w:eastAsia="仿宋" w:cs="仿宋"/>
          <w:color w:val="auto"/>
          <w:spacing w:val="-2"/>
          <w:sz w:val="24"/>
        </w:rPr>
        <w:t>应文件。</w:t>
      </w:r>
    </w:p>
    <w:p w14:paraId="0F7BC47F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1-2、国内相应的标准、规范。</w:t>
      </w:r>
    </w:p>
    <w:p w14:paraId="07050CAA">
      <w:pPr>
        <w:spacing w:line="360" w:lineRule="auto"/>
        <w:ind w:firstLine="46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3"/>
          <w:sz w:val="24"/>
        </w:rPr>
        <w:t>2、验收</w:t>
      </w:r>
    </w:p>
    <w:p w14:paraId="38B7C702">
      <w:pPr>
        <w:spacing w:line="360" w:lineRule="auto"/>
        <w:ind w:firstLine="472" w:firstLineChars="200"/>
        <w:jc w:val="left"/>
        <w:rPr>
          <w:rFonts w:ascii="仿宋" w:hAnsi="仿宋" w:eastAsia="仿宋" w:cs="仿宋"/>
          <w:color w:val="auto"/>
          <w:spacing w:val="-1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乙方完成全部委托事项，系统建设完成后，</w:t>
      </w:r>
      <w:r>
        <w:rPr>
          <w:rFonts w:ascii="仿宋" w:hAnsi="仿宋" w:eastAsia="仿宋" w:cs="仿宋"/>
          <w:color w:val="auto"/>
          <w:spacing w:val="-3"/>
          <w:sz w:val="24"/>
        </w:rPr>
        <w:t>提请甲方验收，如经甲方验收不合格</w:t>
      </w:r>
      <w:r>
        <w:rPr>
          <w:rFonts w:ascii="仿宋" w:hAnsi="仿宋" w:eastAsia="仿宋" w:cs="仿宋"/>
          <w:color w:val="auto"/>
          <w:spacing w:val="-1"/>
          <w:sz w:val="24"/>
        </w:rPr>
        <w:t>。</w:t>
      </w:r>
    </w:p>
    <w:p w14:paraId="21421AAB">
      <w:pPr>
        <w:pStyle w:val="11"/>
        <w:numPr>
          <w:ilvl w:val="0"/>
          <w:numId w:val="1"/>
        </w:numPr>
        <w:ind w:firstLine="420"/>
        <w:jc w:val="both"/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验收标准;</w:t>
      </w:r>
    </w:p>
    <w:p w14:paraId="25859F81">
      <w:pPr>
        <w:pStyle w:val="11"/>
        <w:numPr>
          <w:ilvl w:val="0"/>
          <w:numId w:val="0"/>
        </w:numPr>
        <w:ind w:firstLine="476" w:firstLineChars="20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3-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1、按时完成工作任务</w:t>
      </w:r>
    </w:p>
    <w:p w14:paraId="7A6A2648">
      <w:pPr>
        <w:pStyle w:val="11"/>
        <w:ind w:firstLine="42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乙方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须根据上级机构及采购人需求，按时、高质量完成各阶段工作。</w:t>
      </w:r>
    </w:p>
    <w:p w14:paraId="7D60B8FD">
      <w:pPr>
        <w:pStyle w:val="11"/>
        <w:ind w:firstLine="42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3-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2、工作质量检查。</w:t>
      </w:r>
    </w:p>
    <w:p w14:paraId="2BBDFA3A">
      <w:pPr>
        <w:pStyle w:val="11"/>
        <w:ind w:firstLine="42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乙方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对需要上报的数据质量负责，对各类调查资料进行数据质量复查，在采购人批准的情况下方可上报。</w:t>
      </w:r>
    </w:p>
    <w:p w14:paraId="5301143A">
      <w:pPr>
        <w:pStyle w:val="11"/>
        <w:ind w:firstLine="42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3-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3、完成各类分析报告</w:t>
      </w:r>
    </w:p>
    <w:p w14:paraId="4CD6F043">
      <w:pPr>
        <w:pStyle w:val="11"/>
        <w:ind w:firstLine="420"/>
        <w:jc w:val="both"/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lang w:val="en-US" w:eastAsia="zh-CN"/>
        </w:rPr>
        <w:t>乙方</w:t>
      </w:r>
      <w:r>
        <w:rPr>
          <w:rFonts w:hint="default" w:ascii="仿宋" w:hAnsi="仿宋" w:eastAsia="仿宋" w:cs="仿宋"/>
          <w:color w:val="auto"/>
          <w:spacing w:val="-1"/>
          <w:sz w:val="24"/>
          <w:lang w:val="en-US" w:eastAsia="zh-CN"/>
        </w:rPr>
        <w:t>须在各项调查工作结束后，及时完成相关技术总结、分析报告等材料。</w:t>
      </w:r>
    </w:p>
    <w:p w14:paraId="5C540BA5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九、绩效评价与付款</w:t>
      </w:r>
    </w:p>
    <w:p w14:paraId="5F763200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  <w:t xml:space="preserve">甲方根据对乙方的服务质量，工作任务完成情况、材料的完整性、进行评分。  </w:t>
      </w:r>
    </w:p>
    <w:p w14:paraId="42E05EF5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  <w:t>付款前，</w:t>
      </w:r>
    </w:p>
    <w:p w14:paraId="4EE1738C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  <w:t>甲方评分 ≥90分，按约定付款节点支付比例支付；</w:t>
      </w:r>
    </w:p>
    <w:p w14:paraId="58D0C81E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  <w:t>甲方评分 70-89分：按约定付款节点支付比例支付的90%支付，余款整改后支付；</w:t>
      </w:r>
    </w:p>
    <w:p w14:paraId="5F4B154D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lang w:val="en-US" w:eastAsia="zh-CN"/>
        </w:rPr>
        <w:t xml:space="preserve"> 甲方评分 &lt;70分：暂停付款直至整改达标。</w:t>
      </w:r>
    </w:p>
    <w:p w14:paraId="3A78F81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十</w:t>
      </w:r>
      <w:r>
        <w:rPr>
          <w:rFonts w:ascii="仿宋" w:hAnsi="仿宋" w:eastAsia="仿宋" w:cs="仿宋"/>
          <w:b/>
          <w:bCs/>
          <w:color w:val="auto"/>
          <w:sz w:val="24"/>
        </w:rPr>
        <w:t>、违约责任</w:t>
      </w:r>
    </w:p>
    <w:p w14:paraId="352351FB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</w:rPr>
        <w:t>1、若供应商工作人员在执行职责过程中，或其工作未遵循国家、省、市普查方案的规定，导致工作延期或质量不达标，应根据损失的严重程度，支付1%至10%的违约金。</w:t>
      </w:r>
    </w:p>
    <w:p w14:paraId="46DF29A7">
      <w:pPr>
        <w:spacing w:line="360" w:lineRule="auto"/>
        <w:ind w:left="239" w:leftChars="114" w:firstLine="242" w:firstLineChars="1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</w:rPr>
        <w:t>2、调查成果知识产权归采购人所有，供应商未经许可不得用于其他用途。</w:t>
      </w: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lang w:val="en-US" w:eastAsia="zh-CN"/>
        </w:rPr>
        <w:t>一</w:t>
      </w: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、不可抗力</w:t>
      </w:r>
    </w:p>
    <w:p w14:paraId="1E055951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1、甲乙双方任何一方由于不可抗力原因不能履行合同时，应及时向对方通报不能</w:t>
      </w:r>
      <w:r>
        <w:rPr>
          <w:rFonts w:ascii="仿宋" w:hAnsi="仿宋" w:eastAsia="仿宋" w:cs="仿宋"/>
          <w:color w:val="auto"/>
          <w:spacing w:val="-2"/>
          <w:sz w:val="24"/>
        </w:rPr>
        <w:t>履行或不能完全履行的理由，以减轻可能给对方造成的损失，在取得有关机构证明后，允许延期履行、部分履行或不履行合同，并根据情况可部分或全部免予承担违约责任。</w:t>
      </w:r>
    </w:p>
    <w:p w14:paraId="73D9E22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2、不可抗力发生后，双方要立即通知对方，并采取</w:t>
      </w:r>
      <w:r>
        <w:rPr>
          <w:rFonts w:ascii="仿宋" w:hAnsi="仿宋" w:eastAsia="仿宋" w:cs="仿宋"/>
          <w:color w:val="auto"/>
          <w:spacing w:val="-1"/>
          <w:sz w:val="24"/>
        </w:rPr>
        <w:t>必要措施密切配合，以减少影</w:t>
      </w:r>
      <w:r>
        <w:rPr>
          <w:rFonts w:ascii="仿宋" w:hAnsi="仿宋" w:eastAsia="仿宋" w:cs="仿宋"/>
          <w:color w:val="auto"/>
          <w:spacing w:val="-12"/>
          <w:sz w:val="24"/>
        </w:rPr>
        <w:t>响。</w:t>
      </w:r>
    </w:p>
    <w:p w14:paraId="32A0C0B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3、不可抗力指在本合同生效后发生了一方或双</w:t>
      </w:r>
      <w:r>
        <w:rPr>
          <w:rFonts w:ascii="仿宋" w:hAnsi="仿宋" w:eastAsia="仿宋" w:cs="仿宋"/>
          <w:color w:val="auto"/>
          <w:spacing w:val="-1"/>
          <w:sz w:val="24"/>
        </w:rPr>
        <w:t>方无法控制、不可预见和不能克服</w:t>
      </w:r>
      <w:r>
        <w:rPr>
          <w:rFonts w:ascii="仿宋" w:hAnsi="仿宋" w:eastAsia="仿宋" w:cs="仿宋"/>
          <w:color w:val="auto"/>
          <w:spacing w:val="-2"/>
          <w:sz w:val="24"/>
        </w:rPr>
        <w:t>的事件，并使一方或双方无法全部或部分履行本合同的客观情况，该事件包括但不限于</w:t>
      </w:r>
      <w:r>
        <w:rPr>
          <w:rFonts w:ascii="仿宋" w:hAnsi="仿宋" w:eastAsia="仿宋" w:cs="仿宋"/>
          <w:color w:val="auto"/>
          <w:spacing w:val="-3"/>
          <w:sz w:val="24"/>
        </w:rPr>
        <w:t>政府行为、自然灾害、战争、动乱、台风、地震、水灾等类似事件。</w:t>
      </w:r>
    </w:p>
    <w:p w14:paraId="608D716E">
      <w:pPr>
        <w:spacing w:line="360" w:lineRule="auto"/>
        <w:ind w:firstLine="466" w:firstLineChars="200"/>
        <w:jc w:val="left"/>
        <w:rPr>
          <w:rFonts w:hint="eastAsia" w:ascii="仿宋" w:hAnsi="仿宋" w:eastAsia="仿宋" w:cs="仿宋"/>
          <w:b/>
          <w:bCs/>
          <w:color w:val="auto"/>
          <w:spacing w:val="-4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lang w:val="en-US" w:eastAsia="zh-CN"/>
        </w:rPr>
        <w:t>二</w:t>
      </w:r>
      <w:r>
        <w:rPr>
          <w:rFonts w:ascii="仿宋" w:hAnsi="仿宋" w:eastAsia="仿宋" w:cs="仿宋"/>
          <w:b/>
          <w:bCs/>
          <w:color w:val="auto"/>
          <w:spacing w:val="-4"/>
          <w:sz w:val="24"/>
          <w:lang w:val="zh-CN"/>
        </w:rPr>
        <w:t>、合同争议解决的方式</w:t>
      </w:r>
    </w:p>
    <w:p w14:paraId="7E7A555D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本合同在履行过程中发生的争议，由甲、乙双方当事人协商解决，协商不成的按下列第（二）种方式解决：</w:t>
      </w:r>
    </w:p>
    <w:p w14:paraId="0412D5CD">
      <w:pPr>
        <w:autoSpaceDE w:val="0"/>
        <w:autoSpaceDN w:val="0"/>
        <w:adjustRightInd w:val="0"/>
        <w:snapToGrid w:val="0"/>
        <w:spacing w:line="360" w:lineRule="auto"/>
        <w:ind w:firstLine="976" w:firstLineChars="407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（一）提交甲方当地仲裁委员会仲裁；</w:t>
      </w:r>
    </w:p>
    <w:p w14:paraId="76940E38">
      <w:pPr>
        <w:spacing w:line="360" w:lineRule="auto"/>
        <w:ind w:firstLine="960" w:firstLineChars="4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（二）依法向甲方所在地人民法院起诉</w:t>
      </w:r>
      <w:r>
        <w:rPr>
          <w:rFonts w:ascii="仿宋" w:hAnsi="仿宋" w:eastAsia="仿宋" w:cs="仿宋"/>
          <w:color w:val="auto"/>
          <w:spacing w:val="-4"/>
          <w:sz w:val="24"/>
        </w:rPr>
        <w:t>。</w:t>
      </w:r>
    </w:p>
    <w:p w14:paraId="6F3E7045">
      <w:pPr>
        <w:spacing w:line="360" w:lineRule="auto"/>
        <w:ind w:firstLine="46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4"/>
          <w:sz w:val="24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lang w:val="en-US" w:eastAsia="zh-CN"/>
        </w:rPr>
        <w:t>三</w:t>
      </w:r>
      <w:r>
        <w:rPr>
          <w:rFonts w:ascii="仿宋" w:hAnsi="仿宋" w:eastAsia="仿宋" w:cs="仿宋"/>
          <w:b/>
          <w:bCs/>
          <w:color w:val="auto"/>
          <w:spacing w:val="-4"/>
          <w:sz w:val="24"/>
        </w:rPr>
        <w:t>、协议的生效、解除与终止</w:t>
      </w:r>
    </w:p>
    <w:p w14:paraId="53FECE45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本协议自双方盖章之日起正式生效。除本协议另有约定外，协议期满前一个月，若</w:t>
      </w:r>
      <w:r>
        <w:rPr>
          <w:rFonts w:ascii="仿宋" w:hAnsi="仿宋" w:eastAsia="仿宋" w:cs="仿宋"/>
          <w:color w:val="auto"/>
          <w:spacing w:val="-1"/>
          <w:sz w:val="24"/>
        </w:rPr>
        <w:t>双方均未以书面形式提出异议，则本协议到期自动终止。</w:t>
      </w:r>
    </w:p>
    <w:p w14:paraId="2F5E81CA">
      <w:pPr>
        <w:spacing w:line="360" w:lineRule="auto"/>
        <w:ind w:firstLine="49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2"/>
          <w:sz w:val="24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2"/>
          <w:sz w:val="24"/>
          <w:lang w:val="en-US" w:eastAsia="zh-CN"/>
        </w:rPr>
        <w:t>四</w:t>
      </w:r>
      <w:r>
        <w:rPr>
          <w:rFonts w:ascii="仿宋" w:hAnsi="仿宋" w:eastAsia="仿宋" w:cs="仿宋"/>
          <w:b/>
          <w:bCs/>
          <w:color w:val="auto"/>
          <w:spacing w:val="2"/>
          <w:sz w:val="24"/>
        </w:rPr>
        <w:t>、监督和管理</w:t>
      </w:r>
    </w:p>
    <w:p w14:paraId="0896CBAF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双方应严格按合同执行，任何一方均不能单方对本合同内容做任何实质性变更。订立补充合同不得与原合同发生冲突。</w:t>
      </w:r>
    </w:p>
    <w:p w14:paraId="4946F916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b/>
          <w:bCs/>
          <w:color w:val="auto"/>
          <w:spacing w:val="1"/>
          <w:sz w:val="24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1"/>
          <w:sz w:val="24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lang w:val="en-US" w:eastAsia="zh-CN"/>
        </w:rPr>
        <w:t>五</w:t>
      </w:r>
      <w:r>
        <w:rPr>
          <w:rFonts w:ascii="仿宋" w:hAnsi="仿宋" w:eastAsia="仿宋" w:cs="仿宋"/>
          <w:b/>
          <w:bCs/>
          <w:color w:val="auto"/>
          <w:spacing w:val="1"/>
          <w:sz w:val="24"/>
          <w:lang w:val="zh-CN"/>
        </w:rPr>
        <w:t>、合同生效及其它</w:t>
      </w:r>
    </w:p>
    <w:bookmarkEnd w:id="0"/>
    <w:p w14:paraId="47671F62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1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合同未尽事宜、由甲、乙双方协商，作为合同补充，与原合同具有同等法律效力。</w:t>
      </w:r>
    </w:p>
    <w:p w14:paraId="6757A8A7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2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 xml:space="preserve"> 本合同正本一式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份，甲方、乙方双方分别执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份。</w:t>
      </w:r>
    </w:p>
    <w:p w14:paraId="3A9F3834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3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合同经甲乙双方盖章后生效，合同签订地点为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。</w:t>
      </w:r>
    </w:p>
    <w:p w14:paraId="45B1846D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4</w:t>
      </w:r>
      <w:r>
        <w:rPr>
          <w:rFonts w:hint="eastAsia" w:ascii="仿宋" w:hAnsi="仿宋" w:eastAsia="仿宋" w:cs="仿宋"/>
          <w:bCs/>
          <w:color w:val="auto"/>
          <w:sz w:val="24"/>
        </w:rPr>
        <w:t>.合</w:t>
      </w:r>
      <w:r>
        <w:rPr>
          <w:rFonts w:hint="eastAsia" w:ascii="Times New Roman" w:hAnsi="Times New Roman" w:eastAsia="仿宋" w:cs="Times New Roman"/>
          <w:bCs/>
          <w:color w:val="auto"/>
          <w:sz w:val="24"/>
        </w:rPr>
        <w:t>同签订日期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：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年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月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日</w:t>
      </w:r>
    </w:p>
    <w:p w14:paraId="076BD164">
      <w:pPr>
        <w:pStyle w:val="7"/>
        <w:rPr>
          <w:color w:val="auto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137C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367D7B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甲方名称（盖章）:</w:t>
            </w:r>
          </w:p>
          <w:p w14:paraId="49EA5D3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地址：</w:t>
            </w:r>
          </w:p>
          <w:p w14:paraId="308700D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代表人：</w:t>
            </w:r>
          </w:p>
          <w:p w14:paraId="1D626D5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电话：</w:t>
            </w:r>
          </w:p>
          <w:p w14:paraId="6928671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开户银行：</w:t>
            </w:r>
          </w:p>
          <w:p w14:paraId="40AF5D3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帐号：</w:t>
            </w:r>
          </w:p>
        </w:tc>
        <w:tc>
          <w:tcPr>
            <w:tcW w:w="4643" w:type="dxa"/>
          </w:tcPr>
          <w:p w14:paraId="7A8A960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乙方名称（盖章）:</w:t>
            </w:r>
          </w:p>
          <w:p w14:paraId="31C281B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地址：</w:t>
            </w:r>
          </w:p>
          <w:p w14:paraId="74DBD17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代表人：</w:t>
            </w:r>
          </w:p>
          <w:p w14:paraId="2D1467E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电话：</w:t>
            </w:r>
          </w:p>
          <w:p w14:paraId="1F6BFB3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开户银行：</w:t>
            </w:r>
          </w:p>
          <w:p w14:paraId="53E01D0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帐号：</w:t>
            </w:r>
          </w:p>
        </w:tc>
      </w:tr>
    </w:tbl>
    <w:p w14:paraId="020D4B7C">
      <w:pPr>
        <w:spacing w:line="360" w:lineRule="auto"/>
        <w:ind w:firstLine="420" w:firstLineChars="200"/>
        <w:jc w:val="left"/>
        <w:rPr>
          <w:color w:val="auto"/>
        </w:rPr>
      </w:pPr>
    </w:p>
    <w:p w14:paraId="7301D21D">
      <w:pPr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注：本合同模板仅为合同的参考文本，合同签订双方可根据项目的具体要求进行修改。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EA135">
    <w:pPr>
      <w:spacing w:line="176" w:lineRule="auto"/>
      <w:ind w:left="444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29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3907E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9BA735"/>
    <w:multiLevelType w:val="singleLevel"/>
    <w:tmpl w:val="129BA735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97CB7"/>
    <w:rsid w:val="077E207A"/>
    <w:rsid w:val="09497CB7"/>
    <w:rsid w:val="1D361F00"/>
    <w:rsid w:val="5B7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BodyText"/>
    <w:basedOn w:val="8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8">
    <w:name w:val="BodyText1I2"/>
    <w:basedOn w:val="9"/>
    <w:next w:val="1"/>
    <w:qFormat/>
    <w:uiPriority w:val="0"/>
    <w:pPr>
      <w:ind w:firstLine="420"/>
    </w:pPr>
  </w:style>
  <w:style w:type="paragraph" w:customStyle="1" w:styleId="9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2151</Words>
  <Characters>2206</Characters>
  <Lines>0</Lines>
  <Paragraphs>0</Paragraphs>
  <TotalTime>17</TotalTime>
  <ScaleCrop>false</ScaleCrop>
  <LinksUpToDate>false</LinksUpToDate>
  <CharactersWithSpaces>2307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2025-05-28T09:00:00Z</dcterms:created>
  <dc:creator>doit</dc:creator>
  <cp:lastModifiedBy>小鹿</cp:lastModifiedBy>
  <dcterms:modified xsi:type="dcterms:W3CDTF">2025-07-23T05:37:55Z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216BC3B2B92749E2B32FF3159B3175F8_11</vt:lpwstr>
  </property>
  <property fmtid="{D5CDD505-2E9C-101B-9397-08002B2CF9AE}" pid="4" name="KSOTemplateDocerSaveRecord">
    <vt:lpwstr>eyJoZGlkIjoiODViY2JkMjU3NGYzZTEwMzZmMGFkZWViYmNkYWU3NDIiLCJ1c2VySWQiOiIzMTQwODcxNjMifQ==</vt:lpwstr>
  </property>
</Properties>
</file>