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25EC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服务方案</w:t>
      </w:r>
    </w:p>
    <w:p w14:paraId="78382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供应商结合磋商文件“第三章 磋商项目技术、服务、商务及其他要求”、“第六章 磋商办法”的内容自行编写，至少应包括如下:</w:t>
      </w:r>
    </w:p>
    <w:p w14:paraId="61239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1、评审办法技术评审要求的内容；</w:t>
      </w:r>
    </w:p>
    <w:p w14:paraId="4BA2B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2、供应商认为有必要说明的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3D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2025-07-01T08:31:27Z</dcterms:created>
  <dc:creator>Administrator</dc:creator>
  <cp:lastModifiedBy>挑彡拣亖</cp:lastModifiedBy>
  <dcterms:modified xsi:type="dcterms:W3CDTF">2025-07-01T08:33:19Z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eyJoZGlkIjoiZjkzYzYxOTI3NTI1NTg5ZTY0NGMyYjI3NGJhZmExMmMiLCJ1c2VySWQiOiI2NTc5MDExMzgifQ==</vt:lpwstr>
  </property>
  <property fmtid="{D5CDD505-2E9C-101B-9397-08002B2CF9AE}" pid="4" name="ICV">
    <vt:lpwstr>FDAEF0B4A3E545CAAA38127F10FCDE89_12</vt:lpwstr>
  </property>
</Properties>
</file>