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版本号：SCZE2025-CS-1944-00120250728001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曲江第三中学教学及办公设备采购项目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SCZE2025-CS-1944-001</w:t>
      </w:r>
      <w:r>
        <w:br/>
      </w:r>
      <w:r>
        <w:br/>
      </w:r>
      <w:r>
        <w:br/>
      </w:r>
    </w:p>
    <w:p>
      <w:pPr>
        <w:pStyle w:val="null3"/>
        <w:jc w:val="center"/>
        <w:outlineLvl w:val="2"/>
      </w:pPr>
      <w:r>
        <w:rPr>
          <w:rFonts w:ascii="仿宋_GB2312" w:hAnsi="仿宋_GB2312" w:cs="仿宋_GB2312" w:eastAsia="仿宋_GB2312"/>
          <w:sz w:val="28"/>
          <w:b/>
        </w:rPr>
        <w:t>西安市曲江第三中学</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西安市曲江第三中学</w:t>
      </w:r>
      <w:r>
        <w:rPr>
          <w:rFonts w:ascii="仿宋_GB2312" w:hAnsi="仿宋_GB2312" w:cs="仿宋_GB2312" w:eastAsia="仿宋_GB2312"/>
        </w:rPr>
        <w:t>委托，拟对</w:t>
      </w:r>
      <w:r>
        <w:rPr>
          <w:rFonts w:ascii="仿宋_GB2312" w:hAnsi="仿宋_GB2312" w:cs="仿宋_GB2312" w:eastAsia="仿宋_GB2312"/>
        </w:rPr>
        <w:t>曲江第三中学教学及办公设备采购项目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SCZE2025-CS-1944-001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曲江第三中学教学及办公设备采购项目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曲江第三中学采购一批教学及办公设施设备，包括学生桌椅、教师工位（含办公椅）、教师文件柜、教师办公计算机，具体内容详见采购文件。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1、授权委托书或法人身份证明：（1）法定代表人或单位负责人参加磋商的，应提供法定代表人或单位负责人身份证明； （2）授权代表参加磋商的，应提供法定代表人或单位负责人身份证明、授权委托书及授权代表在本单位缴纳养老保险证明。</w:t>
      </w:r>
    </w:p>
    <w:p>
      <w:pPr>
        <w:pStyle w:val="null3"/>
      </w:pPr>
      <w:r>
        <w:rPr>
          <w:rFonts w:ascii="仿宋_GB2312" w:hAnsi="仿宋_GB2312" w:cs="仿宋_GB2312" w:eastAsia="仿宋_GB2312"/>
        </w:rPr>
        <w:t>2、“信用中国”网站和中国政府采购网（www.ccgp.gov.cn）查询记录：供应商未被列入“信用中国”网站(www.creditchina.gov.cn)“失信被执行人或重大税收违法失信主体”记录名单；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西安市曲江第三中学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公田五路与春临五路十字东北角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029-68208767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西安市雁塔区锦业一路都市之门C座9层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姜旭耀、马超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采购包1：425,400.00元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教师办公计算机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教师办公计算机、教师工位、文件柜、学生桌椅</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参照《国家计委关于印发&lt;招标代理服务收费管理暂行办法&gt;的通知》（计价格[2002]1980号）和国家发展改革委员会办公厅颁发的《关于招标代理服务收费有关问题的通知》（发改办价格[2003]857号）规定标准收取，不足8000.00元的，按8000.00元计取。 2.成交单位的代理服务费交纳信息： 银行户名：陕西省采购招标有限责任公司， 开户银行：中国光大银行西安友谊路支行， 账号：78560188000095264， 联系人：财务部， 联系电话：029-85263975。 3.成交单位在领取成交通知书前，须向采购代理机构一次性支付采购代理服务费。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西安市曲江第三中学</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西安市曲江第三中学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地址：西安市雁塔区锦业一路都市之门C座9层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曲江第三中学采购一批教学及办公设施设备，包括学生桌椅、教师工位（含办公椅）、教师文件柜、教师办公计算机，具体内容详见采购文件。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425,400.00</w:t>
      </w:r>
    </w:p>
    <w:p>
      <w:pPr>
        <w:pStyle w:val="null3"/>
      </w:pPr>
      <w:r>
        <w:rPr>
          <w:rFonts w:ascii="仿宋_GB2312" w:hAnsi="仿宋_GB2312" w:cs="仿宋_GB2312" w:eastAsia="仿宋_GB2312"/>
        </w:rPr>
        <w:t>采购包最高限价（元）: 425,400.00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教师办公计算机</w:t>
            </w:r>
          </w:p>
        </w:tc>
        <w:tc>
          <w:tcPr>
            <w:tcW w:type="dxa" w:w="831"/>
          </w:tcPr>
          <w:p>
            <w:pPr>
              <w:pStyle w:val="null3"/>
              <w:jc w:val="right"/>
            </w:pPr>
            <w:r>
              <w:rPr>
                <w:rFonts w:ascii="仿宋_GB2312" w:hAnsi="仿宋_GB2312" w:cs="仿宋_GB2312" w:eastAsia="仿宋_GB2312"/>
              </w:rPr>
              <w:t>33.00</w:t>
            </w:r>
          </w:p>
        </w:tc>
        <w:tc>
          <w:tcPr>
            <w:tcW w:type="dxa" w:w="831"/>
          </w:tcPr>
          <w:p>
            <w:pPr>
              <w:pStyle w:val="null3"/>
              <w:jc w:val="right"/>
            </w:pPr>
            <w:r>
              <w:rPr>
                <w:rFonts w:ascii="仿宋_GB2312" w:hAnsi="仿宋_GB2312" w:cs="仿宋_GB2312" w:eastAsia="仿宋_GB2312"/>
              </w:rPr>
              <w:t>264,000.00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教师工位</w:t>
            </w:r>
          </w:p>
        </w:tc>
        <w:tc>
          <w:tcPr>
            <w:tcW w:type="dxa" w:w="831"/>
          </w:tcPr>
          <w:p>
            <w:pPr>
              <w:pStyle w:val="null3"/>
              <w:jc w:val="right"/>
            </w:pPr>
            <w:r>
              <w:rPr>
                <w:rFonts w:ascii="仿宋_GB2312" w:hAnsi="仿宋_GB2312" w:cs="仿宋_GB2312" w:eastAsia="仿宋_GB2312"/>
              </w:rPr>
              <w:t>33.00</w:t>
            </w:r>
          </w:p>
        </w:tc>
        <w:tc>
          <w:tcPr>
            <w:tcW w:type="dxa" w:w="831"/>
          </w:tcPr>
          <w:p>
            <w:pPr>
              <w:pStyle w:val="null3"/>
              <w:jc w:val="right"/>
            </w:pPr>
            <w:r>
              <w:rPr>
                <w:rFonts w:ascii="仿宋_GB2312" w:hAnsi="仿宋_GB2312" w:cs="仿宋_GB2312" w:eastAsia="仿宋_GB2312"/>
              </w:rPr>
              <w:t>49,500.00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文件柜</w:t>
            </w:r>
          </w:p>
        </w:tc>
        <w:tc>
          <w:tcPr>
            <w:tcW w:type="dxa" w:w="831"/>
          </w:tcPr>
          <w:p>
            <w:pPr>
              <w:pStyle w:val="null3"/>
              <w:jc w:val="right"/>
            </w:pPr>
            <w:r>
              <w:rPr>
                <w:rFonts w:ascii="仿宋_GB2312" w:hAnsi="仿宋_GB2312" w:cs="仿宋_GB2312" w:eastAsia="仿宋_GB2312"/>
              </w:rPr>
              <w:t>33.00</w:t>
            </w:r>
          </w:p>
        </w:tc>
        <w:tc>
          <w:tcPr>
            <w:tcW w:type="dxa" w:w="831"/>
          </w:tcPr>
          <w:p>
            <w:pPr>
              <w:pStyle w:val="null3"/>
              <w:jc w:val="right"/>
            </w:pPr>
            <w:r>
              <w:rPr>
                <w:rFonts w:ascii="仿宋_GB2312" w:hAnsi="仿宋_GB2312" w:cs="仿宋_GB2312" w:eastAsia="仿宋_GB2312"/>
              </w:rPr>
              <w:t>26,400.00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学生桌椅</w:t>
            </w:r>
          </w:p>
        </w:tc>
        <w:tc>
          <w:tcPr>
            <w:tcW w:type="dxa" w:w="831"/>
          </w:tcPr>
          <w:p>
            <w:pPr>
              <w:pStyle w:val="null3"/>
              <w:jc w:val="right"/>
            </w:pPr>
            <w:r>
              <w:rPr>
                <w:rFonts w:ascii="仿宋_GB2312" w:hAnsi="仿宋_GB2312" w:cs="仿宋_GB2312" w:eastAsia="仿宋_GB2312"/>
              </w:rPr>
              <w:t>190.00</w:t>
            </w:r>
          </w:p>
        </w:tc>
        <w:tc>
          <w:tcPr>
            <w:tcW w:type="dxa" w:w="831"/>
          </w:tcPr>
          <w:p>
            <w:pPr>
              <w:pStyle w:val="null3"/>
              <w:jc w:val="right"/>
            </w:pPr>
            <w:r>
              <w:rPr>
                <w:rFonts w:ascii="仿宋_GB2312" w:hAnsi="仿宋_GB2312" w:cs="仿宋_GB2312" w:eastAsia="仿宋_GB2312"/>
              </w:rPr>
              <w:t>85,500.00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标的名称：教师办公计算机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配置不低于：</w:t>
            </w:r>
          </w:p>
          <w:p>
            <w:pPr>
              <w:pStyle w:val="null3"/>
            </w:pPr>
            <w:r>
              <w:rPr>
                <w:rFonts w:ascii="仿宋_GB2312" w:hAnsi="仿宋_GB2312" w:cs="仿宋_GB2312" w:eastAsia="仿宋_GB2312"/>
              </w:rPr>
              <w:t>▲1.采用国产化芯片，主频≥2.7GHz 、≥8核处理器8线程，二级缓存≥8MB。</w:t>
            </w:r>
          </w:p>
          <w:p>
            <w:pPr>
              <w:pStyle w:val="null3"/>
            </w:pPr>
            <w:r>
              <w:rPr>
                <w:rFonts w:ascii="仿宋_GB2312" w:hAnsi="仿宋_GB2312" w:cs="仿宋_GB2312" w:eastAsia="仿宋_GB2312"/>
              </w:rPr>
              <w:t>2.内存：8GB DDR4 2666MT/s 内存或以上，最大可支持拓展64GB及以上。</w:t>
            </w:r>
          </w:p>
          <w:p>
            <w:pPr>
              <w:pStyle w:val="null3"/>
            </w:pPr>
            <w:r>
              <w:rPr>
                <w:rFonts w:ascii="仿宋_GB2312" w:hAnsi="仿宋_GB2312" w:cs="仿宋_GB2312" w:eastAsia="仿宋_GB2312"/>
              </w:rPr>
              <w:t>3.硬盘：≥256GB M.2 NVMe SSD硬盘，支持机械硬盘拓展。</w:t>
            </w:r>
          </w:p>
          <w:p>
            <w:pPr>
              <w:pStyle w:val="null3"/>
            </w:pPr>
            <w:r>
              <w:rPr>
                <w:rFonts w:ascii="仿宋_GB2312" w:hAnsi="仿宋_GB2312" w:cs="仿宋_GB2312" w:eastAsia="仿宋_GB2312"/>
              </w:rPr>
              <w:t>4.内部插槽：PCIEX16≥1个（支持拓展独立显卡）；PCIEX8≥2个；M.2≥2个；SATA≥4个。</w:t>
            </w:r>
          </w:p>
          <w:p>
            <w:pPr>
              <w:pStyle w:val="null3"/>
            </w:pPr>
            <w:r>
              <w:rPr>
                <w:rFonts w:ascii="仿宋_GB2312" w:hAnsi="仿宋_GB2312" w:cs="仿宋_GB2312" w:eastAsia="仿宋_GB2312"/>
              </w:rPr>
              <w:t>5.支持1000Mbps及以上，网口支持wake on LAN。</w:t>
            </w:r>
          </w:p>
          <w:p>
            <w:pPr>
              <w:pStyle w:val="null3"/>
            </w:pPr>
            <w:r>
              <w:rPr>
                <w:rFonts w:ascii="仿宋_GB2312" w:hAnsi="仿宋_GB2312" w:cs="仿宋_GB2312" w:eastAsia="仿宋_GB2312"/>
              </w:rPr>
              <w:t>6.集成标准声卡。</w:t>
            </w:r>
          </w:p>
          <w:p>
            <w:pPr>
              <w:pStyle w:val="null3"/>
            </w:pPr>
            <w:r>
              <w:rPr>
                <w:rFonts w:ascii="仿宋_GB2312" w:hAnsi="仿宋_GB2312" w:cs="仿宋_GB2312" w:eastAsia="仿宋_GB2312"/>
              </w:rPr>
              <w:t>7. USB有线键盘、鼠标。</w:t>
            </w:r>
          </w:p>
          <w:p>
            <w:pPr>
              <w:pStyle w:val="null3"/>
            </w:pPr>
            <w:r>
              <w:rPr>
                <w:rFonts w:ascii="仿宋_GB2312" w:hAnsi="仿宋_GB2312" w:cs="仿宋_GB2312" w:eastAsia="仿宋_GB2312"/>
              </w:rPr>
              <w:t>▲8.前置面板：USB3.0≥3个；TypeC≥1个；音频接口≥1个（支持耳机麦克风二合一）</w:t>
            </w:r>
          </w:p>
          <w:p>
            <w:pPr>
              <w:pStyle w:val="null3"/>
            </w:pPr>
            <w:r>
              <w:rPr>
                <w:rFonts w:ascii="仿宋_GB2312" w:hAnsi="仿宋_GB2312" w:cs="仿宋_GB2312" w:eastAsia="仿宋_GB2312"/>
              </w:rPr>
              <w:t>9.支持物理网络开关按键。</w:t>
            </w:r>
          </w:p>
          <w:p>
            <w:pPr>
              <w:pStyle w:val="null3"/>
            </w:pPr>
            <w:r>
              <w:rPr>
                <w:rFonts w:ascii="仿宋_GB2312" w:hAnsi="仿宋_GB2312" w:cs="仿宋_GB2312" w:eastAsia="仿宋_GB2312"/>
              </w:rPr>
              <w:t>▲10.前置USB端口≥3路，并支持在关机状态下对外供电。</w:t>
            </w:r>
          </w:p>
          <w:p>
            <w:pPr>
              <w:pStyle w:val="null3"/>
            </w:pPr>
            <w:r>
              <w:rPr>
                <w:rFonts w:ascii="仿宋_GB2312" w:hAnsi="仿宋_GB2312" w:cs="仿宋_GB2312" w:eastAsia="仿宋_GB2312"/>
              </w:rPr>
              <w:t>11.后置面板：USB3.0≥4个；HDMI输出≥1个；VGA输出≥1个；音频输入≥2个；音频输出≥1个；RJ45≥1个；PS/2≥2个；串口≥1个。</w:t>
            </w:r>
          </w:p>
          <w:p>
            <w:pPr>
              <w:pStyle w:val="null3"/>
            </w:pPr>
            <w:r>
              <w:rPr>
                <w:rFonts w:ascii="仿宋_GB2312" w:hAnsi="仿宋_GB2312" w:cs="仿宋_GB2312" w:eastAsia="仿宋_GB2312"/>
              </w:rPr>
              <w:t>12.机箱体积：≤8L。</w:t>
            </w:r>
          </w:p>
          <w:p>
            <w:pPr>
              <w:pStyle w:val="null3"/>
            </w:pPr>
            <w:r>
              <w:rPr>
                <w:rFonts w:ascii="仿宋_GB2312" w:hAnsi="仿宋_GB2312" w:cs="仿宋_GB2312" w:eastAsia="仿宋_GB2312"/>
              </w:rPr>
              <w:t>13.电源功率：≤200W。</w:t>
            </w:r>
          </w:p>
          <w:p>
            <w:pPr>
              <w:pStyle w:val="null3"/>
            </w:pPr>
            <w:r>
              <w:rPr>
                <w:rFonts w:ascii="仿宋_GB2312" w:hAnsi="仿宋_GB2312" w:cs="仿宋_GB2312" w:eastAsia="仿宋_GB2312"/>
              </w:rPr>
              <w:t>▲14.≥21.5英寸显示器。</w:t>
            </w:r>
          </w:p>
          <w:p>
            <w:pPr>
              <w:pStyle w:val="null3"/>
            </w:pPr>
            <w:r>
              <w:rPr>
                <w:rFonts w:ascii="仿宋_GB2312" w:hAnsi="仿宋_GB2312" w:cs="仿宋_GB2312" w:eastAsia="仿宋_GB2312"/>
              </w:rPr>
              <w:t>15.支持正版国产安全许可操作系统及办公软件</w:t>
            </w:r>
          </w:p>
          <w:p>
            <w:pPr>
              <w:pStyle w:val="null3"/>
            </w:pPr>
            <w:r>
              <w:rPr>
                <w:rFonts w:ascii="仿宋_GB2312" w:hAnsi="仿宋_GB2312" w:cs="仿宋_GB2312" w:eastAsia="仿宋_GB2312"/>
              </w:rPr>
              <w:t>16.服务：3年维保，3年上门服务，3年7*24小时服务。</w:t>
            </w:r>
          </w:p>
          <w:p>
            <w:pPr>
              <w:pStyle w:val="null3"/>
            </w:pPr>
            <w:r>
              <w:rPr>
                <w:rFonts w:ascii="仿宋_GB2312" w:hAnsi="仿宋_GB2312" w:cs="仿宋_GB2312" w:eastAsia="仿宋_GB2312"/>
              </w:rPr>
              <w:t>电脑管理软件：</w:t>
            </w:r>
            <w:r>
              <w:br/>
            </w:r>
            <w:r>
              <w:rPr>
                <w:rFonts w:ascii="仿宋_GB2312" w:hAnsi="仿宋_GB2312" w:cs="仿宋_GB2312" w:eastAsia="仿宋_GB2312"/>
              </w:rPr>
              <w:t xml:space="preserve"> ▲1.登录方式多样性：支持帐号和手机微信扫码等多种登录方式。</w:t>
            </w:r>
            <w:r>
              <w:br/>
            </w:r>
            <w:r>
              <w:rPr>
                <w:rFonts w:ascii="仿宋_GB2312" w:hAnsi="仿宋_GB2312" w:cs="仿宋_GB2312" w:eastAsia="仿宋_GB2312"/>
              </w:rPr>
              <w:t xml:space="preserve"> 2.终端关联设备：设备支持通过微信扫码绑定学校的设备管理系统，支持设置当前设备使用属性与设备归属用户。</w:t>
            </w:r>
            <w:r>
              <w:br/>
            </w:r>
            <w:r>
              <w:rPr>
                <w:rFonts w:ascii="仿宋_GB2312" w:hAnsi="仿宋_GB2312" w:cs="仿宋_GB2312" w:eastAsia="仿宋_GB2312"/>
              </w:rPr>
              <w:t xml:space="preserve"> 3.传屏：支持传屏功能，将发送端设备的屏幕同步到交互智能平板；传屏成功后支持设备反向触控发送端设备。</w:t>
            </w:r>
            <w:r>
              <w:br/>
            </w:r>
            <w:r>
              <w:rPr>
                <w:rFonts w:ascii="仿宋_GB2312" w:hAnsi="仿宋_GB2312" w:cs="仿宋_GB2312" w:eastAsia="仿宋_GB2312"/>
              </w:rPr>
              <w:t xml:space="preserve"> 4.设备详情：支持设备功能，支持展示当前设备的硬件信息和系统信息。</w:t>
            </w:r>
            <w:r>
              <w:br/>
            </w:r>
            <w:r>
              <w:rPr>
                <w:rFonts w:ascii="仿宋_GB2312" w:hAnsi="仿宋_GB2312" w:cs="仿宋_GB2312" w:eastAsia="仿宋_GB2312"/>
              </w:rPr>
              <w:t xml:space="preserve"> 5.设备运行状态：支持查看设备运行状态，包含当前设备内存、CPU使用率、硬盘、系统盘和网速信息。</w:t>
            </w:r>
            <w:r>
              <w:br/>
            </w:r>
            <w:r>
              <w:rPr>
                <w:rFonts w:ascii="仿宋_GB2312" w:hAnsi="仿宋_GB2312" w:cs="仿宋_GB2312" w:eastAsia="仿宋_GB2312"/>
              </w:rPr>
              <w:t xml:space="preserve"> ▲6.整体描述：支持使用文件快传功能，从发送端传送文件至接收端。</w:t>
            </w:r>
            <w:r>
              <w:br/>
            </w:r>
            <w:r>
              <w:rPr>
                <w:rFonts w:ascii="仿宋_GB2312" w:hAnsi="仿宋_GB2312" w:cs="仿宋_GB2312" w:eastAsia="仿宋_GB2312"/>
              </w:rPr>
              <w:t xml:space="preserve"> 7.文件发送：支持从文件夹或选择文件拖动至文件传输发送区域；支持查看待发送的文件列表，支持在待发送列表中删除文件。</w:t>
            </w:r>
            <w:r>
              <w:br/>
            </w:r>
            <w:r>
              <w:rPr>
                <w:rFonts w:ascii="仿宋_GB2312" w:hAnsi="仿宋_GB2312" w:cs="仿宋_GB2312" w:eastAsia="仿宋_GB2312"/>
              </w:rPr>
              <w:t xml:space="preserve"> ▲8.离线暂存：支持一次发送文件给不同的接收端设备。接收端离线时文件能够暂存在云端，接收端设备在线后支持进行自动下载。</w:t>
            </w:r>
            <w:r>
              <w:br/>
            </w:r>
            <w:r>
              <w:rPr>
                <w:rFonts w:ascii="仿宋_GB2312" w:hAnsi="仿宋_GB2312" w:cs="仿宋_GB2312" w:eastAsia="仿宋_GB2312"/>
              </w:rPr>
              <w:t xml:space="preserve"> 9.指令下发：支持对单个电脑或批量设备下发关机与重启指令、移动分组、移除设备。</w:t>
            </w:r>
            <w:r>
              <w:br/>
            </w:r>
            <w:r>
              <w:rPr>
                <w:rFonts w:ascii="仿宋_GB2312" w:hAnsi="仿宋_GB2312" w:cs="仿宋_GB2312" w:eastAsia="仿宋_GB2312"/>
              </w:rPr>
              <w:t xml:space="preserve"> ▲10.多系统接收：支持发送端发的文件在windows、统信系统、麒麟系统等的接收端接收文件。</w:t>
            </w:r>
            <w:r>
              <w:br/>
            </w:r>
            <w:r>
              <w:rPr>
                <w:rFonts w:ascii="仿宋_GB2312" w:hAnsi="仿宋_GB2312" w:cs="仿宋_GB2312" w:eastAsia="仿宋_GB2312"/>
              </w:rPr>
              <w:t xml:space="preserve"> 11.个性接收夹：支持在接收端创建接收夹。</w:t>
            </w:r>
            <w:r>
              <w:br/>
            </w:r>
            <w:r>
              <w:rPr>
                <w:rFonts w:ascii="仿宋_GB2312" w:hAnsi="仿宋_GB2312" w:cs="仿宋_GB2312" w:eastAsia="仿宋_GB2312"/>
              </w:rPr>
              <w:t xml:space="preserve"> 12.文件列表：支持查看接收端接收夹的文件列表；支持查看单个文件下载进度与总进度。</w:t>
            </w:r>
            <w:r>
              <w:br/>
            </w:r>
            <w:r>
              <w:rPr>
                <w:rFonts w:ascii="仿宋_GB2312" w:hAnsi="仿宋_GB2312" w:cs="仿宋_GB2312" w:eastAsia="仿宋_GB2312"/>
              </w:rPr>
              <w:t xml:space="preserve"> ▲13.自动下载：支持接收端设备在线状态下自动接收发送端设备发送的文件。</w:t>
            </w:r>
            <w:r>
              <w:br/>
            </w:r>
            <w:r>
              <w:rPr>
                <w:rFonts w:ascii="仿宋_GB2312" w:hAnsi="仿宋_GB2312" w:cs="仿宋_GB2312" w:eastAsia="仿宋_GB2312"/>
              </w:rPr>
              <w:t xml:space="preserve"> ▲14.自动清理：支持自动清理超过14天的文件。</w:t>
            </w:r>
            <w:r>
              <w:br/>
            </w:r>
            <w:r>
              <w:rPr>
                <w:rFonts w:ascii="仿宋_GB2312" w:hAnsi="仿宋_GB2312" w:cs="仿宋_GB2312" w:eastAsia="仿宋_GB2312"/>
              </w:rPr>
              <w:t xml:space="preserve"> 15.设备管理：支持查看当前学校的电脑列表，包括电脑设备状态、归属用户、操作系统、IP地址、上线时间与最后在线时；支持对设备进行分组管理；支持通过设备名称与归属用户进行搜索。</w:t>
            </w:r>
            <w:r>
              <w:br/>
            </w:r>
            <w:r>
              <w:rPr>
                <w:rFonts w:ascii="仿宋_GB2312" w:hAnsi="仿宋_GB2312" w:cs="仿宋_GB2312" w:eastAsia="仿宋_GB2312"/>
              </w:rPr>
              <w:t xml:space="preserve"> 16.设备信息：支持查看单个电脑的硬件信息与系统信息。</w:t>
            </w:r>
            <w:r>
              <w:br/>
            </w:r>
            <w:r>
              <w:rPr>
                <w:rFonts w:ascii="仿宋_GB2312" w:hAnsi="仿宋_GB2312" w:cs="仿宋_GB2312" w:eastAsia="仿宋_GB2312"/>
              </w:rPr>
              <w:t xml:space="preserve"> ▲17.远程关联：学校管理员支持通过手机微信扫描接收端软件的二维码登录，支持选择学校并输入设备名称，接收端软件即可完成关联学校；支持学校管理员修改已关联的设备名称。普通老师加入该学校后可在发送端软件中看到该设备并可远程创建接收夹。</w:t>
            </w:r>
            <w:r>
              <w:br/>
            </w:r>
            <w:r>
              <w:rPr>
                <w:rFonts w:ascii="仿宋_GB2312" w:hAnsi="仿宋_GB2312" w:cs="仿宋_GB2312" w:eastAsia="仿宋_GB2312"/>
              </w:rPr>
              <w:t xml:space="preserve"> 18.退出关联：支持学校管理员可通过手机微信扫描接收端软件的二维码退出学校，退出后普通老师无法在该学校对该设备远程创建接收夹。</w:t>
            </w:r>
            <w:r>
              <w:br/>
            </w:r>
            <w:r>
              <w:rPr>
                <w:rFonts w:ascii="仿宋_GB2312" w:hAnsi="仿宋_GB2312" w:cs="仿宋_GB2312" w:eastAsia="仿宋_GB2312"/>
              </w:rPr>
              <w:t xml:space="preserve"> 19.勿扰模式：支持勿扰模式，该模式下其他设备无法传屏至交互智能平板设备。</w:t>
            </w:r>
          </w:p>
        </w:tc>
      </w:tr>
    </w:tbl>
    <w:p>
      <w:pPr>
        <w:pStyle w:val="null3"/>
      </w:pPr>
      <w:r>
        <w:rPr>
          <w:rFonts w:ascii="仿宋_GB2312" w:hAnsi="仿宋_GB2312" w:cs="仿宋_GB2312" w:eastAsia="仿宋_GB2312"/>
        </w:rPr>
        <w:t>标的名称：教师工位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配置不低于：</w:t>
            </w:r>
          </w:p>
          <w:p>
            <w:pPr>
              <w:pStyle w:val="null3"/>
            </w:pPr>
            <w:r>
              <w:rPr>
                <w:rFonts w:ascii="仿宋_GB2312" w:hAnsi="仿宋_GB2312" w:cs="仿宋_GB2312" w:eastAsia="仿宋_GB2312"/>
              </w:rPr>
              <w:t>1、办公桌约1400*1400mm。</w:t>
            </w:r>
          </w:p>
          <w:p>
            <w:pPr>
              <w:pStyle w:val="null3"/>
            </w:pPr>
            <w:r>
              <w:rPr>
                <w:rFonts w:ascii="仿宋_GB2312" w:hAnsi="仿宋_GB2312" w:cs="仿宋_GB2312" w:eastAsia="仿宋_GB2312"/>
              </w:rPr>
              <w:t>2、面板：面板采用优质国产三聚氰胺板，强度高、刚性好、不变形、比重合理，全部材料符合国家E1级及以上标准；封边:采用国产PVC封边带≥1mm，用热熔胶经高温压制于边部，有效防止水气侵入；五金配件：品牌五金配件。三节滑轨，铰链带阻尼。</w:t>
            </w:r>
          </w:p>
          <w:p>
            <w:pPr>
              <w:pStyle w:val="null3"/>
            </w:pPr>
            <w:r>
              <w:rPr>
                <w:rFonts w:ascii="仿宋_GB2312" w:hAnsi="仿宋_GB2312" w:cs="仿宋_GB2312" w:eastAsia="仿宋_GB2312"/>
              </w:rPr>
              <w:t>办公椅：</w:t>
            </w:r>
          </w:p>
          <w:p>
            <w:pPr>
              <w:pStyle w:val="null3"/>
            </w:pPr>
            <w:r>
              <w:rPr>
                <w:rFonts w:ascii="仿宋_GB2312" w:hAnsi="仿宋_GB2312" w:cs="仿宋_GB2312" w:eastAsia="仿宋_GB2312"/>
              </w:rPr>
              <w:t>1、面料：采用优质耐磨网布，经久耐用且不易破损；</w:t>
            </w:r>
          </w:p>
          <w:p>
            <w:pPr>
              <w:pStyle w:val="null3"/>
            </w:pPr>
            <w:r>
              <w:rPr>
                <w:rFonts w:ascii="仿宋_GB2312" w:hAnsi="仿宋_GB2312" w:cs="仿宋_GB2312" w:eastAsia="仿宋_GB2312"/>
              </w:rPr>
              <w:t>2、海棉：采用高密度定型海绵，椅坐密度为≥45kg/m3，各项指标达到国家行业标准及要求。</w:t>
            </w:r>
          </w:p>
        </w:tc>
      </w:tr>
    </w:tbl>
    <w:p>
      <w:pPr>
        <w:pStyle w:val="null3"/>
      </w:pPr>
      <w:r>
        <w:rPr>
          <w:rFonts w:ascii="仿宋_GB2312" w:hAnsi="仿宋_GB2312" w:cs="仿宋_GB2312" w:eastAsia="仿宋_GB2312"/>
        </w:rPr>
        <w:t>标的名称：文件柜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配置不低于：</w:t>
            </w:r>
          </w:p>
          <w:p>
            <w:pPr>
              <w:pStyle w:val="null3"/>
            </w:pPr>
            <w:r>
              <w:rPr>
                <w:rFonts w:ascii="仿宋_GB2312" w:hAnsi="仿宋_GB2312" w:cs="仿宋_GB2312" w:eastAsia="仿宋_GB2312"/>
              </w:rPr>
              <w:t>1、采用冷轧钢板制作，专用模具一次冲压成型，表面静电喷塑。板材厚度：≥0.7mm。</w:t>
            </w:r>
          </w:p>
          <w:p>
            <w:pPr>
              <w:pStyle w:val="null3"/>
            </w:pPr>
            <w:r>
              <w:rPr>
                <w:rFonts w:ascii="仿宋_GB2312" w:hAnsi="仿宋_GB2312" w:cs="仿宋_GB2312" w:eastAsia="仿宋_GB2312"/>
              </w:rPr>
              <w:t>2、规格：≥180cm×85cm×39cm上下对开门，上部为玻璃门，下部为铁门。</w:t>
            </w:r>
          </w:p>
        </w:tc>
      </w:tr>
    </w:tbl>
    <w:p>
      <w:pPr>
        <w:pStyle w:val="null3"/>
      </w:pPr>
      <w:r>
        <w:rPr>
          <w:rFonts w:ascii="仿宋_GB2312" w:hAnsi="仿宋_GB2312" w:cs="仿宋_GB2312" w:eastAsia="仿宋_GB2312"/>
        </w:rPr>
        <w:t>标的名称：学生桌椅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配置不低于：</w:t>
            </w:r>
            <w:r>
              <w:br/>
            </w:r>
            <w:r>
              <w:rPr>
                <w:rFonts w:ascii="仿宋_GB2312" w:hAnsi="仿宋_GB2312" w:cs="仿宋_GB2312" w:eastAsia="仿宋_GB2312"/>
              </w:rPr>
              <w:t xml:space="preserve"> 一、学生桌具体参数要求</w:t>
            </w:r>
            <w:r>
              <w:br/>
            </w:r>
            <w:r>
              <w:rPr>
                <w:rFonts w:ascii="仿宋_GB2312" w:hAnsi="仿宋_GB2312" w:cs="仿宋_GB2312" w:eastAsia="仿宋_GB2312"/>
              </w:rPr>
              <w:t xml:space="preserve"> 1.桌面规格为≥600mm×400mm，材质采用多层硬木成型板，板注塑封边，厚≥18mm，表面贴0.7mm防火板。</w:t>
            </w:r>
          </w:p>
          <w:p>
            <w:pPr>
              <w:pStyle w:val="null3"/>
            </w:pPr>
            <w:r>
              <w:rPr>
                <w:rFonts w:ascii="仿宋_GB2312" w:hAnsi="仿宋_GB2312" w:cs="仿宋_GB2312" w:eastAsia="仿宋_GB2312"/>
              </w:rPr>
              <w:t>2.桌斗规格450mm×300mm×150mm,要求为钢制书斗，材质为厚度 0.8mm冷轧钢板一次拉伸成型，书斗下与立柱管间加 20×1.2mm横管一根，桌面与桌斗架采用自攻丝连接，侧面有物件挂钩。</w:t>
            </w:r>
            <w:r>
              <w:br/>
            </w:r>
            <w:r>
              <w:rPr>
                <w:rFonts w:ascii="仿宋_GB2312" w:hAnsi="仿宋_GB2312" w:cs="仿宋_GB2312" w:eastAsia="仿宋_GB2312"/>
              </w:rPr>
              <w:t xml:space="preserve"> 3.金属桌架主要为椭圆钢管，要求均为中小学各四级升降。椭圆管的规格为升降上管≥50mm×20mm，管壁厚≥1.2mm，升降下管≥60mm×30mm，管壁厚≥1.2mm，脚登管20*40mm椭圆管，管壁厚≥1.2mm。</w:t>
            </w:r>
            <w:r>
              <w:br/>
            </w:r>
            <w:r>
              <w:rPr>
                <w:rFonts w:ascii="仿宋_GB2312" w:hAnsi="仿宋_GB2312" w:cs="仿宋_GB2312" w:eastAsia="仿宋_GB2312"/>
              </w:rPr>
              <w:t xml:space="preserve"> 二、学生椅具体参数要求 </w:t>
            </w:r>
            <w:r>
              <w:br/>
            </w:r>
            <w:r>
              <w:rPr>
                <w:rFonts w:ascii="仿宋_GB2312" w:hAnsi="仿宋_GB2312" w:cs="仿宋_GB2312" w:eastAsia="仿宋_GB2312"/>
              </w:rPr>
              <w:t xml:space="preserve"> 1.椅面规格为 400mm×365mm，坐靠板400mm×170mm，材质为厚≥18mm多层硬木板。</w:t>
            </w:r>
            <w:r>
              <w:br/>
            </w:r>
            <w:r>
              <w:rPr>
                <w:rFonts w:ascii="仿宋_GB2312" w:hAnsi="仿宋_GB2312" w:cs="仿宋_GB2312" w:eastAsia="仿宋_GB2312"/>
              </w:rPr>
              <w:t xml:space="preserve"> 2.金属椅架主要为椭圆钢管，要求均为中小学各四级升降。椭圆管的规格为升降上管≥50mm×20mm，管壁厚≥1.2mm，升降下管≥60mm×30mm，管壁厚 1.2mm，脚登管20*40mm椭圆管，管壁厚≥1.2mm。</w:t>
            </w:r>
            <w:r>
              <w:br/>
            </w:r>
            <w:r>
              <w:rPr>
                <w:rFonts w:ascii="仿宋_GB2312" w:hAnsi="仿宋_GB2312" w:cs="仿宋_GB2312" w:eastAsia="仿宋_GB2312"/>
              </w:rPr>
              <w:t xml:space="preserve"> 三、 1.课桌椅执行国家标准QB/T 4071-2010《课桌椅》。</w:t>
            </w:r>
          </w:p>
          <w:p>
            <w:pPr>
              <w:pStyle w:val="null3"/>
            </w:pPr>
            <w:r>
              <w:rPr>
                <w:rFonts w:ascii="仿宋_GB2312" w:hAnsi="仿宋_GB2312" w:cs="仿宋_GB2312" w:eastAsia="仿宋_GB2312"/>
              </w:rPr>
              <w:t>2.桌面和桌腿采用自攻丝联接，PP护脚铆式固定。</w:t>
            </w:r>
          </w:p>
          <w:p>
            <w:pPr>
              <w:pStyle w:val="null3"/>
            </w:pPr>
            <w:r>
              <w:rPr>
                <w:rFonts w:ascii="仿宋_GB2312" w:hAnsi="仿宋_GB2312" w:cs="仿宋_GB2312" w:eastAsia="仿宋_GB2312"/>
              </w:rPr>
              <w:t>3.桌椅腿采用二氧化碳气体保护焊接制作，要求焊道均匀，无假焊、漏焊、夹渣等现象。</w:t>
            </w:r>
          </w:p>
          <w:p>
            <w:pPr>
              <w:pStyle w:val="null3"/>
            </w:pPr>
            <w:r>
              <w:rPr>
                <w:rFonts w:ascii="仿宋_GB2312" w:hAnsi="仿宋_GB2312" w:cs="仿宋_GB2312" w:eastAsia="仿宋_GB2312"/>
              </w:rPr>
              <w:t>4.桌椅金属部分需经抛丸机进行表面除锈，物理除油、除锈后采用高压静电喷涂。</w:t>
            </w:r>
            <w:r>
              <w:br/>
            </w:r>
            <w:r>
              <w:rPr>
                <w:rFonts w:ascii="仿宋_GB2312" w:hAnsi="仿宋_GB2312" w:cs="仿宋_GB2312" w:eastAsia="仿宋_GB2312"/>
              </w:rPr>
              <w:t xml:space="preserve"> 5.桌面板周边要求防水、防裂、圆滑过渡，颜色与桌面协调。</w:t>
            </w:r>
          </w:p>
          <w:p>
            <w:pPr>
              <w:pStyle w:val="null3"/>
            </w:pPr>
            <w:r>
              <w:rPr>
                <w:rFonts w:ascii="仿宋_GB2312" w:hAnsi="仿宋_GB2312" w:cs="仿宋_GB2312" w:eastAsia="仿宋_GB2312"/>
              </w:rPr>
              <w:t>6.桌椅腿垫脚、护套采用高压聚乙希注塑成型，底脚耐磨，无噪声。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合同签订后30天内完成供货、安装、调试。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曲江第三中学，具体按采购人通知。</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供应商按时交付、安装调试完毕，经采购人验收合格后，支付至合同价款的100%。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按格式要求填写《投标函》及《资格证明文件》并按要求进行签章。</w:t>
            </w:r>
          </w:p>
        </w:tc>
        <w:tc>
          <w:tcPr>
            <w:tcW w:type="dxa" w:w="1661"/>
          </w:tcPr>
          <w:p>
            <w:pPr>
              <w:pStyle w:val="null3"/>
            </w:pPr>
            <w:r>
              <w:rPr>
                <w:rFonts w:ascii="仿宋_GB2312" w:hAnsi="仿宋_GB2312" w:cs="仿宋_GB2312" w:eastAsia="仿宋_GB2312"/>
              </w:rPr>
              <w:t>最终报价表.docx 响应方案说明.docx 中小企业声明函 偏离表.docx 报价表 资格证明文件.docx 响应文件封面 节能、环境标志产品明细.docx 分项报价表.docx 附件：符合性审查注释.docx 残疾人福利性单位声明函 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按格式要求填写《投标函》及《资格证明文件》并按要求进行签章。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提供了法人代表、控股股东、控股企业及管理、被管理单位情况声明且各供应商之间不存在单位负责人为同一人或者存在控股、管理关系情形； 提供了供应商未为本项目提供整体设计、规范编制或者项目管理、监理、检测等服务的声明。按格式要求填写《投标函》及《资格证明文件》并按要求进行签章。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授权委托书或法人身份证明</w:t>
            </w:r>
          </w:p>
        </w:tc>
        <w:tc>
          <w:tcPr>
            <w:tcW w:type="dxa" w:w="3322"/>
          </w:tcPr>
          <w:p>
            <w:pPr>
              <w:pStyle w:val="null3"/>
            </w:pPr>
            <w:r>
              <w:rPr>
                <w:rFonts w:ascii="仿宋_GB2312" w:hAnsi="仿宋_GB2312" w:cs="仿宋_GB2312" w:eastAsia="仿宋_GB2312"/>
              </w:rPr>
              <w:t>（1）法定代表人或单位负责人参加磋商的，应提供法定代表人或单位负责人身份证明； （2）授权代表参加磋商的，应提供法定代表人或单位负责人身份证明、授权委托书及授权代表在本单位缴纳养老保险证明。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最终报价表.docx 响应方案说明.docx 中小企业声明函 偏离表.docx 报价表 资格证明文件.docx 响应文件封面 节能、环境标志产品明细.docx 分项报价表.docx 附件：符合性审查注释.docx 残疾人福利性单位声明函 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最终报价表.docx 响应方案说明.docx 中小企业声明函 偏离表.docx 资格证明文件.docx 响应文件封面 节能、环境标志产品明细.docx 分项报价表.docx 附件：符合性审查注释.docx 残疾人福利性单位声明函 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响应文件封面 分项报价表.docx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最终报价表.docx 响应方案说明.docx 中小企业声明函 偏离表.docx 资格证明文件.docx 响应文件封面 节能、环境标志产品明细.docx 分项报价表.docx 附件：符合性审查注释.docx 残疾人福利性单位声明函 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响应文件内容无实质性偏离，无实质性遗漏。</w:t>
            </w:r>
          </w:p>
        </w:tc>
        <w:tc>
          <w:tcPr>
            <w:tcW w:type="dxa" w:w="1661"/>
          </w:tcPr>
          <w:p>
            <w:pPr>
              <w:pStyle w:val="null3"/>
            </w:pPr>
            <w:r>
              <w:rPr>
                <w:rFonts w:ascii="仿宋_GB2312" w:hAnsi="仿宋_GB2312" w:cs="仿宋_GB2312" w:eastAsia="仿宋_GB2312"/>
              </w:rPr>
              <w:t>最终报价表.docx 响应方案说明.docx 中小企业声明函 偏离表.docx 资格证明文件.docx 响应文件封面 节能、环境标志产品明细.docx 分项报价表.docx 附件：符合性审查注释.docx 残疾人福利性单位声明函 拒绝政府采购领域商业贿赂承诺书.docx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产品功能</w:t>
            </w:r>
          </w:p>
        </w:tc>
        <w:tc>
          <w:tcPr>
            <w:tcW w:type="dxa" w:w="2492"/>
          </w:tcPr>
          <w:p>
            <w:pPr>
              <w:pStyle w:val="null3"/>
            </w:pPr>
            <w:r>
              <w:rPr>
                <w:rFonts w:ascii="仿宋_GB2312" w:hAnsi="仿宋_GB2312" w:cs="仿宋_GB2312" w:eastAsia="仿宋_GB2312"/>
              </w:rPr>
              <w:t>产品配置齐全、选型合理、规格描述详细、技术工艺先进，各部分功能配置合理实用、性能稳定，能够实现使用目标。 1.产品配置及功能实用合理、工艺先进，完全满足项目要求的得5分。 2.产品配置及功能实用合理、工艺可行，基本满足项目要求的得3分。 3.产品配置及功能实用不太合理、工艺欠缺得1分。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附件：符合性审查注释.docx</w:t>
            </w:r>
          </w:p>
          <w:p>
            <w:pPr>
              <w:pStyle w:val="null3"/>
            </w:pPr>
            <w:r>
              <w:rPr>
                <w:rFonts w:ascii="仿宋_GB2312" w:hAnsi="仿宋_GB2312" w:cs="仿宋_GB2312" w:eastAsia="仿宋_GB2312"/>
              </w:rPr>
              <w:t>节能、环境标志产品明细.docx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最终报价表.docx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供应商提供明确具体的供货（安装）时间、供货（安装）进度计划、到货计划，能够符合项目进度要求。 1.进度安排、计划完全满足项目要求，可操作性强的得5分。 2.进度安排、计划较能满足项目要求，可操作性合理的得3分。 3.进度安排、计划欠缺，可操作性差的得5分。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供应商拟投入的技术人员专业情况、人员配置情况等方面内容。 1.人员配备、专业情况完全满足项目需求的得5分。 2.人员配备、专业情况基本能满足项目需求的得3分。 3.人员配备、专业情况较差或配备不齐全得1分。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产品渠道及质量保障</w:t>
            </w:r>
          </w:p>
        </w:tc>
        <w:tc>
          <w:tcPr>
            <w:tcW w:type="dxa" w:w="2492"/>
          </w:tcPr>
          <w:p>
            <w:pPr>
              <w:pStyle w:val="null3"/>
            </w:pPr>
            <w:r>
              <w:rPr>
                <w:rFonts w:ascii="仿宋_GB2312" w:hAnsi="仿宋_GB2312" w:cs="仿宋_GB2312" w:eastAsia="仿宋_GB2312"/>
              </w:rPr>
              <w:t>产品供应渠道正常、质量有保证，具有较好的使用效果，符合国际、国内相关标准及行业要求，出厂检验合格，技术资料齐全。1.证明材料完整详尽、合理可行，完全满足项目要求的得5分； 2.证明材料不完整，基本能满足项目要求的得3分； 3.证明材料有较多欠缺的得 1分； 4.未提供相关证明材料的得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根据各供应商的售后服务承诺、维护保修计划、响应方式、响应时间、故障服务管理、培训计划等。 1.售后服务有具体、详细、可行的方案及措施，对响应及上门时间有明确表述，培训方案完整可行，能够完全满足采购需求的得5分； 2.售后服务方案及措施较完整，对响应及上门时间有明确表述，能够满足采购需求的得3 分； 3.售后服务方案及措施、培训方案欠缺较多，不能完全满足采购需求的得1分； 4.未提供方案的得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节能产品、环境标志产品</w:t>
            </w:r>
          </w:p>
        </w:tc>
        <w:tc>
          <w:tcPr>
            <w:tcW w:type="dxa" w:w="2492"/>
          </w:tcPr>
          <w:p>
            <w:pPr>
              <w:pStyle w:val="null3"/>
            </w:pPr>
            <w:r>
              <w:rPr>
                <w:rFonts w:ascii="仿宋_GB2312" w:hAnsi="仿宋_GB2312" w:cs="仿宋_GB2312" w:eastAsia="仿宋_GB2312"/>
              </w:rPr>
              <w:t>若供应商所投产品属于优先采购的环境标志产品，每有一份得0.5分，最高得2分。 需提供响应产品经国家确定的认证机构出具的、处于有效期内的节能产品认证证书。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节能、环境标志产品明细.docx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技术指标分关键技术指标（▲项）和一般技术指标。完全满足招标文件要求得38分。 关键技术指标（▲项）有1项负偏离扣2分，一般技术指标有1项负偏离扣0.4分，扣完为止，相同产品负偏离不重复扣分。 说明：关键技术指标（▲项）供应商须提供相关技术指标证明材料予以佐证，若不提供，按负偏离处理。证明材料不限于检测报告、试验报告、产品彩页、厂家出具的技术证明文件、功能截图等。供应商自行承担因材料提供不全导致的技术参数评审风险。</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节能、环境标志产品明细.docx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本项目需提供样品（学生桌椅一套），针对样品使用材质、功能、外观、功能设计、质量等方面进行打分。 1.产品使用材质先进、功能齐全、外观精美、功能设计科学，完全能满足采购需求，得5分； 2.产品使用材质较好、功能较合理、功能设计可行，较能满足采购需求，得3分， 3.产品基本满足采购人使用需求，功能有缺漏，设计一般，得1分， 4.不提供不得分。 注：样品单独密封，标注公司名称。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满足采购文件要求且最终价格最低的报价为评标基准价，其价格分为满分。其他供应商的价格分统一按照下列公式计算：投标报价得分=（评标基准价/投标报价）×30。 注：小微企业、监狱企业或残疾人福利性单位产品的价格给予10%的扣除后，再参与价格评审。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附件：符合性审查注释.docx</w:t>
            </w:r>
          </w:p>
          <w:p>
            <w:pPr>
              <w:pStyle w:val="null3"/>
            </w:pPr>
            <w:r>
              <w:rPr>
                <w:rFonts w:ascii="仿宋_GB2312" w:hAnsi="仿宋_GB2312" w:cs="仿宋_GB2312" w:eastAsia="仿宋_GB2312"/>
              </w:rPr>
              <w:t>节能、环境标志产品明细.docx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最终报价表.docx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详见附件：附件：符合性审查注释.docx</w:t>
      </w:r>
    </w:p>
    <w:p>
      <w:pPr>
        <w:pStyle w:val="null3"/>
        <w:ind w:firstLine="960"/>
      </w:pPr>
      <w:r>
        <w:rPr>
          <w:rFonts w:ascii="仿宋_GB2312" w:hAnsi="仿宋_GB2312" w:cs="仿宋_GB2312" w:eastAsia="仿宋_GB2312"/>
        </w:rPr>
        <w:t>详见附件：节能、环境标志产品明细.docx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详见附件：最终报价表.docx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