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44A18"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r>
        <w:rPr>
          <w:rFonts w:hint="eastAsia" w:ascii="仿宋" w:hAnsi="仿宋" w:cs="仿宋"/>
          <w:b/>
          <w:bCs/>
          <w:sz w:val="28"/>
          <w:szCs w:val="36"/>
        </w:rPr>
        <w:t>（最后）磋商响应报价一览表</w:t>
      </w:r>
    </w:p>
    <w:p w14:paraId="408B432D"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 w14:paraId="1BF79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 w14:paraId="399CE1A0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 w14:paraId="52888D84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 w14:paraId="20B6B2D7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 w14:paraId="378A5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 w14:paraId="059F5661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 w14:paraId="4CC187FA"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 w14:paraId="123E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 w14:paraId="518F3834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</w:p>
        </w:tc>
        <w:tc>
          <w:tcPr>
            <w:tcW w:w="3986" w:type="pct"/>
            <w:vAlign w:val="center"/>
          </w:tcPr>
          <w:p w14:paraId="7E6C0D0F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04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 w14:paraId="70AF36DC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sz w:val="24"/>
              </w:rPr>
              <w:t>地点</w:t>
            </w:r>
          </w:p>
        </w:tc>
        <w:tc>
          <w:tcPr>
            <w:tcW w:w="3986" w:type="pct"/>
            <w:vAlign w:val="center"/>
          </w:tcPr>
          <w:p w14:paraId="0CD88F76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413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 w14:paraId="1E22FB79"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 w14:paraId="3F161C1C"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81FB07A">
      <w:pPr>
        <w:pStyle w:val="2"/>
        <w:rPr>
          <w:rFonts w:hint="eastAsia" w:ascii="仿宋" w:hAnsi="仿宋" w:eastAsia="仿宋" w:cs="仿宋"/>
          <w:lang w:val="zh-CN"/>
        </w:rPr>
      </w:pPr>
    </w:p>
    <w:p w14:paraId="32C209D8"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 w14:paraId="59006EEC"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 w14:paraId="00AC2A35"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 w14:paraId="67DBD7E4"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 w14:paraId="4520C863">
      <w:pPr>
        <w:widowControl/>
        <w:spacing w:line="240" w:lineRule="auto"/>
        <w:rPr>
          <w:rFonts w:hint="eastAsia" w:ascii="仿宋" w:hAnsi="仿宋" w:cs="仿宋_GB2312"/>
          <w:b/>
          <w:bCs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br w:type="page"/>
      </w:r>
    </w:p>
    <w:p w14:paraId="10012950">
      <w:pPr>
        <w:pStyle w:val="3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（最后）响应</w:t>
      </w:r>
      <w:r>
        <w:rPr>
          <w:rFonts w:ascii="仿宋" w:hAnsi="仿宋" w:cs="仿宋_GB2312"/>
          <w:sz w:val="28"/>
          <w:szCs w:val="36"/>
        </w:rPr>
        <w:t>分项报价表</w:t>
      </w:r>
    </w:p>
    <w:p w14:paraId="6EFF928D"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p w14:paraId="179AA55A"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22C62585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 w14:paraId="226A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269A1F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1316" w:type="dxa"/>
            <w:vAlign w:val="center"/>
          </w:tcPr>
          <w:p w14:paraId="5CA17E5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2BD6D8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1095" w:type="dxa"/>
            <w:vAlign w:val="center"/>
          </w:tcPr>
          <w:p w14:paraId="388041D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363FA68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1437" w:type="dxa"/>
            <w:vAlign w:val="center"/>
          </w:tcPr>
          <w:p w14:paraId="6D45B8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23DFFB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914" w:type="dxa"/>
            <w:vAlign w:val="center"/>
          </w:tcPr>
          <w:p w14:paraId="592F60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1176" w:type="dxa"/>
            <w:vAlign w:val="center"/>
          </w:tcPr>
          <w:p w14:paraId="4C81447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 w14:paraId="59CD6B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1045" w:type="dxa"/>
            <w:vAlign w:val="center"/>
          </w:tcPr>
          <w:p w14:paraId="0F1056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652" w:type="dxa"/>
            <w:vAlign w:val="center"/>
          </w:tcPr>
          <w:p w14:paraId="00DC6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2544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625DA4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1316" w:type="dxa"/>
            <w:vAlign w:val="center"/>
          </w:tcPr>
          <w:p w14:paraId="3D78F2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智慧黑板</w:t>
            </w:r>
          </w:p>
        </w:tc>
        <w:tc>
          <w:tcPr>
            <w:tcW w:w="1095" w:type="dxa"/>
            <w:vAlign w:val="center"/>
          </w:tcPr>
          <w:p w14:paraId="63F34A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077796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11C5C9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32套</w:t>
            </w:r>
          </w:p>
        </w:tc>
        <w:tc>
          <w:tcPr>
            <w:tcW w:w="1176" w:type="dxa"/>
            <w:vAlign w:val="center"/>
          </w:tcPr>
          <w:p w14:paraId="6BDC527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7E5526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23B9AD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45786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47F46E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1316" w:type="dxa"/>
            <w:vAlign w:val="center"/>
          </w:tcPr>
          <w:p w14:paraId="074510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学生桌椅1</w:t>
            </w:r>
          </w:p>
        </w:tc>
        <w:tc>
          <w:tcPr>
            <w:tcW w:w="1095" w:type="dxa"/>
            <w:vAlign w:val="center"/>
          </w:tcPr>
          <w:p w14:paraId="7F8D21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643B78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588103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660套</w:t>
            </w:r>
          </w:p>
        </w:tc>
        <w:tc>
          <w:tcPr>
            <w:tcW w:w="1176" w:type="dxa"/>
            <w:vAlign w:val="center"/>
          </w:tcPr>
          <w:p w14:paraId="6877925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4E35E2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044AD2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16B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375D72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3</w:t>
            </w:r>
          </w:p>
        </w:tc>
        <w:tc>
          <w:tcPr>
            <w:tcW w:w="1316" w:type="dxa"/>
            <w:vAlign w:val="center"/>
          </w:tcPr>
          <w:p w14:paraId="16EC90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学生桌椅2</w:t>
            </w:r>
          </w:p>
        </w:tc>
        <w:tc>
          <w:tcPr>
            <w:tcW w:w="1095" w:type="dxa"/>
            <w:vAlign w:val="center"/>
          </w:tcPr>
          <w:p w14:paraId="0C6B62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0EBB42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40F0EA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250套</w:t>
            </w:r>
          </w:p>
        </w:tc>
        <w:tc>
          <w:tcPr>
            <w:tcW w:w="1176" w:type="dxa"/>
            <w:vAlign w:val="center"/>
          </w:tcPr>
          <w:p w14:paraId="7567D1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2AE989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5C5985B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FD6F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527499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4</w:t>
            </w:r>
          </w:p>
        </w:tc>
        <w:tc>
          <w:tcPr>
            <w:tcW w:w="1316" w:type="dxa"/>
            <w:vAlign w:val="center"/>
          </w:tcPr>
          <w:p w14:paraId="5E2DE2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讲台</w:t>
            </w:r>
          </w:p>
        </w:tc>
        <w:tc>
          <w:tcPr>
            <w:tcW w:w="1095" w:type="dxa"/>
            <w:vAlign w:val="center"/>
          </w:tcPr>
          <w:p w14:paraId="215B142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3E20C6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0A664E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23套</w:t>
            </w:r>
          </w:p>
        </w:tc>
        <w:tc>
          <w:tcPr>
            <w:tcW w:w="1176" w:type="dxa"/>
            <w:vAlign w:val="center"/>
          </w:tcPr>
          <w:p w14:paraId="11E41BF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771258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15E0E5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D9A8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246C2C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5</w:t>
            </w:r>
          </w:p>
        </w:tc>
        <w:tc>
          <w:tcPr>
            <w:tcW w:w="1316" w:type="dxa"/>
            <w:vAlign w:val="center"/>
          </w:tcPr>
          <w:p w14:paraId="64E3C8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后黑板</w:t>
            </w:r>
          </w:p>
        </w:tc>
        <w:tc>
          <w:tcPr>
            <w:tcW w:w="1095" w:type="dxa"/>
            <w:vAlign w:val="center"/>
          </w:tcPr>
          <w:p w14:paraId="119054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68FB50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0C49DB1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17套</w:t>
            </w:r>
          </w:p>
        </w:tc>
        <w:tc>
          <w:tcPr>
            <w:tcW w:w="1176" w:type="dxa"/>
            <w:vAlign w:val="center"/>
          </w:tcPr>
          <w:p w14:paraId="0865D0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45062A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18A1AD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ED4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 w14:paraId="7B8EC4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6</w:t>
            </w:r>
          </w:p>
        </w:tc>
        <w:tc>
          <w:tcPr>
            <w:tcW w:w="1316" w:type="dxa"/>
            <w:vAlign w:val="center"/>
          </w:tcPr>
          <w:p w14:paraId="2F103AF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书包柜</w:t>
            </w:r>
          </w:p>
        </w:tc>
        <w:tc>
          <w:tcPr>
            <w:tcW w:w="1095" w:type="dxa"/>
            <w:vAlign w:val="center"/>
          </w:tcPr>
          <w:p w14:paraId="1CB3EB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 w14:paraId="3D4C53B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 w14:paraId="343399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14套</w:t>
            </w:r>
          </w:p>
        </w:tc>
        <w:tc>
          <w:tcPr>
            <w:tcW w:w="1176" w:type="dxa"/>
            <w:vAlign w:val="center"/>
          </w:tcPr>
          <w:p w14:paraId="3A9761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 w14:paraId="5C94FD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 w14:paraId="5AC411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31BE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90ACC5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4E4D20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7FEE8A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D41F4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6472E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53C74C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1FBDB5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4BE3896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6FF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1CDE6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2306ED8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5BD445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97306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4CCDDF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107F5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95998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D4CD1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E8CF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D061BE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0E6873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58199F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69FEA3D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8E0C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1582E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EF921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68F9D2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4101A4E7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 w14:paraId="77201319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 w14:paraId="2489967A"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</w:t>
      </w:r>
      <w:bookmarkStart w:id="0" w:name="_GoBack"/>
      <w:bookmarkEnd w:id="0"/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 w14:paraId="4D5E8B7B"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 w14:paraId="3F19BA43"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p w14:paraId="0C1834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82"/>
    <w:rsid w:val="00086B9C"/>
    <w:rsid w:val="001A5482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3690"/>
    <w:rsid w:val="006B083A"/>
    <w:rsid w:val="006C3FC2"/>
    <w:rsid w:val="006D2805"/>
    <w:rsid w:val="007E6F31"/>
    <w:rsid w:val="007F3CB5"/>
    <w:rsid w:val="00820277"/>
    <w:rsid w:val="008A780C"/>
    <w:rsid w:val="00994C21"/>
    <w:rsid w:val="00A10268"/>
    <w:rsid w:val="00B10D82"/>
    <w:rsid w:val="00BE1958"/>
    <w:rsid w:val="00C379A4"/>
    <w:rsid w:val="00C42F07"/>
    <w:rsid w:val="00CB4125"/>
    <w:rsid w:val="00D752DF"/>
    <w:rsid w:val="00DD140D"/>
    <w:rsid w:val="00F040E9"/>
    <w:rsid w:val="00F255B6"/>
    <w:rsid w:val="0DE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character" w:customStyle="1" w:styleId="6">
    <w:name w:val="标题 3 字符"/>
    <w:basedOn w:val="5"/>
    <w:link w:val="3"/>
    <w:semiHidden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7">
    <w:name w:val="正文文本 字符"/>
    <w:basedOn w:val="5"/>
    <w:link w:val="2"/>
    <w:uiPriority w:val="0"/>
    <w:rPr>
      <w:rFonts w:ascii="Times New Roman" w:hAnsi="Times New Roman" w:eastAsia="宋体" w:cs="Times New Roman"/>
      <w:b/>
      <w:bCs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305</Characters>
  <Lines>3</Lines>
  <Paragraphs>1</Paragraphs>
  <TotalTime>0</TotalTime>
  <ScaleCrop>false</ScaleCrop>
  <LinksUpToDate>false</LinksUpToDate>
  <CharactersWithSpaces>418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赋玖</cp:lastModifiedBy>
  <dcterms:modified xsi:type="dcterms:W3CDTF">2025-07-20T03:01:19Z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eyJoZGlkIjoiY2VhNTQyZDRhNzI0YzBhZDI3MzlmNzlhNzRlOWI4MjMiLCJ1c2VySWQiOiIzMzc4NTAzOTgifQ==</vt:lpwstr>
  </property>
  <property fmtid="{D5CDD505-2E9C-101B-9397-08002B2CF9AE}" pid="3" name="KSOProductBuildVer">
    <vt:lpwstr>2052-12.1.0.22175</vt:lpwstr>
  </property>
  <property fmtid="{D5CDD505-2E9C-101B-9397-08002B2CF9AE}" pid="4" name="ICV">
    <vt:lpwstr>EE87C8D55059496B8C0574D6D15C24A6_12</vt:lpwstr>
  </property>
</Properties>
</file>