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55D1D">
      <w:pPr>
        <w:pStyle w:val="3"/>
        <w:jc w:val="center"/>
        <w:rPr>
          <w:rFonts w:hint="eastAsia" w:ascii="仿宋" w:hAnsi="仿宋" w:eastAsia="仿宋" w:cs="仿宋"/>
          <w:highlight w:val="none"/>
        </w:rPr>
      </w:pPr>
      <w:r>
        <w:rPr>
          <w:rFonts w:hint="eastAsia" w:ascii="仿宋" w:hAnsi="仿宋" w:eastAsia="仿宋" w:cs="仿宋"/>
          <w:sz w:val="28"/>
          <w:highlight w:val="none"/>
        </w:rPr>
        <w:t>合同主要条款及格式</w:t>
      </w:r>
    </w:p>
    <w:p w14:paraId="09678BB8">
      <w:pPr>
        <w:keepNext w:val="0"/>
        <w:keepLines w:val="0"/>
        <w:pageBreakBefore w:val="0"/>
        <w:kinsoku/>
        <w:wordWrap/>
        <w:overflowPunct/>
        <w:topLinePunct w:val="0"/>
        <w:bidi w:val="0"/>
        <w:adjustRightInd w:val="0"/>
        <w:snapToGrid w:val="0"/>
        <w:spacing w:line="400" w:lineRule="exact"/>
        <w:textAlignment w:val="auto"/>
        <w:rPr>
          <w:rFonts w:hint="eastAsia" w:ascii="仿宋" w:hAnsi="仿宋" w:eastAsia="仿宋" w:cs="仿宋"/>
          <w:sz w:val="22"/>
          <w:szCs w:val="22"/>
          <w:highlight w:val="none"/>
          <w:u w:val="single"/>
        </w:rPr>
      </w:pPr>
      <w:r>
        <w:rPr>
          <w:rFonts w:hint="eastAsia" w:ascii="仿宋" w:hAnsi="仿宋" w:eastAsia="仿宋" w:cs="仿宋"/>
          <w:sz w:val="22"/>
          <w:szCs w:val="22"/>
          <w:highlight w:val="none"/>
        </w:rPr>
        <w:t xml:space="preserve">甲方（采购人）： </w:t>
      </w:r>
      <w:r>
        <w:rPr>
          <w:rFonts w:hint="eastAsia" w:ascii="仿宋" w:hAnsi="仿宋" w:eastAsia="仿宋" w:cs="仿宋"/>
          <w:b/>
          <w:sz w:val="22"/>
          <w:szCs w:val="22"/>
          <w:highlight w:val="none"/>
          <w:u w:val="single"/>
        </w:rPr>
        <w:t xml:space="preserve"> </w:t>
      </w:r>
      <w:r>
        <w:rPr>
          <w:rFonts w:hint="eastAsia" w:ascii="仿宋" w:hAnsi="仿宋" w:eastAsia="仿宋" w:cs="仿宋"/>
          <w:sz w:val="22"/>
          <w:szCs w:val="22"/>
          <w:highlight w:val="none"/>
          <w:u w:val="single"/>
        </w:rPr>
        <w:t xml:space="preserve">                      </w:t>
      </w:r>
    </w:p>
    <w:p w14:paraId="325FBC26">
      <w:pPr>
        <w:keepNext w:val="0"/>
        <w:keepLines w:val="0"/>
        <w:pageBreakBefore w:val="0"/>
        <w:kinsoku/>
        <w:wordWrap/>
        <w:overflowPunct/>
        <w:topLinePunct w:val="0"/>
        <w:bidi w:val="0"/>
        <w:adjustRightInd w:val="0"/>
        <w:snapToGrid w:val="0"/>
        <w:spacing w:line="400" w:lineRule="exact"/>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乙方（成交人）：  </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 xml:space="preserve">        </w:t>
      </w:r>
    </w:p>
    <w:p w14:paraId="55511F37">
      <w:pPr>
        <w:keepNext w:val="0"/>
        <w:keepLines w:val="0"/>
        <w:pageBreakBefore w:val="0"/>
        <w:kinsoku/>
        <w:wordWrap/>
        <w:overflowPunct/>
        <w:topLinePunct w:val="0"/>
        <w:bidi w:val="0"/>
        <w:adjustRightInd w:val="0"/>
        <w:snapToGri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甲、乙双方根据《中华人民共和国民法典》及和《中华人民共和国政府采购法》其他相关法律规定，在平等、自愿、公平、诚实信用的基础上，就</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采购的有关事宜协商一致达成如下协议。</w:t>
      </w:r>
    </w:p>
    <w:p w14:paraId="598AF26C">
      <w:pPr>
        <w:keepNext w:val="0"/>
        <w:keepLines w:val="0"/>
        <w:pageBreakBefore w:val="0"/>
        <w:numPr>
          <w:ilvl w:val="0"/>
          <w:numId w:val="1"/>
        </w:numPr>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合同价款</w:t>
      </w:r>
    </w:p>
    <w:p w14:paraId="6184DFF2">
      <w:pPr>
        <w:keepNext w:val="0"/>
        <w:keepLines w:val="0"/>
        <w:pageBreakBefore w:val="0"/>
        <w:kinsoku/>
        <w:wordWrap/>
        <w:overflowPunct/>
        <w:topLinePunct w:val="0"/>
        <w:bidi w:val="0"/>
        <w:spacing w:line="400" w:lineRule="exact"/>
        <w:ind w:firstLine="442" w:firstLineChars="200"/>
        <w:textAlignment w:val="auto"/>
        <w:rPr>
          <w:rFonts w:hint="eastAsia" w:ascii="仿宋" w:hAnsi="仿宋" w:eastAsia="仿宋" w:cs="仿宋"/>
          <w:b/>
          <w:kern w:val="0"/>
          <w:sz w:val="22"/>
          <w:szCs w:val="22"/>
          <w:highlight w:val="none"/>
        </w:rPr>
      </w:pPr>
      <w:r>
        <w:rPr>
          <w:rFonts w:hint="eastAsia" w:ascii="仿宋" w:hAnsi="仿宋" w:eastAsia="仿宋" w:cs="仿宋"/>
          <w:b/>
          <w:kern w:val="0"/>
          <w:sz w:val="22"/>
          <w:szCs w:val="22"/>
          <w:highlight w:val="none"/>
        </w:rPr>
        <w:t>1.产品名称、品牌型号、数量、单价、金额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1904"/>
        <w:gridCol w:w="1028"/>
        <w:gridCol w:w="1074"/>
        <w:gridCol w:w="1586"/>
        <w:gridCol w:w="1561"/>
      </w:tblGrid>
      <w:tr w14:paraId="2F77E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345" w:type="dxa"/>
            <w:noWrap w:val="0"/>
            <w:vAlign w:val="center"/>
          </w:tcPr>
          <w:p w14:paraId="6F12CE06">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rPr>
              <w:t>产品名称</w:t>
            </w:r>
          </w:p>
        </w:tc>
        <w:tc>
          <w:tcPr>
            <w:tcW w:w="1904" w:type="dxa"/>
            <w:noWrap w:val="0"/>
            <w:vAlign w:val="center"/>
          </w:tcPr>
          <w:p w14:paraId="3111925D">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lang w:val="en-US" w:eastAsia="zh-CN"/>
              </w:rPr>
              <w:t xml:space="preserve">品牌 </w:t>
            </w:r>
            <w:r>
              <w:rPr>
                <w:rFonts w:hint="eastAsia" w:ascii="仿宋" w:hAnsi="仿宋" w:eastAsia="仿宋" w:cs="仿宋"/>
                <w:b/>
                <w:bCs/>
                <w:kern w:val="0"/>
                <w:sz w:val="22"/>
                <w:szCs w:val="22"/>
                <w:highlight w:val="none"/>
              </w:rPr>
              <w:t>型号</w:t>
            </w:r>
          </w:p>
        </w:tc>
        <w:tc>
          <w:tcPr>
            <w:tcW w:w="1028" w:type="dxa"/>
            <w:noWrap w:val="0"/>
            <w:vAlign w:val="center"/>
          </w:tcPr>
          <w:p w14:paraId="48430EFB">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rPr>
              <w:t>单位</w:t>
            </w:r>
          </w:p>
        </w:tc>
        <w:tc>
          <w:tcPr>
            <w:tcW w:w="1074" w:type="dxa"/>
            <w:noWrap w:val="0"/>
            <w:vAlign w:val="center"/>
          </w:tcPr>
          <w:p w14:paraId="7DEB6464">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rPr>
              <w:t>数量</w:t>
            </w:r>
          </w:p>
        </w:tc>
        <w:tc>
          <w:tcPr>
            <w:tcW w:w="1586" w:type="dxa"/>
            <w:noWrap w:val="0"/>
            <w:vAlign w:val="center"/>
          </w:tcPr>
          <w:p w14:paraId="4A6785ED">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rPr>
              <w:t>单价(元)</w:t>
            </w:r>
          </w:p>
        </w:tc>
        <w:tc>
          <w:tcPr>
            <w:tcW w:w="1561" w:type="dxa"/>
            <w:noWrap w:val="0"/>
            <w:vAlign w:val="center"/>
          </w:tcPr>
          <w:p w14:paraId="0DCCDA29">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b/>
                <w:bCs/>
                <w:kern w:val="0"/>
                <w:sz w:val="22"/>
                <w:szCs w:val="22"/>
                <w:highlight w:val="none"/>
              </w:rPr>
            </w:pPr>
            <w:r>
              <w:rPr>
                <w:rFonts w:hint="eastAsia" w:ascii="仿宋" w:hAnsi="仿宋" w:eastAsia="仿宋" w:cs="仿宋"/>
                <w:b/>
                <w:bCs/>
                <w:kern w:val="0"/>
                <w:sz w:val="22"/>
                <w:szCs w:val="22"/>
                <w:highlight w:val="none"/>
              </w:rPr>
              <w:t>金额(元)</w:t>
            </w:r>
          </w:p>
        </w:tc>
      </w:tr>
      <w:tr w14:paraId="3BC7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345" w:type="dxa"/>
            <w:noWrap w:val="0"/>
            <w:vAlign w:val="center"/>
          </w:tcPr>
          <w:p w14:paraId="386927D7">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904" w:type="dxa"/>
            <w:noWrap w:val="0"/>
            <w:vAlign w:val="center"/>
          </w:tcPr>
          <w:p w14:paraId="249E3696">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28" w:type="dxa"/>
            <w:noWrap w:val="0"/>
            <w:vAlign w:val="center"/>
          </w:tcPr>
          <w:p w14:paraId="3DCBF33C">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74" w:type="dxa"/>
            <w:noWrap w:val="0"/>
            <w:vAlign w:val="center"/>
          </w:tcPr>
          <w:p w14:paraId="08BF6CBA">
            <w:pPr>
              <w:keepNext w:val="0"/>
              <w:keepLines w:val="0"/>
              <w:pageBreakBefore w:val="0"/>
              <w:widowControl/>
              <w:kinsoku/>
              <w:wordWrap/>
              <w:overflowPunct/>
              <w:topLinePunct w:val="0"/>
              <w:autoSpaceDE w:val="0"/>
              <w:autoSpaceDN w:val="0"/>
              <w:bidi w:val="0"/>
              <w:adjustRightInd w:val="0"/>
              <w:snapToGrid w:val="0"/>
              <w:spacing w:line="400" w:lineRule="exact"/>
              <w:jc w:val="center"/>
              <w:textAlignment w:val="auto"/>
              <w:rPr>
                <w:rFonts w:hint="eastAsia" w:ascii="仿宋" w:hAnsi="仿宋" w:eastAsia="仿宋" w:cs="仿宋"/>
                <w:kern w:val="0"/>
                <w:sz w:val="22"/>
                <w:szCs w:val="22"/>
                <w:highlight w:val="none"/>
              </w:rPr>
            </w:pPr>
          </w:p>
        </w:tc>
        <w:tc>
          <w:tcPr>
            <w:tcW w:w="1586" w:type="dxa"/>
            <w:noWrap w:val="0"/>
            <w:vAlign w:val="center"/>
          </w:tcPr>
          <w:p w14:paraId="0A8F940E">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561" w:type="dxa"/>
            <w:noWrap w:val="0"/>
            <w:vAlign w:val="center"/>
          </w:tcPr>
          <w:p w14:paraId="100358A4">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r>
      <w:tr w14:paraId="31564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345" w:type="dxa"/>
            <w:noWrap w:val="0"/>
            <w:vAlign w:val="center"/>
          </w:tcPr>
          <w:p w14:paraId="1619B056">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904" w:type="dxa"/>
            <w:noWrap w:val="0"/>
            <w:vAlign w:val="center"/>
          </w:tcPr>
          <w:p w14:paraId="46AF5BD4">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28" w:type="dxa"/>
            <w:noWrap w:val="0"/>
            <w:vAlign w:val="center"/>
          </w:tcPr>
          <w:p w14:paraId="564ACF4C">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74" w:type="dxa"/>
            <w:noWrap w:val="0"/>
            <w:vAlign w:val="center"/>
          </w:tcPr>
          <w:p w14:paraId="36D2BCC3">
            <w:pPr>
              <w:keepNext w:val="0"/>
              <w:keepLines w:val="0"/>
              <w:pageBreakBefore w:val="0"/>
              <w:widowControl/>
              <w:kinsoku/>
              <w:wordWrap/>
              <w:overflowPunct/>
              <w:topLinePunct w:val="0"/>
              <w:autoSpaceDE w:val="0"/>
              <w:autoSpaceDN w:val="0"/>
              <w:bidi w:val="0"/>
              <w:adjustRightInd w:val="0"/>
              <w:snapToGrid w:val="0"/>
              <w:spacing w:line="400" w:lineRule="exact"/>
              <w:jc w:val="center"/>
              <w:textAlignment w:val="auto"/>
              <w:rPr>
                <w:rFonts w:hint="eastAsia" w:ascii="仿宋" w:hAnsi="仿宋" w:eastAsia="仿宋" w:cs="仿宋"/>
                <w:kern w:val="0"/>
                <w:sz w:val="22"/>
                <w:szCs w:val="22"/>
                <w:highlight w:val="none"/>
              </w:rPr>
            </w:pPr>
          </w:p>
        </w:tc>
        <w:tc>
          <w:tcPr>
            <w:tcW w:w="1586" w:type="dxa"/>
            <w:noWrap w:val="0"/>
            <w:vAlign w:val="center"/>
          </w:tcPr>
          <w:p w14:paraId="7DEAF00E">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561" w:type="dxa"/>
            <w:noWrap w:val="0"/>
            <w:vAlign w:val="center"/>
          </w:tcPr>
          <w:p w14:paraId="552E8E99">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r>
      <w:tr w14:paraId="22BC6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345" w:type="dxa"/>
            <w:noWrap w:val="0"/>
            <w:vAlign w:val="center"/>
          </w:tcPr>
          <w:p w14:paraId="75AD17DC">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904" w:type="dxa"/>
            <w:noWrap w:val="0"/>
            <w:vAlign w:val="center"/>
          </w:tcPr>
          <w:p w14:paraId="0196420F">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28" w:type="dxa"/>
            <w:noWrap w:val="0"/>
            <w:vAlign w:val="center"/>
          </w:tcPr>
          <w:p w14:paraId="5C2648F9">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074" w:type="dxa"/>
            <w:noWrap w:val="0"/>
            <w:vAlign w:val="center"/>
          </w:tcPr>
          <w:p w14:paraId="4D55F803">
            <w:pPr>
              <w:keepNext w:val="0"/>
              <w:keepLines w:val="0"/>
              <w:pageBreakBefore w:val="0"/>
              <w:widowControl/>
              <w:kinsoku/>
              <w:wordWrap/>
              <w:overflowPunct/>
              <w:topLinePunct w:val="0"/>
              <w:autoSpaceDE w:val="0"/>
              <w:autoSpaceDN w:val="0"/>
              <w:bidi w:val="0"/>
              <w:adjustRightInd w:val="0"/>
              <w:snapToGrid w:val="0"/>
              <w:spacing w:line="400" w:lineRule="exact"/>
              <w:jc w:val="center"/>
              <w:textAlignment w:val="auto"/>
              <w:rPr>
                <w:rFonts w:hint="eastAsia" w:ascii="仿宋" w:hAnsi="仿宋" w:eastAsia="仿宋" w:cs="仿宋"/>
                <w:kern w:val="0"/>
                <w:sz w:val="22"/>
                <w:szCs w:val="22"/>
                <w:highlight w:val="none"/>
              </w:rPr>
            </w:pPr>
          </w:p>
        </w:tc>
        <w:tc>
          <w:tcPr>
            <w:tcW w:w="1586" w:type="dxa"/>
            <w:noWrap w:val="0"/>
            <w:vAlign w:val="center"/>
          </w:tcPr>
          <w:p w14:paraId="58B6FB55">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c>
          <w:tcPr>
            <w:tcW w:w="1561" w:type="dxa"/>
            <w:noWrap w:val="0"/>
            <w:vAlign w:val="center"/>
          </w:tcPr>
          <w:p w14:paraId="05C29B8A">
            <w:pPr>
              <w:keepNext w:val="0"/>
              <w:keepLines w:val="0"/>
              <w:pageBreakBefore w:val="0"/>
              <w:widowControl/>
              <w:kinsoku/>
              <w:wordWrap/>
              <w:overflowPunct/>
              <w:topLinePunct w:val="0"/>
              <w:bidi w:val="0"/>
              <w:spacing w:line="400" w:lineRule="exact"/>
              <w:jc w:val="center"/>
              <w:textAlignment w:val="auto"/>
              <w:rPr>
                <w:rFonts w:hint="eastAsia" w:ascii="仿宋" w:hAnsi="仿宋" w:eastAsia="仿宋" w:cs="仿宋"/>
                <w:kern w:val="0"/>
                <w:sz w:val="22"/>
                <w:szCs w:val="22"/>
                <w:highlight w:val="none"/>
              </w:rPr>
            </w:pPr>
          </w:p>
        </w:tc>
      </w:tr>
      <w:tr w14:paraId="5E53E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9498" w:type="dxa"/>
            <w:gridSpan w:val="6"/>
            <w:noWrap w:val="0"/>
            <w:vAlign w:val="center"/>
          </w:tcPr>
          <w:p w14:paraId="5A2291DB">
            <w:pPr>
              <w:keepNext w:val="0"/>
              <w:keepLines w:val="0"/>
              <w:pageBreakBefore w:val="0"/>
              <w:kinsoku/>
              <w:wordWrap/>
              <w:overflowPunct/>
              <w:topLinePunct w:val="0"/>
              <w:bidi w:val="0"/>
              <w:spacing w:line="400" w:lineRule="exact"/>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合计:人民币大写</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，（小写）</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元。</w:t>
            </w:r>
          </w:p>
        </w:tc>
      </w:tr>
    </w:tbl>
    <w:p w14:paraId="6C86EAE7">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2、合同</w:t>
      </w:r>
      <w:r>
        <w:rPr>
          <w:rFonts w:hint="eastAsia" w:ascii="仿宋" w:hAnsi="仿宋" w:eastAsia="仿宋" w:cs="仿宋"/>
          <w:bCs/>
          <w:color w:val="auto"/>
          <w:sz w:val="22"/>
          <w:szCs w:val="22"/>
          <w:highlight w:val="none"/>
          <w:lang w:val="en-US" w:eastAsia="zh-CN"/>
        </w:rPr>
        <w:t>价款</w:t>
      </w:r>
      <w:r>
        <w:rPr>
          <w:rFonts w:hint="eastAsia" w:ascii="仿宋" w:hAnsi="仿宋" w:eastAsia="仿宋" w:cs="仿宋"/>
          <w:bCs/>
          <w:color w:val="auto"/>
          <w:sz w:val="22"/>
          <w:szCs w:val="22"/>
          <w:highlight w:val="none"/>
        </w:rPr>
        <w:t>包括：产品费、运杂费、保险费、材料费、</w:t>
      </w:r>
      <w:r>
        <w:rPr>
          <w:rFonts w:hint="eastAsia" w:ascii="仿宋" w:hAnsi="仿宋" w:eastAsia="仿宋" w:cs="仿宋"/>
          <w:bCs/>
          <w:color w:val="auto"/>
          <w:sz w:val="22"/>
          <w:szCs w:val="22"/>
          <w:highlight w:val="none"/>
          <w:lang w:val="en-US" w:eastAsia="zh-CN"/>
        </w:rPr>
        <w:t>技术服务费、</w:t>
      </w:r>
      <w:r>
        <w:rPr>
          <w:rFonts w:hint="eastAsia" w:ascii="仿宋" w:hAnsi="仿宋" w:eastAsia="仿宋" w:cs="仿宋"/>
          <w:bCs/>
          <w:color w:val="auto"/>
          <w:sz w:val="22"/>
          <w:szCs w:val="22"/>
          <w:highlight w:val="none"/>
        </w:rPr>
        <w:t>安装</w:t>
      </w:r>
      <w:r>
        <w:rPr>
          <w:rFonts w:hint="eastAsia" w:ascii="仿宋" w:hAnsi="仿宋" w:eastAsia="仿宋" w:cs="仿宋"/>
          <w:bCs/>
          <w:color w:val="auto"/>
          <w:sz w:val="22"/>
          <w:szCs w:val="22"/>
          <w:highlight w:val="none"/>
          <w:lang w:val="en-US" w:eastAsia="zh-CN"/>
        </w:rPr>
        <w:t>及调试</w:t>
      </w:r>
      <w:r>
        <w:rPr>
          <w:rFonts w:hint="eastAsia" w:ascii="仿宋" w:hAnsi="仿宋" w:eastAsia="仿宋" w:cs="仿宋"/>
          <w:bCs/>
          <w:color w:val="auto"/>
          <w:sz w:val="22"/>
          <w:szCs w:val="22"/>
          <w:highlight w:val="none"/>
        </w:rPr>
        <w:t>费、质检验收费</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lang w:val="en-US" w:eastAsia="zh-CN"/>
        </w:rPr>
        <w:t>生命周期保障费</w:t>
      </w:r>
      <w:r>
        <w:rPr>
          <w:rFonts w:hint="eastAsia" w:ascii="仿宋" w:hAnsi="仿宋" w:eastAsia="仿宋" w:cs="仿宋"/>
          <w:bCs/>
          <w:color w:val="auto"/>
          <w:sz w:val="22"/>
          <w:szCs w:val="22"/>
          <w:highlight w:val="none"/>
        </w:rPr>
        <w:t>及</w:t>
      </w:r>
      <w:r>
        <w:rPr>
          <w:rFonts w:hint="eastAsia" w:ascii="仿宋" w:hAnsi="仿宋" w:eastAsia="仿宋" w:cs="仿宋"/>
          <w:bCs/>
          <w:color w:val="auto"/>
          <w:sz w:val="22"/>
          <w:szCs w:val="22"/>
          <w:highlight w:val="none"/>
          <w:lang w:val="en-US" w:eastAsia="zh-CN"/>
        </w:rPr>
        <w:t>规费、</w:t>
      </w:r>
      <w:r>
        <w:rPr>
          <w:rFonts w:hint="eastAsia" w:ascii="仿宋" w:hAnsi="仿宋" w:eastAsia="仿宋" w:cs="仿宋"/>
          <w:bCs/>
          <w:color w:val="auto"/>
          <w:sz w:val="22"/>
          <w:szCs w:val="22"/>
          <w:highlight w:val="none"/>
        </w:rPr>
        <w:t>税金等所有相关费用</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lang w:val="en-US" w:eastAsia="zh-CN"/>
        </w:rPr>
        <w:t>乙方不得以任何理由要求支付其他费用</w:t>
      </w:r>
      <w:r>
        <w:rPr>
          <w:rFonts w:hint="eastAsia" w:ascii="仿宋" w:hAnsi="仿宋" w:eastAsia="仿宋" w:cs="仿宋"/>
          <w:bCs/>
          <w:color w:val="auto"/>
          <w:sz w:val="22"/>
          <w:szCs w:val="22"/>
          <w:highlight w:val="none"/>
        </w:rPr>
        <w:t>。</w:t>
      </w:r>
    </w:p>
    <w:p w14:paraId="727E35B2">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3、合同价格不受市场价格变化因素的影响。</w:t>
      </w:r>
    </w:p>
    <w:p w14:paraId="0DA700D0">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二、交货期、交货地点</w:t>
      </w:r>
    </w:p>
    <w:p w14:paraId="3D963967">
      <w:pPr>
        <w:pStyle w:val="5"/>
        <w:keepNext w:val="0"/>
        <w:keepLines w:val="0"/>
        <w:pageBreakBefore w:val="0"/>
        <w:kinsoku/>
        <w:wordWrap/>
        <w:overflowPunct/>
        <w:topLinePunct w:val="0"/>
        <w:bidi w:val="0"/>
        <w:adjustRightInd/>
        <w:snapToGrid w:val="0"/>
        <w:spacing w:line="400" w:lineRule="exact"/>
        <w:ind w:firstLine="440" w:firstLineChars="200"/>
        <w:textAlignment w:val="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1.交货期：自合同签订后</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日历天完成。交货期是指供应商完成合同项下设备/货物的供货、安装及调试工作，并使设备/货物达到可正常运行状态或满足合同规定验收标准的最终日期</w:t>
      </w:r>
      <w:r>
        <w:rPr>
          <w:rFonts w:hint="eastAsia" w:ascii="仿宋" w:hAnsi="仿宋" w:eastAsia="仿宋" w:cs="仿宋"/>
          <w:sz w:val="22"/>
          <w:szCs w:val="22"/>
          <w:highlight w:val="none"/>
          <w:lang w:eastAsia="zh-CN"/>
        </w:rPr>
        <w:t>。</w:t>
      </w:r>
    </w:p>
    <w:p w14:paraId="73C86FF7">
      <w:pPr>
        <w:pStyle w:val="5"/>
        <w:keepNext w:val="0"/>
        <w:keepLines w:val="0"/>
        <w:pageBreakBefore w:val="0"/>
        <w:kinsoku/>
        <w:wordWrap/>
        <w:overflowPunct/>
        <w:topLinePunct w:val="0"/>
        <w:bidi w:val="0"/>
        <w:adjustRightInd/>
        <w:snapToGri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2.交货地点：采购人指定地点。</w:t>
      </w:r>
    </w:p>
    <w:p w14:paraId="23C813EF">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三、款项结算</w:t>
      </w:r>
    </w:p>
    <w:p w14:paraId="4A8C1599">
      <w:pPr>
        <w:pStyle w:val="5"/>
        <w:keepNext w:val="0"/>
        <w:keepLines w:val="0"/>
        <w:pageBreakBefore w:val="0"/>
        <w:kinsoku/>
        <w:wordWrap/>
        <w:overflowPunct/>
        <w:topLinePunct w:val="0"/>
        <w:bidi w:val="0"/>
        <w:spacing w:line="400" w:lineRule="exact"/>
        <w:ind w:firstLine="220" w:firstLineChars="100"/>
        <w:textAlignment w:val="auto"/>
        <w:rPr>
          <w:rFonts w:hint="eastAsia" w:ascii="仿宋" w:hAnsi="仿宋" w:eastAsia="仿宋" w:cs="仿宋"/>
          <w:bCs/>
          <w:color w:val="auto"/>
          <w:kern w:val="2"/>
          <w:sz w:val="22"/>
          <w:szCs w:val="22"/>
          <w:highlight w:val="none"/>
          <w:lang w:val="en-US" w:eastAsia="zh-CN"/>
        </w:rPr>
      </w:pPr>
      <w:r>
        <w:rPr>
          <w:rFonts w:hint="eastAsia" w:ascii="仿宋" w:hAnsi="仿宋" w:eastAsia="仿宋" w:cs="仿宋"/>
          <w:bCs/>
          <w:color w:val="auto"/>
          <w:kern w:val="2"/>
          <w:sz w:val="22"/>
          <w:szCs w:val="22"/>
          <w:highlight w:val="none"/>
        </w:rPr>
        <w:t>1.</w:t>
      </w:r>
      <w:r>
        <w:rPr>
          <w:rFonts w:hint="eastAsia" w:ascii="仿宋" w:hAnsi="仿宋" w:eastAsia="仿宋" w:cs="仿宋"/>
          <w:bCs/>
          <w:color w:val="auto"/>
          <w:kern w:val="2"/>
          <w:sz w:val="22"/>
          <w:szCs w:val="22"/>
          <w:highlight w:val="none"/>
          <w:lang w:val="en-US" w:eastAsia="zh-CN"/>
        </w:rPr>
        <w:t>自合同签订之后，甲方向乙方</w:t>
      </w:r>
      <w:r>
        <w:rPr>
          <w:rFonts w:hint="eastAsia" w:ascii="仿宋" w:hAnsi="仿宋" w:eastAsia="仿宋" w:cs="仿宋"/>
          <w:bCs/>
          <w:color w:val="auto"/>
          <w:kern w:val="2"/>
          <w:sz w:val="22"/>
          <w:szCs w:val="22"/>
          <w:highlight w:val="none"/>
        </w:rPr>
        <w:t>支付合同总价款的</w:t>
      </w:r>
      <w:r>
        <w:rPr>
          <w:rFonts w:hint="eastAsia" w:ascii="仿宋" w:hAnsi="仿宋" w:eastAsia="仿宋" w:cs="仿宋"/>
          <w:bCs/>
          <w:color w:val="auto"/>
          <w:kern w:val="2"/>
          <w:sz w:val="22"/>
          <w:szCs w:val="22"/>
          <w:highlight w:val="none"/>
          <w:lang w:val="en-US" w:eastAsia="zh-CN"/>
        </w:rPr>
        <w:t>30</w:t>
      </w:r>
      <w:r>
        <w:rPr>
          <w:rFonts w:hint="eastAsia" w:ascii="仿宋" w:hAnsi="仿宋" w:eastAsia="仿宋" w:cs="仿宋"/>
          <w:bCs/>
          <w:color w:val="auto"/>
          <w:kern w:val="2"/>
          <w:sz w:val="22"/>
          <w:szCs w:val="22"/>
          <w:highlight w:val="none"/>
        </w:rPr>
        <w:t>%</w:t>
      </w:r>
      <w:bookmarkStart w:id="0" w:name="_GoBack"/>
      <w:bookmarkEnd w:id="0"/>
      <w:r>
        <w:rPr>
          <w:rFonts w:hint="eastAsia" w:ascii="仿宋" w:hAnsi="仿宋" w:eastAsia="仿宋" w:cs="仿宋"/>
          <w:bCs/>
          <w:color w:val="auto"/>
          <w:kern w:val="2"/>
          <w:sz w:val="22"/>
          <w:szCs w:val="22"/>
          <w:highlight w:val="none"/>
          <w:lang w:eastAsia="zh-CN"/>
        </w:rPr>
        <w:t>。</w:t>
      </w:r>
    </w:p>
    <w:p w14:paraId="579C1133">
      <w:pPr>
        <w:pStyle w:val="5"/>
        <w:keepNext w:val="0"/>
        <w:keepLines w:val="0"/>
        <w:pageBreakBefore w:val="0"/>
        <w:kinsoku/>
        <w:wordWrap/>
        <w:overflowPunct/>
        <w:topLinePunct w:val="0"/>
        <w:bidi w:val="0"/>
        <w:spacing w:line="400" w:lineRule="exact"/>
        <w:ind w:firstLine="220" w:firstLineChars="100"/>
        <w:textAlignment w:val="auto"/>
        <w:rPr>
          <w:rFonts w:hint="eastAsia" w:ascii="仿宋" w:hAnsi="仿宋" w:eastAsia="仿宋" w:cs="仿宋"/>
          <w:bCs/>
          <w:kern w:val="2"/>
          <w:sz w:val="22"/>
          <w:szCs w:val="22"/>
          <w:highlight w:val="none"/>
        </w:rPr>
      </w:pPr>
      <w:r>
        <w:rPr>
          <w:rFonts w:hint="eastAsia" w:ascii="仿宋" w:hAnsi="仿宋" w:eastAsia="仿宋" w:cs="仿宋"/>
          <w:bCs/>
          <w:kern w:val="2"/>
          <w:sz w:val="22"/>
          <w:szCs w:val="22"/>
          <w:highlight w:val="none"/>
          <w:lang w:val="en-US" w:eastAsia="zh-CN"/>
        </w:rPr>
        <w:t>2.</w:t>
      </w:r>
      <w:r>
        <w:rPr>
          <w:rFonts w:hint="eastAsia" w:ascii="仿宋" w:hAnsi="仿宋" w:eastAsia="仿宋" w:cs="仿宋"/>
          <w:bCs/>
          <w:kern w:val="2"/>
          <w:sz w:val="22"/>
          <w:szCs w:val="22"/>
          <w:highlight w:val="none"/>
        </w:rPr>
        <w:t>货物到采购人指定地点</w:t>
      </w:r>
      <w:r>
        <w:rPr>
          <w:rFonts w:hint="eastAsia" w:ascii="仿宋" w:hAnsi="仿宋" w:eastAsia="仿宋" w:cs="仿宋"/>
          <w:bCs/>
          <w:kern w:val="2"/>
          <w:sz w:val="22"/>
          <w:szCs w:val="22"/>
          <w:highlight w:val="none"/>
          <w:lang w:eastAsia="zh-CN"/>
        </w:rPr>
        <w:t>，</w:t>
      </w:r>
      <w:r>
        <w:rPr>
          <w:rFonts w:hint="eastAsia" w:ascii="仿宋" w:hAnsi="仿宋" w:eastAsia="仿宋" w:cs="仿宋"/>
          <w:bCs/>
          <w:kern w:val="2"/>
          <w:sz w:val="22"/>
          <w:szCs w:val="22"/>
          <w:highlight w:val="none"/>
          <w:lang w:val="en-US" w:eastAsia="zh-CN"/>
        </w:rPr>
        <w:t>安装调试并</w:t>
      </w:r>
      <w:r>
        <w:rPr>
          <w:rFonts w:hint="eastAsia" w:ascii="仿宋" w:hAnsi="仿宋" w:eastAsia="仿宋" w:cs="仿宋"/>
          <w:bCs/>
          <w:kern w:val="2"/>
          <w:sz w:val="22"/>
          <w:szCs w:val="22"/>
          <w:highlight w:val="none"/>
        </w:rPr>
        <w:t>验收合格后，</w:t>
      </w:r>
      <w:r>
        <w:rPr>
          <w:rFonts w:hint="eastAsia" w:ascii="仿宋" w:hAnsi="仿宋" w:eastAsia="仿宋" w:cs="仿宋"/>
          <w:bCs/>
          <w:kern w:val="2"/>
          <w:sz w:val="22"/>
          <w:szCs w:val="22"/>
          <w:highlight w:val="none"/>
          <w:lang w:val="en-US" w:eastAsia="zh-CN"/>
        </w:rPr>
        <w:t>甲方向乙方</w:t>
      </w:r>
      <w:r>
        <w:rPr>
          <w:rFonts w:hint="eastAsia" w:ascii="仿宋" w:hAnsi="仿宋" w:eastAsia="仿宋" w:cs="仿宋"/>
          <w:bCs/>
          <w:kern w:val="2"/>
          <w:sz w:val="22"/>
          <w:szCs w:val="22"/>
          <w:highlight w:val="none"/>
        </w:rPr>
        <w:t>支付合同</w:t>
      </w:r>
      <w:r>
        <w:rPr>
          <w:rFonts w:hint="eastAsia" w:ascii="仿宋" w:hAnsi="仿宋" w:eastAsia="仿宋" w:cs="仿宋"/>
          <w:bCs/>
          <w:kern w:val="2"/>
          <w:sz w:val="22"/>
          <w:szCs w:val="22"/>
          <w:highlight w:val="none"/>
          <w:lang w:val="en-US" w:eastAsia="zh-CN"/>
        </w:rPr>
        <w:t>价款的70%</w:t>
      </w:r>
      <w:r>
        <w:rPr>
          <w:rFonts w:hint="eastAsia" w:ascii="仿宋" w:hAnsi="仿宋" w:eastAsia="仿宋" w:cs="仿宋"/>
          <w:bCs/>
          <w:kern w:val="2"/>
          <w:sz w:val="22"/>
          <w:szCs w:val="22"/>
          <w:highlight w:val="none"/>
        </w:rPr>
        <w:t>，即人民币（大写）</w:t>
      </w:r>
      <w:r>
        <w:rPr>
          <w:rFonts w:hint="eastAsia" w:ascii="仿宋" w:hAnsi="仿宋" w:eastAsia="仿宋" w:cs="仿宋"/>
          <w:bCs/>
          <w:kern w:val="2"/>
          <w:sz w:val="22"/>
          <w:szCs w:val="22"/>
          <w:highlight w:val="none"/>
          <w:u w:val="single"/>
        </w:rPr>
        <w:t xml:space="preserve">  </w:t>
      </w:r>
      <w:r>
        <w:rPr>
          <w:rFonts w:hint="eastAsia" w:ascii="仿宋" w:hAnsi="仿宋" w:eastAsia="仿宋" w:cs="仿宋"/>
          <w:bCs/>
          <w:kern w:val="2"/>
          <w:sz w:val="22"/>
          <w:szCs w:val="22"/>
          <w:highlight w:val="none"/>
          <w:u w:val="single"/>
          <w:lang w:val="en-US" w:eastAsia="zh-CN"/>
        </w:rPr>
        <w:t xml:space="preserve">  </w:t>
      </w:r>
      <w:r>
        <w:rPr>
          <w:rFonts w:hint="eastAsia" w:ascii="仿宋" w:hAnsi="仿宋" w:eastAsia="仿宋" w:cs="仿宋"/>
          <w:bCs/>
          <w:kern w:val="2"/>
          <w:sz w:val="22"/>
          <w:szCs w:val="22"/>
          <w:highlight w:val="none"/>
          <w:u w:val="single"/>
        </w:rPr>
        <w:t xml:space="preserve">  （￥     ）</w:t>
      </w:r>
      <w:r>
        <w:rPr>
          <w:rFonts w:hint="eastAsia" w:ascii="仿宋" w:hAnsi="仿宋" w:eastAsia="仿宋" w:cs="仿宋"/>
          <w:sz w:val="22"/>
          <w:szCs w:val="22"/>
          <w:highlight w:val="none"/>
        </w:rPr>
        <w:t>。</w:t>
      </w:r>
    </w:p>
    <w:p w14:paraId="6BBE579E">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lang w:val="en-US" w:eastAsia="zh-CN"/>
        </w:rPr>
        <w:t>3.</w:t>
      </w:r>
      <w:r>
        <w:rPr>
          <w:rFonts w:hint="eastAsia" w:ascii="仿宋" w:hAnsi="仿宋" w:eastAsia="仿宋" w:cs="仿宋"/>
          <w:bCs/>
          <w:sz w:val="22"/>
          <w:szCs w:val="22"/>
          <w:highlight w:val="none"/>
        </w:rPr>
        <w:t>支付方式：银行转账，乙方在接受付款前开具正规发票给甲方。</w:t>
      </w:r>
    </w:p>
    <w:p w14:paraId="47EA8D7A">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四、双方的权利和义务</w:t>
      </w:r>
    </w:p>
    <w:p w14:paraId="3B9907C2">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1.甲方的权利与义务</w:t>
      </w:r>
    </w:p>
    <w:p w14:paraId="569082D7">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甲方在收到货物通知后，应进行核实，如发现不符合合同规定或短缺，及时提出。货物到货后，组织人员按提供的技术参数指标进行验收。</w:t>
      </w:r>
    </w:p>
    <w:p w14:paraId="5C03A52F">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甲方须按交货时间交付乙方安装现场，并现场配合。</w:t>
      </w:r>
    </w:p>
    <w:p w14:paraId="3BA3E8E0">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2.乙方的权利与义务</w:t>
      </w:r>
    </w:p>
    <w:p w14:paraId="5901E3E4">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乙方负责产品供货及运输，保证在合同约定的时间交货。</w:t>
      </w:r>
    </w:p>
    <w:p w14:paraId="49B7B154">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乙方所提供的产品必须是采购需求产品，运输过程中安全由乙方负责。</w:t>
      </w:r>
    </w:p>
    <w:p w14:paraId="77D48344">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五、产品清单（后附）</w:t>
      </w:r>
    </w:p>
    <w:p w14:paraId="152DECE0">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六、运输</w:t>
      </w:r>
    </w:p>
    <w:p w14:paraId="62B8FD56">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1.乙方负责所有产品的运输，确保采购产品安全、完整到达甲方指定地点。运杂费用已包含在合同总价内，包括从产品供应地点所含的运输费、装卸费、仓储费、保险费等。</w:t>
      </w:r>
    </w:p>
    <w:p w14:paraId="1B2B8745">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2.运输方式由乙方自行选择，但必须保证按期交货所有采购货物在运输、搬运的过程中，造成甲方损失的，由乙方为甲方修复或更换。</w:t>
      </w:r>
    </w:p>
    <w:p w14:paraId="2F332255">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七、质量保证</w:t>
      </w:r>
    </w:p>
    <w:p w14:paraId="7738A159">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1.乙方选用的产品保证技术指标先进、质量性能可靠、进货渠道正常，配置合理，满足采购要求。</w:t>
      </w:r>
    </w:p>
    <w:p w14:paraId="2476439D">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2.产品符合国家有关规范要求，确保整个产品达到最佳运行状态。</w:t>
      </w:r>
    </w:p>
    <w:p w14:paraId="38DEDEC8">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3.各种产品具有良好的使用性，适合各种安装场所的使用。</w:t>
      </w:r>
    </w:p>
    <w:p w14:paraId="2F88EA34">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八、违约责任</w:t>
      </w:r>
    </w:p>
    <w:p w14:paraId="55B98AB2">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1.甲方违约责任</w:t>
      </w:r>
    </w:p>
    <w:p w14:paraId="655B2B27">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（1）甲方无正当理由拒收货物的，甲方应偿付合同总价</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%的违约金；</w:t>
      </w:r>
    </w:p>
    <w:p w14:paraId="392B0FFB">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（2）甲方逾期支付货款的，除应及时付足货款外，应向乙方每天支付欠款总额</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‰的滞纳金；但累计滞纳金总额不超过欠款总额的</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p>
    <w:p w14:paraId="68FC51EE">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2.乙方违约责任</w:t>
      </w:r>
    </w:p>
    <w:p w14:paraId="776B615B">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（1）如乙方不能交付货物，甲方有权扣留全部履约保证金；同时乙方应向甲方支付合同总价</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％的违约金；</w:t>
      </w:r>
    </w:p>
    <w:p w14:paraId="408359E3">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（2）乙方逾期交付货物的，每逾期1天，乙方向甲方偿付逾期交货部分货款总额的</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‰的滞纳金。如乙方逾期交货达___天，甲方有权解除合同，解除合同的通知自到达乙方时生效；</w:t>
      </w:r>
    </w:p>
    <w:p w14:paraId="2FCD049E">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（3）乙方所交付的货物品种、型号、规格不符合合同规定的，甲方有权拒收。甲方拒收的，乙方应向甲方支付货款总额</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%的违约金；</w:t>
      </w:r>
    </w:p>
    <w:p w14:paraId="1A5F2A81">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天内无条件更换合格的货物，如逾期不能更换合格的货物，甲方有权终止本合同，乙方应另向甲方支付货款总额的</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%的违约金；</w:t>
      </w:r>
    </w:p>
    <w:p w14:paraId="62C9D6E3">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DD3CD55">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（6）乙方未按本合同第十条的规定向甲方交付履约保证金的，应按应交付履约保证金的</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%向甲方支付违约金，该违约金的支付不影响乙方应承担的其他违约责任；</w:t>
      </w:r>
    </w:p>
    <w:p w14:paraId="77AFA21E">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（7）乙方未按本合同的规定和“服务承诺”提供伴随服务/售后服务的，应按合同总价款的</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%向甲方承担违约责任；</w:t>
      </w:r>
    </w:p>
    <w:p w14:paraId="3A3B879B">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6567225C">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（9）乙方偿付的违约金不足以弥补甲方损失的，还应按甲方损失尚未弥补的部分，支付赔偿金给甲方。</w:t>
      </w:r>
    </w:p>
    <w:p w14:paraId="33E0C6E3">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九、验收</w:t>
      </w:r>
    </w:p>
    <w:p w14:paraId="622FE8B4">
      <w:pPr>
        <w:keepNext w:val="0"/>
        <w:keepLines w:val="0"/>
        <w:pageBreakBefore w:val="0"/>
        <w:kinsoku/>
        <w:wordWrap/>
        <w:overflowPunct/>
        <w:topLinePunct w:val="0"/>
        <w:autoSpaceDE w:val="0"/>
        <w:autoSpaceDN w:val="0"/>
        <w:bidi w:val="0"/>
        <w:adjustRightInd w:val="0"/>
        <w:spacing w:line="400" w:lineRule="exact"/>
        <w:ind w:firstLine="660" w:firstLineChars="3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1.本项目验收费用，由乙方自行承担。</w:t>
      </w:r>
    </w:p>
    <w:p w14:paraId="5A5E6E78">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2.产品到达甲方指定地点后，甲方根据合同要求，对产品进行外观验收、确认产品的产地、规格、型号和数量。</w:t>
      </w:r>
    </w:p>
    <w:p w14:paraId="747A0F4A">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3.产品由乙方进行自检，合格后，准备验收文件，并书面通知甲方。</w:t>
      </w:r>
    </w:p>
    <w:p w14:paraId="23726376">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4.甲方确认乙方的自检内容后，会同乙方（必要时请有关专家）进行系统验收，验收合格后，填写项目验收单（一式四份）作为对产品的最终认可。</w:t>
      </w:r>
    </w:p>
    <w:p w14:paraId="2E1EAE7F">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5.验收依据：</w:t>
      </w:r>
    </w:p>
    <w:p w14:paraId="3F39F255">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5.1本合同及附加文本；</w:t>
      </w:r>
    </w:p>
    <w:p w14:paraId="63841409">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5.2招标文件、投标文件及澄清函（如有）；</w:t>
      </w:r>
    </w:p>
    <w:p w14:paraId="57F37C00">
      <w:pPr>
        <w:keepNext w:val="0"/>
        <w:keepLines w:val="0"/>
        <w:pageBreakBefore w:val="0"/>
        <w:kinsoku/>
        <w:wordWrap/>
        <w:overflowPunct/>
        <w:topLinePunct w:val="0"/>
        <w:autoSpaceDE w:val="0"/>
        <w:autoSpaceDN w:val="0"/>
        <w:bidi w:val="0"/>
        <w:adjustRightInd w:val="0"/>
        <w:snapToGrid w:val="0"/>
        <w:spacing w:line="400" w:lineRule="exact"/>
        <w:ind w:firstLine="63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5.3国家相应的标准、规范。</w:t>
      </w:r>
    </w:p>
    <w:p w14:paraId="6A7C8D7F">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十、合同争议解决的方式</w:t>
      </w:r>
    </w:p>
    <w:p w14:paraId="4B57EE38">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本合同在履行过程中发生的争议，由甲、乙双方当事人协商解决，协商不成的按下列第</w:t>
      </w:r>
      <w:r>
        <w:rPr>
          <w:rFonts w:hint="eastAsia" w:ascii="仿宋" w:hAnsi="仿宋" w:eastAsia="仿宋" w:cs="仿宋"/>
          <w:bCs/>
          <w:sz w:val="22"/>
          <w:szCs w:val="22"/>
          <w:highlight w:val="none"/>
          <w:u w:val="single"/>
        </w:rPr>
        <w:t>（二）</w:t>
      </w:r>
      <w:r>
        <w:rPr>
          <w:rFonts w:hint="eastAsia" w:ascii="仿宋" w:hAnsi="仿宋" w:eastAsia="仿宋" w:cs="仿宋"/>
          <w:bCs/>
          <w:sz w:val="22"/>
          <w:szCs w:val="22"/>
          <w:highlight w:val="none"/>
        </w:rPr>
        <w:t>种方式解决：</w:t>
      </w:r>
    </w:p>
    <w:p w14:paraId="58221B61">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1.提交西安仲裁委员会仲裁；</w:t>
      </w:r>
    </w:p>
    <w:p w14:paraId="5EC6B713">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2.依法向甲方所在地人民法院起诉。</w:t>
      </w:r>
    </w:p>
    <w:p w14:paraId="59DA410D">
      <w:pPr>
        <w:keepNext w:val="0"/>
        <w:keepLines w:val="0"/>
        <w:pageBreakBefore w:val="0"/>
        <w:kinsoku/>
        <w:wordWrap/>
        <w:overflowPunct/>
        <w:topLinePunct w:val="0"/>
        <w:autoSpaceDE w:val="0"/>
        <w:autoSpaceDN w:val="0"/>
        <w:bidi w:val="0"/>
        <w:adjustRightInd w:val="0"/>
        <w:spacing w:line="400" w:lineRule="exact"/>
        <w:ind w:firstLine="442" w:firstLineChars="200"/>
        <w:textAlignment w:val="auto"/>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十一、合同生效</w:t>
      </w:r>
    </w:p>
    <w:p w14:paraId="518444C6">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1.本合同经双方签字盖章后生效。</w:t>
      </w:r>
    </w:p>
    <w:p w14:paraId="09603647">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2.本合同须经甲、乙双方的法定代表人（授权代理人）在合同书上签字并加盖本单位公章后正式生效。</w:t>
      </w:r>
    </w:p>
    <w:p w14:paraId="488B3E67">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3.合同生效后，甲、乙双方须严格执行本合同条款的规定，全面履行合同，违者按《中华人民共和国</w:t>
      </w:r>
      <w:r>
        <w:rPr>
          <w:rFonts w:hint="eastAsia" w:ascii="仿宋" w:hAnsi="仿宋" w:eastAsia="仿宋" w:cs="仿宋"/>
          <w:bCs/>
          <w:sz w:val="22"/>
          <w:szCs w:val="22"/>
          <w:highlight w:val="none"/>
          <w:lang w:eastAsia="zh-CN"/>
        </w:rPr>
        <w:t>民法典</w:t>
      </w:r>
      <w:r>
        <w:rPr>
          <w:rFonts w:hint="eastAsia" w:ascii="仿宋" w:hAnsi="仿宋" w:eastAsia="仿宋" w:cs="仿宋"/>
          <w:bCs/>
          <w:sz w:val="22"/>
          <w:szCs w:val="22"/>
          <w:highlight w:val="none"/>
        </w:rPr>
        <w:t>》的有关规定承担相应责任。</w:t>
      </w:r>
    </w:p>
    <w:p w14:paraId="7054DC0C">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4.本合同一式</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份，甲乙双方各执</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份。</w:t>
      </w:r>
    </w:p>
    <w:p w14:paraId="6B2981FE">
      <w:pPr>
        <w:keepNext w:val="0"/>
        <w:keepLines w:val="0"/>
        <w:pageBreakBefore w:val="0"/>
        <w:kinsoku/>
        <w:wordWrap/>
        <w:overflowPunct/>
        <w:topLinePunct w:val="0"/>
        <w:autoSpaceDE w:val="0"/>
        <w:autoSpaceDN w:val="0"/>
        <w:bidi w:val="0"/>
        <w:adjustRightInd w:val="0"/>
        <w:spacing w:line="400" w:lineRule="exact"/>
        <w:ind w:firstLine="440" w:firstLineChars="200"/>
        <w:textAlignment w:val="auto"/>
        <w:rPr>
          <w:rFonts w:hint="eastAsia" w:ascii="仿宋" w:hAnsi="仿宋" w:eastAsia="仿宋" w:cs="仿宋"/>
          <w:bCs/>
          <w:sz w:val="22"/>
          <w:szCs w:val="22"/>
          <w:highlight w:val="none"/>
        </w:rPr>
      </w:pPr>
      <w:r>
        <w:rPr>
          <w:rFonts w:hint="eastAsia" w:ascii="仿宋" w:hAnsi="仿宋" w:eastAsia="仿宋" w:cs="仿宋"/>
          <w:bCs/>
          <w:sz w:val="22"/>
          <w:szCs w:val="22"/>
          <w:highlight w:val="none"/>
        </w:rPr>
        <w:t>5.本合同如有未尽事宜，甲、乙双方协商解决。</w:t>
      </w:r>
    </w:p>
    <w:p w14:paraId="08EF930A">
      <w:pPr>
        <w:pStyle w:val="4"/>
        <w:keepNext w:val="0"/>
        <w:keepLines w:val="0"/>
        <w:pageBreakBefore w:val="0"/>
        <w:kinsoku/>
        <w:wordWrap/>
        <w:overflowPunct/>
        <w:topLinePunct w:val="0"/>
        <w:bidi w:val="0"/>
        <w:spacing w:line="400" w:lineRule="exact"/>
        <w:textAlignment w:val="auto"/>
        <w:rPr>
          <w:rFonts w:hint="eastAsia" w:ascii="仿宋" w:hAnsi="仿宋" w:eastAsia="仿宋" w:cs="仿宋"/>
          <w:sz w:val="22"/>
          <w:szCs w:val="22"/>
          <w:highlight w:val="none"/>
        </w:rPr>
      </w:pPr>
    </w:p>
    <w:p w14:paraId="71E38282">
      <w:pPr>
        <w:keepNext w:val="0"/>
        <w:keepLines w:val="0"/>
        <w:pageBreakBefore w:val="0"/>
        <w:kinsoku/>
        <w:wordWrap/>
        <w:overflowPunct/>
        <w:topLinePunct w:val="0"/>
        <w:bidi w:val="0"/>
        <w:spacing w:line="400" w:lineRule="exact"/>
        <w:textAlignment w:val="auto"/>
        <w:rPr>
          <w:rFonts w:hint="eastAsia" w:ascii="仿宋" w:hAnsi="仿宋" w:eastAsia="仿宋" w:cs="仿宋"/>
          <w:sz w:val="22"/>
          <w:szCs w:val="22"/>
          <w:highlight w:val="none"/>
        </w:rPr>
      </w:pPr>
    </w:p>
    <w:tbl>
      <w:tblPr>
        <w:tblStyle w:val="6"/>
        <w:tblW w:w="0" w:type="auto"/>
        <w:jc w:val="center"/>
        <w:tblLayout w:type="fixed"/>
        <w:tblCellMar>
          <w:top w:w="0" w:type="dxa"/>
          <w:left w:w="108" w:type="dxa"/>
          <w:bottom w:w="0" w:type="dxa"/>
          <w:right w:w="108" w:type="dxa"/>
        </w:tblCellMar>
      </w:tblPr>
      <w:tblGrid>
        <w:gridCol w:w="4201"/>
        <w:gridCol w:w="4202"/>
      </w:tblGrid>
      <w:tr w14:paraId="58CD3695">
        <w:tblPrEx>
          <w:tblCellMar>
            <w:top w:w="0" w:type="dxa"/>
            <w:left w:w="108" w:type="dxa"/>
            <w:bottom w:w="0" w:type="dxa"/>
            <w:right w:w="108" w:type="dxa"/>
          </w:tblCellMar>
        </w:tblPrEx>
        <w:trPr>
          <w:trHeight w:val="567" w:hRule="exact"/>
          <w:jc w:val="center"/>
        </w:trPr>
        <w:tc>
          <w:tcPr>
            <w:tcW w:w="4201" w:type="dxa"/>
            <w:noWrap w:val="0"/>
            <w:vAlign w:val="center"/>
          </w:tcPr>
          <w:p w14:paraId="02BF9ACA">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甲  方（盖章）</w:t>
            </w:r>
          </w:p>
        </w:tc>
        <w:tc>
          <w:tcPr>
            <w:tcW w:w="4202" w:type="dxa"/>
            <w:noWrap w:val="0"/>
            <w:vAlign w:val="center"/>
          </w:tcPr>
          <w:p w14:paraId="326FEB12">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乙  方（盖章）</w:t>
            </w:r>
          </w:p>
        </w:tc>
      </w:tr>
      <w:tr w14:paraId="5C845465">
        <w:tblPrEx>
          <w:tblCellMar>
            <w:top w:w="0" w:type="dxa"/>
            <w:left w:w="108" w:type="dxa"/>
            <w:bottom w:w="0" w:type="dxa"/>
            <w:right w:w="108" w:type="dxa"/>
          </w:tblCellMar>
        </w:tblPrEx>
        <w:trPr>
          <w:trHeight w:val="567" w:hRule="exact"/>
          <w:jc w:val="center"/>
        </w:trPr>
        <w:tc>
          <w:tcPr>
            <w:tcW w:w="4201" w:type="dxa"/>
            <w:noWrap w:val="0"/>
            <w:vAlign w:val="center"/>
          </w:tcPr>
          <w:p w14:paraId="685B7C18">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 xml:space="preserve">地址： </w:t>
            </w:r>
          </w:p>
        </w:tc>
        <w:tc>
          <w:tcPr>
            <w:tcW w:w="4202" w:type="dxa"/>
            <w:noWrap w:val="0"/>
            <w:vAlign w:val="center"/>
          </w:tcPr>
          <w:p w14:paraId="6F5FD630">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地址：</w:t>
            </w:r>
          </w:p>
        </w:tc>
      </w:tr>
      <w:tr w14:paraId="2177F8C2">
        <w:tblPrEx>
          <w:tblCellMar>
            <w:top w:w="0" w:type="dxa"/>
            <w:left w:w="108" w:type="dxa"/>
            <w:bottom w:w="0" w:type="dxa"/>
            <w:right w:w="108" w:type="dxa"/>
          </w:tblCellMar>
        </w:tblPrEx>
        <w:trPr>
          <w:trHeight w:val="567" w:hRule="exact"/>
          <w:jc w:val="center"/>
        </w:trPr>
        <w:tc>
          <w:tcPr>
            <w:tcW w:w="4201" w:type="dxa"/>
            <w:noWrap w:val="0"/>
            <w:vAlign w:val="center"/>
          </w:tcPr>
          <w:p w14:paraId="2F62B772">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 xml:space="preserve">法定代表人： </w:t>
            </w:r>
          </w:p>
        </w:tc>
        <w:tc>
          <w:tcPr>
            <w:tcW w:w="4202" w:type="dxa"/>
            <w:noWrap w:val="0"/>
            <w:vAlign w:val="center"/>
          </w:tcPr>
          <w:p w14:paraId="7863236E">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法定代表人：</w:t>
            </w:r>
          </w:p>
        </w:tc>
      </w:tr>
      <w:tr w14:paraId="1D9E5F7D">
        <w:tblPrEx>
          <w:tblCellMar>
            <w:top w:w="0" w:type="dxa"/>
            <w:left w:w="108" w:type="dxa"/>
            <w:bottom w:w="0" w:type="dxa"/>
            <w:right w:w="108" w:type="dxa"/>
          </w:tblCellMar>
        </w:tblPrEx>
        <w:trPr>
          <w:trHeight w:val="567" w:hRule="exact"/>
          <w:jc w:val="center"/>
        </w:trPr>
        <w:tc>
          <w:tcPr>
            <w:tcW w:w="4201" w:type="dxa"/>
            <w:noWrap w:val="0"/>
            <w:vAlign w:val="center"/>
          </w:tcPr>
          <w:p w14:paraId="34583B6E">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被授权代表：</w:t>
            </w:r>
          </w:p>
        </w:tc>
        <w:tc>
          <w:tcPr>
            <w:tcW w:w="4202" w:type="dxa"/>
            <w:noWrap w:val="0"/>
            <w:vAlign w:val="center"/>
          </w:tcPr>
          <w:p w14:paraId="159ADA5F">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被授权代表：</w:t>
            </w:r>
          </w:p>
        </w:tc>
      </w:tr>
      <w:tr w14:paraId="41AD2A4D">
        <w:tblPrEx>
          <w:tblCellMar>
            <w:top w:w="0" w:type="dxa"/>
            <w:left w:w="108" w:type="dxa"/>
            <w:bottom w:w="0" w:type="dxa"/>
            <w:right w:w="108" w:type="dxa"/>
          </w:tblCellMar>
        </w:tblPrEx>
        <w:trPr>
          <w:trHeight w:val="567" w:hRule="exact"/>
          <w:jc w:val="center"/>
        </w:trPr>
        <w:tc>
          <w:tcPr>
            <w:tcW w:w="4201" w:type="dxa"/>
            <w:noWrap w:val="0"/>
            <w:vAlign w:val="center"/>
          </w:tcPr>
          <w:p w14:paraId="600B3B8F">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电话：</w:t>
            </w:r>
          </w:p>
        </w:tc>
        <w:tc>
          <w:tcPr>
            <w:tcW w:w="4202" w:type="dxa"/>
            <w:noWrap w:val="0"/>
            <w:vAlign w:val="center"/>
          </w:tcPr>
          <w:p w14:paraId="1D0A35AB">
            <w:pPr>
              <w:keepNext w:val="0"/>
              <w:keepLines w:val="0"/>
              <w:pageBreakBefore w:val="0"/>
              <w:kinsoku/>
              <w:wordWrap/>
              <w:overflowPunct/>
              <w:topLinePunct w:val="0"/>
              <w:autoSpaceDE w:val="0"/>
              <w:autoSpaceDN w:val="0"/>
              <w:bidi w:val="0"/>
              <w:adjustRightInd w:val="0"/>
              <w:spacing w:line="400" w:lineRule="exact"/>
              <w:ind w:left="540" w:hanging="540" w:hangingChars="300"/>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电话：</w:t>
            </w:r>
          </w:p>
        </w:tc>
      </w:tr>
      <w:tr w14:paraId="0EB7F919">
        <w:tblPrEx>
          <w:tblCellMar>
            <w:top w:w="0" w:type="dxa"/>
            <w:left w:w="108" w:type="dxa"/>
            <w:bottom w:w="0" w:type="dxa"/>
            <w:right w:w="108" w:type="dxa"/>
          </w:tblCellMar>
        </w:tblPrEx>
        <w:trPr>
          <w:trHeight w:val="567" w:hRule="exact"/>
          <w:jc w:val="center"/>
        </w:trPr>
        <w:tc>
          <w:tcPr>
            <w:tcW w:w="4201" w:type="dxa"/>
            <w:noWrap w:val="0"/>
            <w:vAlign w:val="center"/>
          </w:tcPr>
          <w:p w14:paraId="7EEE5923">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开户银行：</w:t>
            </w:r>
          </w:p>
        </w:tc>
        <w:tc>
          <w:tcPr>
            <w:tcW w:w="4202" w:type="dxa"/>
            <w:noWrap w:val="0"/>
            <w:vAlign w:val="center"/>
          </w:tcPr>
          <w:p w14:paraId="139412AC">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开户银行：</w:t>
            </w:r>
          </w:p>
        </w:tc>
      </w:tr>
      <w:tr w14:paraId="19597E72">
        <w:tblPrEx>
          <w:tblCellMar>
            <w:top w:w="0" w:type="dxa"/>
            <w:left w:w="108" w:type="dxa"/>
            <w:bottom w:w="0" w:type="dxa"/>
            <w:right w:w="108" w:type="dxa"/>
          </w:tblCellMar>
        </w:tblPrEx>
        <w:trPr>
          <w:trHeight w:val="567" w:hRule="exact"/>
          <w:jc w:val="center"/>
        </w:trPr>
        <w:tc>
          <w:tcPr>
            <w:tcW w:w="4201" w:type="dxa"/>
            <w:noWrap w:val="0"/>
            <w:vAlign w:val="center"/>
          </w:tcPr>
          <w:p w14:paraId="32F6059E">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日期：</w:t>
            </w:r>
          </w:p>
        </w:tc>
        <w:tc>
          <w:tcPr>
            <w:tcW w:w="4202" w:type="dxa"/>
            <w:noWrap w:val="0"/>
            <w:vAlign w:val="center"/>
          </w:tcPr>
          <w:p w14:paraId="7A96F5C9">
            <w:pPr>
              <w:keepNext w:val="0"/>
              <w:keepLines w:val="0"/>
              <w:pageBreakBefore w:val="0"/>
              <w:kinsoku/>
              <w:wordWrap/>
              <w:overflowPunct/>
              <w:topLinePunct w:val="0"/>
              <w:autoSpaceDE w:val="0"/>
              <w:autoSpaceDN w:val="0"/>
              <w:bidi w:val="0"/>
              <w:adjustRightInd w:val="0"/>
              <w:spacing w:line="400" w:lineRule="exact"/>
              <w:textAlignment w:val="auto"/>
              <w:rPr>
                <w:rFonts w:hint="eastAsia" w:ascii="仿宋" w:hAnsi="仿宋" w:eastAsia="仿宋" w:cs="仿宋"/>
                <w:spacing w:val="-20"/>
                <w:kern w:val="0"/>
                <w:sz w:val="22"/>
                <w:szCs w:val="22"/>
                <w:highlight w:val="none"/>
              </w:rPr>
            </w:pPr>
            <w:r>
              <w:rPr>
                <w:rFonts w:hint="eastAsia" w:ascii="仿宋" w:hAnsi="仿宋" w:eastAsia="仿宋" w:cs="仿宋"/>
                <w:spacing w:val="-20"/>
                <w:kern w:val="0"/>
                <w:sz w:val="22"/>
                <w:szCs w:val="22"/>
                <w:highlight w:val="none"/>
              </w:rPr>
              <w:t>日期：</w:t>
            </w:r>
          </w:p>
          <w:p w14:paraId="3ED0A819">
            <w:pPr>
              <w:pStyle w:val="5"/>
              <w:keepNext w:val="0"/>
              <w:keepLines w:val="0"/>
              <w:pageBreakBefore w:val="0"/>
              <w:kinsoku/>
              <w:wordWrap/>
              <w:overflowPunct/>
              <w:topLinePunct w:val="0"/>
              <w:bidi w:val="0"/>
              <w:spacing w:line="400" w:lineRule="exact"/>
              <w:textAlignment w:val="auto"/>
              <w:rPr>
                <w:rFonts w:hint="eastAsia" w:ascii="仿宋" w:hAnsi="仿宋" w:eastAsia="仿宋" w:cs="仿宋"/>
                <w:sz w:val="22"/>
                <w:szCs w:val="22"/>
                <w:highlight w:val="none"/>
                <w:lang w:val="en-US" w:eastAsia="zh-CN"/>
              </w:rPr>
            </w:pPr>
          </w:p>
        </w:tc>
      </w:tr>
    </w:tbl>
    <w:p w14:paraId="1E71C4CA">
      <w:pPr>
        <w:keepNext w:val="0"/>
        <w:keepLines w:val="0"/>
        <w:pageBreakBefore w:val="0"/>
        <w:kinsoku/>
        <w:wordWrap/>
        <w:overflowPunct/>
        <w:topLinePunct w:val="0"/>
        <w:bidi w:val="0"/>
        <w:spacing w:line="400" w:lineRule="exact"/>
        <w:textAlignment w:val="auto"/>
        <w:rPr>
          <w:rFonts w:hint="eastAsia" w:ascii="仿宋" w:hAnsi="仿宋" w:eastAsia="仿宋" w:cs="仿宋"/>
          <w:snapToGrid w:val="0"/>
          <w:color w:val="auto"/>
          <w:kern w:val="0"/>
          <w:sz w:val="22"/>
          <w:szCs w:val="22"/>
          <w:highlight w:val="none"/>
          <w:lang w:val="en-US" w:eastAsia="zh-Hans"/>
        </w:rPr>
      </w:pPr>
    </w:p>
    <w:p w14:paraId="6D52EF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45924E"/>
    <w:multiLevelType w:val="singleLevel"/>
    <w:tmpl w:val="C54592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27F28"/>
    <w:rsid w:val="442E1E8C"/>
    <w:rsid w:val="72255653"/>
    <w:rsid w:val="76627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mbria" w:hAnsi="Cambria"/>
      <w:b/>
      <w:bCs/>
      <w:kern w:val="0"/>
      <w:sz w:val="24"/>
      <w:szCs w:val="2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qFormat/>
    <w:uiPriority w:val="0"/>
    <w:pPr>
      <w:widowControl w:val="0"/>
      <w:ind w:firstLine="420"/>
      <w:jc w:val="both"/>
    </w:pPr>
    <w:rPr>
      <w:rFonts w:ascii="@华文仿宋" w:hAnsi="@华文仿宋" w:eastAsia="@华文仿宋" w:cs="@华文仿宋"/>
      <w:color w:val="000000"/>
      <w:kern w:val="2"/>
      <w:sz w:val="21"/>
      <w:szCs w:val="21"/>
      <w:u w:val="none" w:color="000000"/>
      <w:lang w:val="en-US" w:eastAsia="zh-CN" w:bidi="ar-SA"/>
    </w:rPr>
  </w:style>
  <w:style w:type="paragraph" w:styleId="4">
    <w:name w:val="Body Text"/>
    <w:basedOn w:val="1"/>
    <w:next w:val="1"/>
    <w:unhideWhenUsed/>
    <w:qFormat/>
    <w:uiPriority w:val="0"/>
    <w:pPr>
      <w:spacing w:after="120"/>
    </w:pPr>
    <w:rPr>
      <w:rFonts w:ascii="Times New Roman" w:hAnsi="Times New Roman"/>
      <w:szCs w:val="20"/>
    </w:rPr>
  </w:style>
  <w:style w:type="paragraph" w:styleId="5">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2226</Words>
  <Characters>2267</Characters>
  <Lines>0</Lines>
  <Paragraphs>0</Paragraphs>
  <TotalTime>2</TotalTime>
  <ScaleCrop>false</ScaleCrop>
  <LinksUpToDate>false</LinksUpToDate>
  <CharactersWithSpaces>2411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2025-07-17T08:03:00Z</dcterms:created>
  <dc:creator>闷声发大财</dc:creator>
  <cp:lastModifiedBy>闷声发大财</cp:lastModifiedBy>
  <dcterms:modified xsi:type="dcterms:W3CDTF">2025-07-17T08:23:43Z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91899FD7F5554DF18DFAA4F87DBA9B75_11</vt:lpwstr>
  </property>
  <property fmtid="{D5CDD505-2E9C-101B-9397-08002B2CF9AE}" pid="4" name="KSOTemplateDocerSaveRecord">
    <vt:lpwstr>eyJoZGlkIjoiMDRkYzVhNjIxMjQ2ZmE4ZmQzNzFiMDA3OWFiMDRlZWIiLCJ1c2VySWQiOiI3MjY0Mzc0MDEifQ==</vt:lpwstr>
  </property>
</Properties>
</file>