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版本号：ZCZX2026-CS-00220260107001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曲江新区政务新媒体运营委托服务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ZCZX2026-CS-002</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曲江新区政务新媒体运营委托服务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ZCZX2026-CS-002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曲江新区政务新媒体运营委托服务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引入具备互联网新闻信息服务资质的专业机构，依托其成熟的采编策划能力与融媒体运营经验，通过强化选题策划、原创生产、视觉设计和平台运维，切实提升曲江新区政务传播效能与区域品牌影响力，更好履行服务群众的职责，为曲江新区高质量发展构建上下贯通、左右联动的新型全媒体传播格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采购包1（曲江新区政务新媒体运营委托服务）：属于专门面向小微企业采购。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pPr>
      <w:r>
        <w:rPr>
          <w:rFonts w:ascii="仿宋_GB2312" w:hAnsi="仿宋_GB2312" w:cs="仿宋_GB2312" w:eastAsia="仿宋_GB2312"/>
        </w:rPr>
        <w:t>2、资质：供应商具有有效期内的《中华人民共和国互联网新闻信息服务许可证》。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魏江南、吴芳超、孟凌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联系人：魏江南、吴芳超、孟凌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引入具备互联网新闻信息服务资质的专业机构，依托其成熟的采编策划能力与融媒体运营经验，通过强化选题策划、原创生产、视觉设计和平台运维，切实提升曲江新区政务传播效能与区域品牌影响力，更好履行服务群众的职责，为曲江新区高质量发展构建上下贯通、左右联动的新型全媒体传播格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曲江新区政务新媒体运营委托服务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标的名称：曲江新区政务新媒体运营委托服务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一、服务内容</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选题策划与撰写</w:t>
            </w:r>
          </w:p>
          <w:p>
            <w:pPr>
              <w:pStyle w:val="null3"/>
              <w:jc w:val="left"/>
            </w:pPr>
            <w:r>
              <w:rPr>
                <w:rFonts w:ascii="仿宋_GB2312" w:hAnsi="仿宋_GB2312" w:cs="仿宋_GB2312" w:eastAsia="仿宋_GB2312"/>
                <w:sz w:val="20"/>
              </w:rPr>
              <w:t xml:space="preserve">1.1 </w:t>
            </w:r>
            <w:r>
              <w:rPr>
                <w:rFonts w:ascii="仿宋_GB2312" w:hAnsi="仿宋_GB2312" w:cs="仿宋_GB2312" w:eastAsia="仿宋_GB2312"/>
                <w:sz w:val="20"/>
              </w:rPr>
              <w:t>策划与创作要求</w:t>
            </w:r>
          </w:p>
          <w:p>
            <w:pPr>
              <w:pStyle w:val="null3"/>
              <w:ind w:firstLine="400"/>
              <w:jc w:val="left"/>
            </w:pPr>
            <w:r>
              <w:rPr>
                <w:rFonts w:ascii="仿宋_GB2312" w:hAnsi="仿宋_GB2312" w:cs="仿宋_GB2312" w:eastAsia="仿宋_GB2312"/>
                <w:sz w:val="20"/>
              </w:rPr>
              <w:t>围绕曲江核心工作，进行年度、季度、月度及专题性内容策划，撰写原创政务资讯、政策解读、活动推介、深度报道等文案。</w:t>
            </w:r>
          </w:p>
          <w:p>
            <w:pPr>
              <w:pStyle w:val="null3"/>
              <w:jc w:val="left"/>
            </w:pPr>
            <w:r>
              <w:rPr>
                <w:rFonts w:ascii="仿宋_GB2312" w:hAnsi="仿宋_GB2312" w:cs="仿宋_GB2312" w:eastAsia="仿宋_GB2312"/>
                <w:sz w:val="20"/>
              </w:rPr>
              <w:t>具体</w:t>
            </w:r>
            <w:r>
              <w:rPr>
                <w:rFonts w:ascii="仿宋_GB2312" w:hAnsi="仿宋_GB2312" w:cs="仿宋_GB2312" w:eastAsia="仿宋_GB2312"/>
                <w:sz w:val="20"/>
              </w:rPr>
              <w:t>包括：</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）原创微信撰写：全年撰写</w:t>
            </w:r>
            <w:r>
              <w:rPr>
                <w:rFonts w:ascii="仿宋_GB2312" w:hAnsi="仿宋_GB2312" w:cs="仿宋_GB2312" w:eastAsia="仿宋_GB2312"/>
                <w:sz w:val="20"/>
              </w:rPr>
              <w:t>100</w:t>
            </w:r>
            <w:r>
              <w:rPr>
                <w:rFonts w:ascii="仿宋_GB2312" w:hAnsi="仿宋_GB2312" w:cs="仿宋_GB2312" w:eastAsia="仿宋_GB2312"/>
                <w:sz w:val="20"/>
              </w:rPr>
              <w:t>篇符合网络传播规律、展现曲江特色的原创微信稿件。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）深度观察报道：全年提供</w:t>
            </w:r>
            <w:r>
              <w:rPr>
                <w:rFonts w:ascii="仿宋_GB2312" w:hAnsi="仿宋_GB2312" w:cs="仿宋_GB2312" w:eastAsia="仿宋_GB2312"/>
                <w:sz w:val="20"/>
              </w:rPr>
              <w:t>15</w:t>
            </w:r>
            <w:r>
              <w:rPr>
                <w:rFonts w:ascii="仿宋_GB2312" w:hAnsi="仿宋_GB2312" w:cs="仿宋_GB2312" w:eastAsia="仿宋_GB2312"/>
                <w:sz w:val="20"/>
              </w:rPr>
              <w:t>篇聚焦核心重点工作的权威性深度分析报道。</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）日常内容策划与制作：进行年度、季度、月度及专题性内容策划，并完成日常政务资讯、政策解读、活动推介、文旅资讯等内容的具体制作与编辑。</w:t>
            </w:r>
          </w:p>
          <w:p>
            <w:pPr>
              <w:pStyle w:val="null3"/>
              <w:jc w:val="left"/>
            </w:pPr>
            <w:r>
              <w:rPr>
                <w:rFonts w:ascii="仿宋_GB2312" w:hAnsi="仿宋_GB2312" w:cs="仿宋_GB2312" w:eastAsia="仿宋_GB2312"/>
                <w:sz w:val="20"/>
              </w:rPr>
              <w:t xml:space="preserve">1.2 </w:t>
            </w:r>
            <w:r>
              <w:rPr>
                <w:rFonts w:ascii="仿宋_GB2312" w:hAnsi="仿宋_GB2312" w:cs="仿宋_GB2312" w:eastAsia="仿宋_GB2312"/>
                <w:sz w:val="20"/>
              </w:rPr>
              <w:t>交稿要求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）日常类稿件需</w:t>
            </w:r>
            <w:r>
              <w:rPr>
                <w:rFonts w:ascii="仿宋_GB2312" w:hAnsi="仿宋_GB2312" w:cs="仿宋_GB2312" w:eastAsia="仿宋_GB2312"/>
                <w:sz w:val="20"/>
              </w:rPr>
              <w:t>24</w:t>
            </w:r>
            <w:r>
              <w:rPr>
                <w:rFonts w:ascii="仿宋_GB2312" w:hAnsi="仿宋_GB2312" w:cs="仿宋_GB2312" w:eastAsia="仿宋_GB2312"/>
                <w:sz w:val="20"/>
              </w:rPr>
              <w:t>小时内交稿并经过采购人审核通过；</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）深度报道类稿件需</w:t>
            </w:r>
            <w:r>
              <w:rPr>
                <w:rFonts w:ascii="仿宋_GB2312" w:hAnsi="仿宋_GB2312" w:cs="仿宋_GB2312" w:eastAsia="仿宋_GB2312"/>
                <w:sz w:val="20"/>
              </w:rPr>
              <w:t>48</w:t>
            </w:r>
            <w:r>
              <w:rPr>
                <w:rFonts w:ascii="仿宋_GB2312" w:hAnsi="仿宋_GB2312" w:cs="仿宋_GB2312" w:eastAsia="仿宋_GB2312"/>
                <w:sz w:val="20"/>
              </w:rPr>
              <w:t>小时内交稿并审核通过；</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）其他类稿件根据采购人要求按时完成交稿审核通并达到宣传要求，</w:t>
            </w:r>
            <w:r>
              <w:rPr>
                <w:rFonts w:ascii="仿宋_GB2312" w:hAnsi="仿宋_GB2312" w:cs="仿宋_GB2312" w:eastAsia="仿宋_GB2312"/>
                <w:sz w:val="20"/>
              </w:rPr>
              <w:t>确保稿件传播效果并跟踪评论效果。</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视觉设计与美化</w:t>
            </w:r>
          </w:p>
          <w:p>
            <w:pPr>
              <w:pStyle w:val="null3"/>
              <w:jc w:val="left"/>
            </w:pPr>
            <w:r>
              <w:rPr>
                <w:rFonts w:ascii="仿宋_GB2312" w:hAnsi="仿宋_GB2312" w:cs="仿宋_GB2312" w:eastAsia="仿宋_GB2312"/>
                <w:sz w:val="20"/>
              </w:rPr>
              <w:t xml:space="preserve">2.1 </w:t>
            </w:r>
            <w:r>
              <w:rPr>
                <w:rFonts w:ascii="仿宋_GB2312" w:hAnsi="仿宋_GB2312" w:cs="仿宋_GB2312" w:eastAsia="仿宋_GB2312"/>
                <w:sz w:val="20"/>
              </w:rPr>
              <w:t>设计制作要求</w:t>
            </w:r>
          </w:p>
          <w:p>
            <w:pPr>
              <w:pStyle w:val="null3"/>
              <w:ind w:firstLine="400"/>
              <w:jc w:val="left"/>
            </w:pPr>
            <w:r>
              <w:rPr>
                <w:rFonts w:ascii="仿宋_GB2312" w:hAnsi="仿宋_GB2312" w:cs="仿宋_GB2312" w:eastAsia="仿宋_GB2312"/>
                <w:sz w:val="20"/>
              </w:rPr>
              <w:t>负责公众号封面、文章、海报、视频模板等视觉元素的设计与制作，确保风格统一、美观专业。</w:t>
            </w:r>
          </w:p>
          <w:p>
            <w:pPr>
              <w:pStyle w:val="null3"/>
              <w:jc w:val="left"/>
            </w:pPr>
            <w:r>
              <w:rPr>
                <w:rFonts w:ascii="仿宋_GB2312" w:hAnsi="仿宋_GB2312" w:cs="仿宋_GB2312" w:eastAsia="仿宋_GB2312"/>
                <w:sz w:val="20"/>
              </w:rPr>
              <w:t>具体包括：</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）整体风格设计</w:t>
            </w:r>
            <w:r>
              <w:rPr>
                <w:rFonts w:ascii="仿宋_GB2312" w:hAnsi="仿宋_GB2312" w:cs="仿宋_GB2312" w:eastAsia="仿宋_GB2312"/>
                <w:sz w:val="20"/>
              </w:rPr>
              <w:t>12</w:t>
            </w:r>
            <w:r>
              <w:rPr>
                <w:rFonts w:ascii="仿宋_GB2312" w:hAnsi="仿宋_GB2312" w:cs="仿宋_GB2312" w:eastAsia="仿宋_GB2312"/>
                <w:sz w:val="20"/>
              </w:rPr>
              <w:t>个月；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）日常内容编发设计服务</w:t>
            </w:r>
            <w:r>
              <w:rPr>
                <w:rFonts w:ascii="仿宋_GB2312" w:hAnsi="仿宋_GB2312" w:cs="仿宋_GB2312" w:eastAsia="仿宋_GB2312"/>
                <w:sz w:val="20"/>
              </w:rPr>
              <w:t>12</w:t>
            </w:r>
            <w:r>
              <w:rPr>
                <w:rFonts w:ascii="仿宋_GB2312" w:hAnsi="仿宋_GB2312" w:cs="仿宋_GB2312" w:eastAsia="仿宋_GB2312"/>
                <w:sz w:val="20"/>
              </w:rPr>
              <w:t>个月；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）海报、信息长图、图解等产品设计服务</w:t>
            </w:r>
            <w:r>
              <w:rPr>
                <w:rFonts w:ascii="仿宋_GB2312" w:hAnsi="仿宋_GB2312" w:cs="仿宋_GB2312" w:eastAsia="仿宋_GB2312"/>
                <w:sz w:val="20"/>
              </w:rPr>
              <w:t>30</w:t>
            </w:r>
            <w:r>
              <w:rPr>
                <w:rFonts w:ascii="仿宋_GB2312" w:hAnsi="仿宋_GB2312" w:cs="仿宋_GB2312" w:eastAsia="仿宋_GB2312"/>
                <w:sz w:val="20"/>
              </w:rPr>
              <w:t>期。</w:t>
            </w:r>
          </w:p>
          <w:p>
            <w:pPr>
              <w:pStyle w:val="null3"/>
              <w:jc w:val="left"/>
            </w:pPr>
            <w:r>
              <w:rPr>
                <w:rFonts w:ascii="仿宋_GB2312" w:hAnsi="仿宋_GB2312" w:cs="仿宋_GB2312" w:eastAsia="仿宋_GB2312"/>
                <w:sz w:val="20"/>
              </w:rPr>
              <w:t xml:space="preserve">2.2 </w:t>
            </w:r>
            <w:r>
              <w:rPr>
                <w:rFonts w:ascii="仿宋_GB2312" w:hAnsi="仿宋_GB2312" w:cs="仿宋_GB2312" w:eastAsia="仿宋_GB2312"/>
                <w:sz w:val="20"/>
              </w:rPr>
              <w:t>交付要求</w:t>
            </w:r>
          </w:p>
          <w:p>
            <w:pPr>
              <w:pStyle w:val="null3"/>
              <w:ind w:firstLine="400"/>
              <w:jc w:val="left"/>
            </w:pPr>
            <w:r>
              <w:rPr>
                <w:rFonts w:ascii="仿宋_GB2312" w:hAnsi="仿宋_GB2312" w:cs="仿宋_GB2312" w:eastAsia="仿宋_GB2312"/>
                <w:sz w:val="20"/>
              </w:rPr>
              <w:t>根据当期宣传要求及时开展平面设计制作工作，方案需以设计图（</w:t>
            </w:r>
            <w:r>
              <w:rPr>
                <w:rFonts w:ascii="仿宋_GB2312" w:hAnsi="仿宋_GB2312" w:cs="仿宋_GB2312" w:eastAsia="仿宋_GB2312"/>
                <w:sz w:val="20"/>
              </w:rPr>
              <w:t>jpg</w:t>
            </w:r>
            <w:r>
              <w:rPr>
                <w:rFonts w:ascii="仿宋_GB2312" w:hAnsi="仿宋_GB2312" w:cs="仿宋_GB2312" w:eastAsia="仿宋_GB2312"/>
                <w:sz w:val="20"/>
              </w:rPr>
              <w:t>、</w:t>
            </w:r>
            <w:r>
              <w:rPr>
                <w:rFonts w:ascii="仿宋_GB2312" w:hAnsi="仿宋_GB2312" w:cs="仿宋_GB2312" w:eastAsia="仿宋_GB2312"/>
                <w:sz w:val="20"/>
              </w:rPr>
              <w:t>png</w:t>
            </w:r>
            <w:r>
              <w:rPr>
                <w:rFonts w:ascii="仿宋_GB2312" w:hAnsi="仿宋_GB2312" w:cs="仿宋_GB2312" w:eastAsia="仿宋_GB2312"/>
                <w:sz w:val="20"/>
              </w:rPr>
              <w:t>等格式）或微信内容预览等形式交付审核并按照要求进行修改直至达到最终审核要求。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日常发布与维护</w:t>
            </w:r>
          </w:p>
          <w:p>
            <w:pPr>
              <w:pStyle w:val="null3"/>
              <w:jc w:val="left"/>
            </w:pPr>
            <w:r>
              <w:rPr>
                <w:rFonts w:ascii="仿宋_GB2312" w:hAnsi="仿宋_GB2312" w:cs="仿宋_GB2312" w:eastAsia="仿宋_GB2312"/>
                <w:sz w:val="20"/>
              </w:rPr>
              <w:t xml:space="preserve">3.1 </w:t>
            </w:r>
            <w:r>
              <w:rPr>
                <w:rFonts w:ascii="仿宋_GB2312" w:hAnsi="仿宋_GB2312" w:cs="仿宋_GB2312" w:eastAsia="仿宋_GB2312"/>
                <w:sz w:val="20"/>
              </w:rPr>
              <w:t>运营要求</w:t>
            </w:r>
          </w:p>
          <w:p>
            <w:pPr>
              <w:pStyle w:val="null3"/>
              <w:ind w:firstLine="400"/>
              <w:jc w:val="left"/>
            </w:pPr>
            <w:r>
              <w:rPr>
                <w:rFonts w:ascii="仿宋_GB2312" w:hAnsi="仿宋_GB2312" w:cs="仿宋_GB2312" w:eastAsia="仿宋_GB2312"/>
                <w:sz w:val="20"/>
              </w:rPr>
              <w:t>负责公众号每日内容的准时发布、后台留言管理、用户互动反馈、活动奖品派发及数据日常监测。每日至少</w:t>
            </w:r>
            <w:r>
              <w:rPr>
                <w:rFonts w:ascii="仿宋_GB2312" w:hAnsi="仿宋_GB2312" w:cs="仿宋_GB2312" w:eastAsia="仿宋_GB2312"/>
                <w:sz w:val="20"/>
              </w:rPr>
              <w:t>1</w:t>
            </w:r>
            <w:r>
              <w:rPr>
                <w:rFonts w:ascii="仿宋_GB2312" w:hAnsi="仿宋_GB2312" w:cs="仿宋_GB2312" w:eastAsia="仿宋_GB2312"/>
                <w:sz w:val="20"/>
              </w:rPr>
              <w:t>条内容发布，全年不间断运行。</w:t>
            </w:r>
          </w:p>
          <w:p>
            <w:pPr>
              <w:pStyle w:val="null3"/>
              <w:jc w:val="left"/>
            </w:pPr>
            <w:r>
              <w:rPr>
                <w:rFonts w:ascii="仿宋_GB2312" w:hAnsi="仿宋_GB2312" w:cs="仿宋_GB2312" w:eastAsia="仿宋_GB2312"/>
                <w:sz w:val="20"/>
              </w:rPr>
              <w:t xml:space="preserve">3.2 </w:t>
            </w:r>
            <w:r>
              <w:rPr>
                <w:rFonts w:ascii="仿宋_GB2312" w:hAnsi="仿宋_GB2312" w:cs="仿宋_GB2312" w:eastAsia="仿宋_GB2312"/>
                <w:sz w:val="20"/>
              </w:rPr>
              <w:t>交付与响应要求</w:t>
            </w:r>
          </w:p>
          <w:p>
            <w:pPr>
              <w:pStyle w:val="null3"/>
              <w:ind w:firstLine="400"/>
              <w:jc w:val="left"/>
            </w:pPr>
            <w:r>
              <w:rPr>
                <w:rFonts w:ascii="仿宋_GB2312" w:hAnsi="仿宋_GB2312" w:cs="仿宋_GB2312" w:eastAsia="仿宋_GB2312"/>
                <w:sz w:val="20"/>
              </w:rPr>
              <w:t>组建专职运营团队，根据宣传需求，及时做出响应，进行稿件编辑，经审核内容通过后完成推送。</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内容编辑与审核</w:t>
            </w:r>
          </w:p>
          <w:p>
            <w:pPr>
              <w:pStyle w:val="null3"/>
              <w:jc w:val="left"/>
            </w:pPr>
            <w:r>
              <w:rPr>
                <w:rFonts w:ascii="仿宋_GB2312" w:hAnsi="仿宋_GB2312" w:cs="仿宋_GB2312" w:eastAsia="仿宋_GB2312"/>
                <w:sz w:val="20"/>
              </w:rPr>
              <w:t xml:space="preserve">4.1 </w:t>
            </w:r>
            <w:r>
              <w:rPr>
                <w:rFonts w:ascii="仿宋_GB2312" w:hAnsi="仿宋_GB2312" w:cs="仿宋_GB2312" w:eastAsia="仿宋_GB2312"/>
                <w:sz w:val="20"/>
              </w:rPr>
              <w:t>服务要求</w:t>
            </w:r>
          </w:p>
          <w:p>
            <w:pPr>
              <w:pStyle w:val="null3"/>
              <w:ind w:firstLine="400"/>
              <w:jc w:val="left"/>
            </w:pPr>
            <w:r>
              <w:rPr>
                <w:rFonts w:ascii="仿宋_GB2312" w:hAnsi="仿宋_GB2312" w:cs="仿宋_GB2312" w:eastAsia="仿宋_GB2312"/>
                <w:sz w:val="20"/>
              </w:rPr>
              <w:t>对发布内容进行精细化编辑、排版与校对，确保内容准确、格式美观、阅读体验流畅。</w:t>
            </w:r>
          </w:p>
          <w:p>
            <w:pPr>
              <w:pStyle w:val="null3"/>
              <w:jc w:val="left"/>
            </w:pPr>
            <w:r>
              <w:rPr>
                <w:rFonts w:ascii="仿宋_GB2312" w:hAnsi="仿宋_GB2312" w:cs="仿宋_GB2312" w:eastAsia="仿宋_GB2312"/>
                <w:sz w:val="20"/>
              </w:rPr>
              <w:t xml:space="preserve">4.2 </w:t>
            </w:r>
            <w:r>
              <w:rPr>
                <w:rFonts w:ascii="仿宋_GB2312" w:hAnsi="仿宋_GB2312" w:cs="仿宋_GB2312" w:eastAsia="仿宋_GB2312"/>
                <w:sz w:val="20"/>
              </w:rPr>
              <w:t>交付要求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）严格按照</w:t>
            </w:r>
            <w:r>
              <w:rPr>
                <w:rFonts w:ascii="仿宋_GB2312" w:hAnsi="仿宋_GB2312" w:cs="仿宋_GB2312" w:eastAsia="仿宋_GB2312"/>
                <w:sz w:val="20"/>
              </w:rPr>
              <w:t>“三审三校”制度把关内容；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）派驻</w:t>
            </w:r>
            <w:r>
              <w:rPr>
                <w:rFonts w:ascii="仿宋_GB2312" w:hAnsi="仿宋_GB2312" w:cs="仿宋_GB2312" w:eastAsia="仿宋_GB2312"/>
                <w:sz w:val="20"/>
              </w:rPr>
              <w:t>2</w:t>
            </w:r>
            <w:r>
              <w:rPr>
                <w:rFonts w:ascii="仿宋_GB2312" w:hAnsi="仿宋_GB2312" w:cs="仿宋_GB2312" w:eastAsia="仿宋_GB2312"/>
                <w:sz w:val="20"/>
              </w:rPr>
              <w:t>人的专业团队在工作日在曲江新区驻场办公，与采购方相关部门进行面对面协作，确保沟通零距离、工作流程高效顺畅。</w:t>
            </w:r>
          </w:p>
          <w:p>
            <w:pPr>
              <w:pStyle w:val="null3"/>
            </w:pPr>
            <w:r>
              <w:rPr>
                <w:rFonts w:ascii="仿宋_GB2312" w:hAnsi="仿宋_GB2312" w:cs="仿宋_GB2312" w:eastAsia="仿宋_GB2312"/>
                <w:sz w:val="20"/>
              </w:rPr>
              <w:t>二、其他要求</w:t>
            </w:r>
          </w:p>
          <w:p>
            <w:pPr>
              <w:pStyle w:val="null3"/>
              <w:ind w:firstLine="400"/>
            </w:pPr>
            <w:r>
              <w:rPr>
                <w:rFonts w:ascii="仿宋_GB2312" w:hAnsi="仿宋_GB2312" w:cs="仿宋_GB2312" w:eastAsia="仿宋_GB2312"/>
                <w:sz w:val="20"/>
              </w:rPr>
              <w:t>供应商应为具有宣传推广能力的企业，有适应业务范围需要的专业人员、设备、场所和资源，配合曲江新区完成外宣服务工作。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供应商具有专业文案编辑、设计、媒介管理等工作人员，且具有丰富工作经验的专业团队。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自成交达成之日起一年。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工作完成总体成果的50.00%，提交阶段性工作总结经过考核合格后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服务期满后，且剩余工作成果经验收合格后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供应商具有有效期内的《中华人民共和国互联网新闻信息服务许可证》。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磋商报价未超出采购预算或单价最高限价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根据供应商为本项目提供的服务方案进行评审： 1.选题策划与撰写； 2.视觉设计与美化； 3.日常发布与维护； 4.内容编辑与审核； 5.驻场办公服务方案； 6.三审三校服务制度； 7.项目宣传方案； 8.应急预案。 完整提供上述8项内容的得40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根据供应商为本项目提供的人员配备进行评审： 1.项目负责人具有3年以上新媒体相关服务经验 ，提供相关证明资料。 2.专业策划人员配备方案； 3.文案编辑人员配备方案； 4.媒介管理人员配备方案； 5.设计人员配备方案； 6.驻场人员配备方案； 完整提供上述6项内容的得30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根据供应商为本项目提供的质量保障方案： 1.质量保障措施； 2.组织保障方案； 3.设备保障措施； 4.项目进度安排。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