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/>
        <w:keepLines/>
        <w:widowControl w:val="0"/>
        <w:numPr>
          <w:ilvl w:val="1"/>
          <w:numId w:val="0"/>
        </w:numPr>
        <w:spacing w:before="260" w:after="260" w:line="413" w:lineRule="auto"/>
        <w:ind w:left="480" w:leftChars="200" w:firstLine="0" w:firstLineChars="0"/>
        <w:jc w:val="center"/>
        <w:outlineLvl w:val="1"/>
        <w:rPr>
          <w:rFonts w:hint="eastAsia" w:ascii="宋体" w:hAnsi="宋体" w:eastAsia="宋体" w:cs="宋体"/>
          <w:b/>
          <w:kern w:val="2"/>
          <w:sz w:val="24"/>
          <w:szCs w:val="24"/>
          <w:highlight w:val="none"/>
          <w:lang w:val="zh-CN" w:eastAsia="zh-CN" w:bidi="ar-SA"/>
        </w:rPr>
      </w:pPr>
      <w:r>
        <w:rPr>
          <w:rFonts w:hint="eastAsia" w:ascii="宋体" w:hAnsi="宋体" w:eastAsia="宋体" w:cs="宋体"/>
          <w:b/>
          <w:kern w:val="2"/>
          <w:sz w:val="24"/>
          <w:szCs w:val="24"/>
          <w:highlight w:val="none"/>
          <w:lang w:val="zh-CN" w:eastAsia="zh-CN" w:bidi="ar-SA"/>
        </w:rPr>
        <w:t>磋商报价一览表</w:t>
      </w:r>
    </w:p>
    <w:p>
      <w:pPr>
        <w:widowControl/>
        <w:ind w:left="0" w:leftChars="0" w:firstLine="7200" w:firstLineChars="3000"/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zh-CN"/>
        </w:rPr>
        <w:t>单位：元</w:t>
      </w:r>
    </w:p>
    <w:tbl>
      <w:tblPr>
        <w:tblStyle w:val="9"/>
        <w:tblW w:w="8541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55"/>
        <w:gridCol w:w="648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4" w:hRule="atLeast"/>
          <w:jc w:val="center"/>
        </w:trPr>
        <w:tc>
          <w:tcPr>
            <w:tcW w:w="20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采购项目名称</w:t>
            </w:r>
          </w:p>
        </w:tc>
        <w:tc>
          <w:tcPr>
            <w:tcW w:w="64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480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  <w:jc w:val="center"/>
        </w:trPr>
        <w:tc>
          <w:tcPr>
            <w:tcW w:w="20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采购项目编号</w:t>
            </w:r>
          </w:p>
        </w:tc>
        <w:tc>
          <w:tcPr>
            <w:tcW w:w="64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480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  <w:jc w:val="center"/>
        </w:trPr>
        <w:tc>
          <w:tcPr>
            <w:tcW w:w="20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zh-CN"/>
              </w:rPr>
              <w:t>供应商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名称</w:t>
            </w:r>
          </w:p>
        </w:tc>
        <w:tc>
          <w:tcPr>
            <w:tcW w:w="64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480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8" w:hRule="atLeast"/>
          <w:jc w:val="center"/>
        </w:trPr>
        <w:tc>
          <w:tcPr>
            <w:tcW w:w="20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zh-CN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磋商报价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元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eastAsia="zh-CN"/>
              </w:rPr>
              <w:t>）</w:t>
            </w:r>
          </w:p>
        </w:tc>
        <w:tc>
          <w:tcPr>
            <w:tcW w:w="64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0" w:firstLineChars="0"/>
              <w:jc w:val="left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  <w:p>
            <w:pPr>
              <w:widowControl/>
              <w:ind w:firstLine="0" w:firstLineChars="0"/>
              <w:jc w:val="left"/>
              <w:rPr>
                <w:rFonts w:hint="eastAsia" w:ascii="宋体" w:hAnsi="宋体" w:eastAsia="宋体" w:cs="宋体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大写：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u w:val="single"/>
              </w:rPr>
              <w:t xml:space="preserve">                              </w:t>
            </w:r>
          </w:p>
          <w:p>
            <w:pPr>
              <w:widowControl w:val="0"/>
              <w:spacing w:line="360" w:lineRule="auto"/>
              <w:ind w:firstLine="0" w:firstLineChars="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  <w:p>
            <w:pPr>
              <w:widowControl w:val="0"/>
              <w:spacing w:line="360" w:lineRule="auto"/>
              <w:ind w:firstLine="0" w:firstLineChars="0"/>
              <w:jc w:val="left"/>
              <w:rPr>
                <w:rFonts w:hint="eastAsia" w:ascii="宋体" w:hAnsi="宋体" w:eastAsia="宋体" w:cs="宋体"/>
                <w:kern w:val="2"/>
                <w:sz w:val="24"/>
                <w:szCs w:val="24"/>
                <w:highlight w:val="none"/>
                <w:u w:val="singl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 w:bidi="ar-SA"/>
              </w:rPr>
              <w:t>小写：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u w:val="single"/>
                <w:lang w:val="en-US" w:eastAsia="zh-CN" w:bidi="ar-SA"/>
              </w:rPr>
              <w:t xml:space="preserve">￥                          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 w:bidi="ar-SA"/>
              </w:rPr>
              <w:t>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1" w:hRule="atLeast"/>
          <w:jc w:val="center"/>
        </w:trPr>
        <w:tc>
          <w:tcPr>
            <w:tcW w:w="20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交货安装期</w:t>
            </w:r>
          </w:p>
        </w:tc>
        <w:tc>
          <w:tcPr>
            <w:tcW w:w="64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480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1" w:hRule="atLeast"/>
          <w:jc w:val="center"/>
        </w:trPr>
        <w:tc>
          <w:tcPr>
            <w:tcW w:w="20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质保期</w:t>
            </w:r>
          </w:p>
        </w:tc>
        <w:tc>
          <w:tcPr>
            <w:tcW w:w="64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480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2" w:hRule="atLeast"/>
          <w:jc w:val="center"/>
        </w:trPr>
        <w:tc>
          <w:tcPr>
            <w:tcW w:w="20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highlight w:val="none"/>
              </w:rPr>
              <w:t>备注</w:t>
            </w:r>
          </w:p>
        </w:tc>
        <w:tc>
          <w:tcPr>
            <w:tcW w:w="64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 w:val="0"/>
              <w:spacing w:line="360" w:lineRule="auto"/>
              <w:ind w:firstLine="0" w:firstLineChars="0"/>
              <w:jc w:val="both"/>
              <w:rPr>
                <w:rFonts w:hint="eastAsia" w:ascii="宋体" w:hAnsi="宋体" w:eastAsia="宋体" w:cs="宋体"/>
                <w:b/>
                <w:bCs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  <w:sz w:val="24"/>
                <w:szCs w:val="24"/>
                <w:highlight w:val="none"/>
                <w:lang w:val="en-US" w:eastAsia="zh-CN" w:bidi="ar-SA"/>
              </w:rPr>
              <w:t>表内报价以元为单位，精确到小数点后两位。</w:t>
            </w:r>
          </w:p>
        </w:tc>
      </w:tr>
    </w:tbl>
    <w:p>
      <w:pPr>
        <w:widowControl/>
        <w:ind w:firstLine="480"/>
        <w:rPr>
          <w:rFonts w:hint="eastAsia" w:ascii="宋体" w:hAnsi="宋体" w:eastAsia="宋体" w:cs="宋体"/>
          <w:kern w:val="0"/>
          <w:sz w:val="24"/>
          <w:szCs w:val="24"/>
          <w:highlight w:val="none"/>
        </w:rPr>
      </w:pPr>
    </w:p>
    <w:p>
      <w:pPr>
        <w:widowControl/>
        <w:ind w:firstLine="480"/>
        <w:rPr>
          <w:rFonts w:hint="eastAsia" w:ascii="宋体" w:hAnsi="宋体" w:eastAsia="宋体" w:cs="宋体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zh-CN"/>
        </w:rPr>
        <w:t>供应商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全称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zh-CN"/>
        </w:rPr>
        <w:t>：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u w:val="single"/>
        </w:rPr>
        <w:t xml:space="preserve">                         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zh-CN"/>
        </w:rPr>
        <w:t>（公章）</w:t>
      </w:r>
    </w:p>
    <w:p>
      <w:pPr>
        <w:widowControl/>
        <w:ind w:firstLine="480"/>
        <w:rPr>
          <w:rFonts w:hint="eastAsia" w:ascii="宋体" w:hAnsi="宋体" w:eastAsia="宋体" w:cs="宋体"/>
          <w:kern w:val="0"/>
          <w:sz w:val="24"/>
          <w:szCs w:val="24"/>
          <w:highlight w:val="none"/>
        </w:rPr>
      </w:pPr>
    </w:p>
    <w:p>
      <w:pPr>
        <w:widowControl/>
        <w:ind w:firstLine="480"/>
        <w:rPr>
          <w:rFonts w:hint="eastAsia" w:ascii="宋体" w:hAnsi="宋体" w:eastAsia="宋体" w:cs="宋体"/>
          <w:kern w:val="0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zh-CN"/>
        </w:rPr>
        <w:t>法定代表人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或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zh-CN"/>
        </w:rPr>
        <w:t>授权代表：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u w:val="single"/>
        </w:rPr>
        <w:t xml:space="preserve">               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zh-CN"/>
        </w:rPr>
        <w:t>（签字）</w:t>
      </w:r>
    </w:p>
    <w:p>
      <w:pPr>
        <w:widowControl/>
        <w:ind w:firstLine="480"/>
        <w:rPr>
          <w:rFonts w:hint="eastAsia" w:ascii="宋体" w:hAnsi="宋体" w:eastAsia="宋体" w:cs="宋体"/>
          <w:kern w:val="0"/>
          <w:sz w:val="24"/>
          <w:szCs w:val="24"/>
          <w:highlight w:val="none"/>
          <w:lang w:val="zh-CN"/>
        </w:rPr>
      </w:pPr>
    </w:p>
    <w:p>
      <w:pPr>
        <w:widowControl/>
        <w:ind w:firstLine="6000" w:firstLineChars="2500"/>
        <w:rPr>
          <w:rFonts w:hint="eastAsia" w:ascii="宋体" w:hAnsi="宋体" w:eastAsia="宋体" w:cs="宋体"/>
          <w:kern w:val="0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zh-CN"/>
        </w:rPr>
        <w:t>年       月      日</w:t>
      </w:r>
    </w:p>
    <w:p>
      <w:pPr>
        <w:rPr>
          <w:rFonts w:hint="eastAsia" w:ascii="宋体" w:hAnsi="宋体" w:eastAsia="宋体" w:cs="宋体"/>
          <w:b/>
          <w:bCs/>
          <w:kern w:val="0"/>
          <w:sz w:val="24"/>
          <w:szCs w:val="24"/>
          <w:highlight w:val="none"/>
        </w:rPr>
      </w:pPr>
    </w:p>
    <w:p>
      <w:pPr>
        <w:rPr>
          <w:rFonts w:hint="eastAsia" w:ascii="宋体" w:hAnsi="宋体" w:eastAsia="宋体" w:cs="宋体"/>
          <w:b/>
          <w:bCs/>
          <w:kern w:val="0"/>
          <w:sz w:val="24"/>
          <w:szCs w:val="24"/>
          <w:highlight w:val="none"/>
        </w:rPr>
      </w:pPr>
    </w:p>
    <w:p>
      <w:pPr>
        <w:rPr>
          <w:rFonts w:hint="eastAsia" w:ascii="宋体" w:hAnsi="宋体" w:eastAsia="宋体" w:cs="宋体"/>
          <w:b/>
          <w:bCs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kern w:val="0"/>
          <w:sz w:val="24"/>
          <w:szCs w:val="24"/>
          <w:highlight w:val="none"/>
        </w:rPr>
        <w:br w:type="page"/>
      </w:r>
    </w:p>
    <w:p>
      <w:pPr>
        <w:ind w:firstLine="480"/>
        <w:jc w:val="center"/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/>
        </w:rPr>
      </w:pPr>
      <w:r>
        <w:rPr>
          <w:rFonts w:hint="eastAsia" w:ascii="宋体" w:hAnsi="宋体" w:eastAsia="宋体" w:cs="宋体"/>
          <w:b/>
          <w:bCs/>
          <w:kern w:val="0"/>
          <w:sz w:val="24"/>
          <w:szCs w:val="24"/>
          <w:highlight w:val="none"/>
          <w:lang w:val="en-US" w:eastAsia="zh-CN" w:bidi="ar-SA"/>
        </w:rPr>
        <w:t>分项报价表</w:t>
      </w:r>
    </w:p>
    <w:p>
      <w:pPr>
        <w:widowControl/>
        <w:ind w:firstLine="480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/>
        </w:rPr>
        <w:t>采购项目编号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u w:val="single"/>
        </w:rPr>
        <w:t xml:space="preserve">               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u w:val="none"/>
          <w:lang w:val="en-US" w:eastAsia="zh-CN"/>
        </w:rPr>
        <w:t xml:space="preserve">                         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</w:rPr>
        <w:t xml:space="preserve">第  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zh-CN"/>
        </w:rPr>
        <w:t>页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</w:rPr>
        <w:t>，共  页</w:t>
      </w:r>
    </w:p>
    <w:tbl>
      <w:tblPr>
        <w:tblStyle w:val="9"/>
        <w:tblW w:w="885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4"/>
        <w:gridCol w:w="1302"/>
        <w:gridCol w:w="855"/>
        <w:gridCol w:w="711"/>
        <w:gridCol w:w="1135"/>
        <w:gridCol w:w="1042"/>
        <w:gridCol w:w="945"/>
        <w:gridCol w:w="1050"/>
        <w:gridCol w:w="10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11" w:hRule="atLeast"/>
          <w:jc w:val="center"/>
        </w:trPr>
        <w:tc>
          <w:tcPr>
            <w:tcW w:w="794" w:type="dxa"/>
            <w:noWrap/>
            <w:vAlign w:val="center"/>
          </w:tcPr>
          <w:p>
            <w:pPr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序号</w:t>
            </w:r>
          </w:p>
        </w:tc>
        <w:tc>
          <w:tcPr>
            <w:tcW w:w="1302" w:type="dxa"/>
            <w:noWrap/>
            <w:vAlign w:val="center"/>
          </w:tcPr>
          <w:p>
            <w:pPr>
              <w:widowControl w:val="0"/>
              <w:spacing w:line="36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 w:bidi="ar-SA"/>
              </w:rPr>
              <w:t>产品名称</w:t>
            </w:r>
          </w:p>
        </w:tc>
        <w:tc>
          <w:tcPr>
            <w:tcW w:w="855" w:type="dxa"/>
            <w:noWrap/>
            <w:vAlign w:val="center"/>
          </w:tcPr>
          <w:p>
            <w:pPr>
              <w:widowControl w:val="0"/>
              <w:spacing w:line="36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 w:bidi="ar-SA"/>
              </w:rPr>
              <w:t>规格型号</w:t>
            </w:r>
          </w:p>
        </w:tc>
        <w:tc>
          <w:tcPr>
            <w:tcW w:w="711" w:type="dxa"/>
            <w:noWrap/>
            <w:vAlign w:val="center"/>
          </w:tcPr>
          <w:p>
            <w:pPr>
              <w:widowControl w:val="0"/>
              <w:spacing w:line="36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 w:bidi="ar-SA"/>
              </w:rPr>
              <w:t>品牌</w:t>
            </w:r>
          </w:p>
        </w:tc>
        <w:tc>
          <w:tcPr>
            <w:tcW w:w="1135" w:type="dxa"/>
            <w:noWrap/>
            <w:vAlign w:val="center"/>
          </w:tcPr>
          <w:p>
            <w:pPr>
              <w:widowControl w:val="0"/>
              <w:spacing w:line="36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  <w:t>产地</w:t>
            </w:r>
          </w:p>
        </w:tc>
        <w:tc>
          <w:tcPr>
            <w:tcW w:w="1042" w:type="dxa"/>
            <w:noWrap/>
            <w:vAlign w:val="center"/>
          </w:tcPr>
          <w:p>
            <w:pPr>
              <w:widowControl w:val="0"/>
              <w:spacing w:line="36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 w:bidi="ar-SA"/>
              </w:rPr>
              <w:t>单位</w:t>
            </w:r>
          </w:p>
        </w:tc>
        <w:tc>
          <w:tcPr>
            <w:tcW w:w="945" w:type="dxa"/>
            <w:noWrap/>
            <w:vAlign w:val="center"/>
          </w:tcPr>
          <w:p>
            <w:pPr>
              <w:widowControl w:val="0"/>
              <w:spacing w:line="36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 w:bidi="ar-SA"/>
              </w:rPr>
              <w:t>数量</w:t>
            </w:r>
          </w:p>
        </w:tc>
        <w:tc>
          <w:tcPr>
            <w:tcW w:w="1050" w:type="dxa"/>
            <w:noWrap/>
            <w:vAlign w:val="center"/>
          </w:tcPr>
          <w:p>
            <w:pPr>
              <w:widowControl w:val="0"/>
              <w:spacing w:line="36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 w:bidi="ar-SA"/>
              </w:rPr>
              <w:t>单价</w:t>
            </w:r>
          </w:p>
        </w:tc>
        <w:tc>
          <w:tcPr>
            <w:tcW w:w="1017" w:type="dxa"/>
            <w:noWrap/>
            <w:vAlign w:val="center"/>
          </w:tcPr>
          <w:p>
            <w:pPr>
              <w:widowControl w:val="0"/>
              <w:spacing w:line="36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 w:bidi="ar-SA"/>
              </w:rPr>
              <w:t>合计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794" w:type="dxa"/>
            <w:noWrap/>
            <w:vAlign w:val="center"/>
          </w:tcPr>
          <w:p>
            <w:pPr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1</w:t>
            </w:r>
          </w:p>
        </w:tc>
        <w:tc>
          <w:tcPr>
            <w:tcW w:w="1302" w:type="dxa"/>
            <w:noWrap/>
            <w:vAlign w:val="center"/>
          </w:tcPr>
          <w:p>
            <w:pPr>
              <w:ind w:firstLine="48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855" w:type="dxa"/>
            <w:noWrap/>
            <w:vAlign w:val="center"/>
          </w:tcPr>
          <w:p>
            <w:pPr>
              <w:ind w:firstLine="48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bookmarkStart w:id="2" w:name="_GoBack"/>
            <w:bookmarkEnd w:id="2"/>
          </w:p>
        </w:tc>
        <w:tc>
          <w:tcPr>
            <w:tcW w:w="711" w:type="dxa"/>
            <w:noWrap/>
            <w:vAlign w:val="center"/>
          </w:tcPr>
          <w:p>
            <w:pPr>
              <w:ind w:firstLine="48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135" w:type="dxa"/>
            <w:noWrap/>
            <w:vAlign w:val="center"/>
          </w:tcPr>
          <w:p>
            <w:pPr>
              <w:ind w:firstLine="48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042" w:type="dxa"/>
            <w:noWrap/>
            <w:vAlign w:val="center"/>
          </w:tcPr>
          <w:p>
            <w:pPr>
              <w:ind w:firstLine="48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45" w:type="dxa"/>
            <w:noWrap/>
            <w:vAlign w:val="center"/>
          </w:tcPr>
          <w:p>
            <w:pPr>
              <w:ind w:firstLine="48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050" w:type="dxa"/>
            <w:noWrap/>
            <w:vAlign w:val="center"/>
          </w:tcPr>
          <w:p>
            <w:pPr>
              <w:ind w:firstLine="48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017" w:type="dxa"/>
            <w:noWrap/>
            <w:vAlign w:val="center"/>
          </w:tcPr>
          <w:p>
            <w:pPr>
              <w:ind w:firstLine="48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794" w:type="dxa"/>
            <w:noWrap/>
            <w:vAlign w:val="center"/>
          </w:tcPr>
          <w:p>
            <w:pPr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302" w:type="dxa"/>
            <w:noWrap/>
            <w:vAlign w:val="center"/>
          </w:tcPr>
          <w:p>
            <w:pPr>
              <w:ind w:firstLine="48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855" w:type="dxa"/>
            <w:noWrap/>
            <w:vAlign w:val="center"/>
          </w:tcPr>
          <w:p>
            <w:pPr>
              <w:ind w:firstLine="48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711" w:type="dxa"/>
            <w:noWrap/>
            <w:vAlign w:val="center"/>
          </w:tcPr>
          <w:p>
            <w:pPr>
              <w:ind w:firstLine="48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135" w:type="dxa"/>
            <w:noWrap/>
            <w:vAlign w:val="center"/>
          </w:tcPr>
          <w:p>
            <w:pPr>
              <w:ind w:firstLine="48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042" w:type="dxa"/>
            <w:noWrap/>
            <w:vAlign w:val="center"/>
          </w:tcPr>
          <w:p>
            <w:pPr>
              <w:ind w:firstLine="48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45" w:type="dxa"/>
            <w:noWrap/>
            <w:vAlign w:val="center"/>
          </w:tcPr>
          <w:p>
            <w:pPr>
              <w:ind w:firstLine="48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050" w:type="dxa"/>
            <w:noWrap/>
            <w:vAlign w:val="center"/>
          </w:tcPr>
          <w:p>
            <w:pPr>
              <w:ind w:firstLine="48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017" w:type="dxa"/>
            <w:noWrap/>
            <w:vAlign w:val="center"/>
          </w:tcPr>
          <w:p>
            <w:pPr>
              <w:ind w:firstLine="48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atLeast"/>
          <w:jc w:val="center"/>
        </w:trPr>
        <w:tc>
          <w:tcPr>
            <w:tcW w:w="794" w:type="dxa"/>
            <w:noWrap/>
            <w:vAlign w:val="center"/>
          </w:tcPr>
          <w:p>
            <w:pPr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…</w:t>
            </w:r>
          </w:p>
        </w:tc>
        <w:tc>
          <w:tcPr>
            <w:tcW w:w="1302" w:type="dxa"/>
            <w:noWrap/>
            <w:vAlign w:val="center"/>
          </w:tcPr>
          <w:p>
            <w:pPr>
              <w:ind w:firstLine="48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855" w:type="dxa"/>
            <w:noWrap/>
            <w:vAlign w:val="center"/>
          </w:tcPr>
          <w:p>
            <w:pPr>
              <w:ind w:firstLine="48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711" w:type="dxa"/>
            <w:noWrap/>
            <w:vAlign w:val="center"/>
          </w:tcPr>
          <w:p>
            <w:pPr>
              <w:ind w:firstLine="48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135" w:type="dxa"/>
            <w:noWrap/>
            <w:vAlign w:val="center"/>
          </w:tcPr>
          <w:p>
            <w:pPr>
              <w:ind w:firstLine="48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042" w:type="dxa"/>
            <w:noWrap/>
            <w:vAlign w:val="center"/>
          </w:tcPr>
          <w:p>
            <w:pPr>
              <w:ind w:firstLine="48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45" w:type="dxa"/>
            <w:noWrap/>
            <w:vAlign w:val="center"/>
          </w:tcPr>
          <w:p>
            <w:pPr>
              <w:ind w:firstLine="48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050" w:type="dxa"/>
            <w:noWrap/>
            <w:vAlign w:val="center"/>
          </w:tcPr>
          <w:p>
            <w:pPr>
              <w:ind w:firstLine="48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017" w:type="dxa"/>
            <w:noWrap/>
            <w:vAlign w:val="center"/>
          </w:tcPr>
          <w:p>
            <w:pPr>
              <w:ind w:firstLine="48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9" w:hRule="atLeast"/>
          <w:jc w:val="center"/>
        </w:trPr>
        <w:tc>
          <w:tcPr>
            <w:tcW w:w="794" w:type="dxa"/>
            <w:noWrap/>
            <w:vAlign w:val="center"/>
          </w:tcPr>
          <w:p>
            <w:pPr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N</w:t>
            </w:r>
          </w:p>
        </w:tc>
        <w:tc>
          <w:tcPr>
            <w:tcW w:w="1302" w:type="dxa"/>
            <w:noWrap/>
            <w:vAlign w:val="center"/>
          </w:tcPr>
          <w:p>
            <w:pPr>
              <w:ind w:firstLine="48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855" w:type="dxa"/>
            <w:noWrap/>
            <w:vAlign w:val="center"/>
          </w:tcPr>
          <w:p>
            <w:pPr>
              <w:ind w:firstLine="48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711" w:type="dxa"/>
            <w:noWrap/>
            <w:vAlign w:val="center"/>
          </w:tcPr>
          <w:p>
            <w:pPr>
              <w:ind w:firstLine="48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135" w:type="dxa"/>
            <w:noWrap/>
            <w:vAlign w:val="center"/>
          </w:tcPr>
          <w:p>
            <w:pPr>
              <w:ind w:firstLine="48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042" w:type="dxa"/>
            <w:noWrap/>
            <w:vAlign w:val="center"/>
          </w:tcPr>
          <w:p>
            <w:pPr>
              <w:ind w:firstLine="48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45" w:type="dxa"/>
            <w:noWrap/>
            <w:vAlign w:val="center"/>
          </w:tcPr>
          <w:p>
            <w:pPr>
              <w:ind w:firstLine="48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050" w:type="dxa"/>
            <w:noWrap/>
            <w:vAlign w:val="center"/>
          </w:tcPr>
          <w:p>
            <w:pPr>
              <w:ind w:firstLine="48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017" w:type="dxa"/>
            <w:noWrap/>
            <w:vAlign w:val="center"/>
          </w:tcPr>
          <w:p>
            <w:pPr>
              <w:ind w:firstLine="48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9" w:hRule="atLeast"/>
          <w:jc w:val="center"/>
        </w:trPr>
        <w:tc>
          <w:tcPr>
            <w:tcW w:w="8851" w:type="dxa"/>
            <w:gridSpan w:val="9"/>
            <w:noWrap/>
            <w:vAlign w:val="center"/>
          </w:tcPr>
          <w:p>
            <w:pPr>
              <w:ind w:left="0" w:leftChars="0" w:firstLine="240" w:firstLineChars="10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磋商总报价（人民币大写）：                         （￥           元）</w:t>
            </w:r>
          </w:p>
        </w:tc>
      </w:tr>
    </w:tbl>
    <w:p>
      <w:pPr>
        <w:widowControl w:val="0"/>
        <w:spacing w:line="360" w:lineRule="auto"/>
        <w:ind w:left="0" w:leftChars="0" w:firstLine="0" w:firstLineChars="0"/>
        <w:jc w:val="left"/>
        <w:rPr>
          <w:rFonts w:hint="eastAsia" w:ascii="宋体" w:hAnsi="宋体" w:eastAsia="宋体" w:cs="宋体"/>
          <w:color w:val="000000"/>
          <w:kern w:val="0"/>
          <w:sz w:val="24"/>
          <w:szCs w:val="24"/>
          <w:highlight w:val="none"/>
          <w:lang w:val="en-US" w:eastAsia="zh-CN" w:bidi="ar-SA"/>
        </w:rPr>
      </w:pPr>
    </w:p>
    <w:p>
      <w:pPr>
        <w:widowControl w:val="0"/>
        <w:spacing w:line="360" w:lineRule="auto"/>
        <w:ind w:firstLine="240" w:firstLineChars="100"/>
        <w:jc w:val="left"/>
        <w:rPr>
          <w:rFonts w:hint="eastAsia" w:ascii="宋体" w:hAnsi="宋体" w:eastAsia="宋体" w:cs="宋体"/>
          <w:color w:val="000000"/>
          <w:ker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highlight w:val="none"/>
          <w:lang w:val="en-US" w:eastAsia="zh-CN" w:bidi="ar-SA"/>
        </w:rPr>
        <w:t>备注：</w:t>
      </w:r>
    </w:p>
    <w:p>
      <w:pPr>
        <w:ind w:firstLine="480"/>
        <w:jc w:val="left"/>
        <w:rPr>
          <w:rFonts w:hint="eastAsia" w:ascii="宋体" w:hAnsi="宋体" w:eastAsia="宋体" w:cs="宋体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highlight w:val="none"/>
          <w:lang w:val="en-US" w:eastAsia="zh-CN"/>
        </w:rPr>
        <w:t>报价明细表列出各项明细合计，磋商总报价应与磋商报价一览表一致；报价以元为单位，保留小数点后两位。</w:t>
      </w:r>
    </w:p>
    <w:p>
      <w:pPr>
        <w:widowControl w:val="0"/>
        <w:spacing w:after="120" w:line="240" w:lineRule="auto"/>
        <w:ind w:firstLine="420" w:firstLineChars="0"/>
        <w:jc w:val="left"/>
        <w:rPr>
          <w:rFonts w:hint="eastAsia" w:ascii="宋体" w:hAnsi="宋体" w:eastAsia="宋体" w:cs="宋体"/>
          <w:bCs/>
          <w:kern w:val="0"/>
          <w:sz w:val="24"/>
          <w:szCs w:val="24"/>
          <w:highlight w:val="none"/>
          <w:lang w:val="en-US" w:eastAsia="zh-CN" w:bidi="ar-SA"/>
        </w:rPr>
      </w:pPr>
    </w:p>
    <w:p>
      <w:pPr>
        <w:widowControl w:val="0"/>
        <w:spacing w:after="120" w:line="360" w:lineRule="auto"/>
        <w:ind w:left="480" w:leftChars="200" w:firstLine="480" w:firstLineChars="200"/>
        <w:jc w:val="both"/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 w:bidi="ar-SA"/>
        </w:rPr>
      </w:pPr>
    </w:p>
    <w:p>
      <w:pPr>
        <w:widowControl/>
        <w:ind w:firstLine="480"/>
        <w:rPr>
          <w:rFonts w:hint="eastAsia" w:ascii="宋体" w:hAnsi="宋体" w:eastAsia="宋体" w:cs="宋体"/>
          <w:kern w:val="0"/>
          <w:sz w:val="24"/>
          <w:szCs w:val="24"/>
          <w:highlight w:val="none"/>
          <w:lang w:val="zh-CN"/>
        </w:rPr>
      </w:pPr>
    </w:p>
    <w:p>
      <w:pPr>
        <w:widowControl/>
        <w:ind w:firstLine="480"/>
        <w:rPr>
          <w:rFonts w:hint="eastAsia" w:ascii="宋体" w:hAnsi="宋体" w:eastAsia="宋体" w:cs="宋体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zh-CN"/>
        </w:rPr>
        <w:t>供应商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全称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zh-CN"/>
        </w:rPr>
        <w:t>：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u w:val="single"/>
        </w:rPr>
        <w:t xml:space="preserve">                             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zh-CN"/>
        </w:rPr>
        <w:t>（公章）</w:t>
      </w:r>
    </w:p>
    <w:p>
      <w:pPr>
        <w:widowControl/>
        <w:ind w:firstLine="480"/>
        <w:rPr>
          <w:rFonts w:hint="eastAsia" w:ascii="宋体" w:hAnsi="宋体" w:eastAsia="宋体" w:cs="宋体"/>
          <w:kern w:val="0"/>
          <w:sz w:val="24"/>
          <w:szCs w:val="24"/>
          <w:highlight w:val="none"/>
        </w:rPr>
      </w:pPr>
    </w:p>
    <w:p>
      <w:pPr>
        <w:widowControl/>
        <w:ind w:firstLine="480"/>
        <w:rPr>
          <w:rFonts w:hint="eastAsia" w:ascii="宋体" w:hAnsi="宋体" w:eastAsia="宋体" w:cs="宋体"/>
          <w:kern w:val="0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zh-CN"/>
        </w:rPr>
        <w:t>法定代表人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或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zh-CN"/>
        </w:rPr>
        <w:t>授权代表：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u w:val="single"/>
        </w:rPr>
        <w:t xml:space="preserve">                   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zh-CN"/>
        </w:rPr>
        <w:t>（签字）</w:t>
      </w:r>
    </w:p>
    <w:p>
      <w:pPr>
        <w:widowControl/>
        <w:ind w:firstLine="480"/>
        <w:rPr>
          <w:rFonts w:hint="eastAsia" w:ascii="宋体" w:hAnsi="宋体" w:eastAsia="宋体" w:cs="宋体"/>
          <w:kern w:val="0"/>
          <w:sz w:val="24"/>
          <w:szCs w:val="24"/>
          <w:highlight w:val="none"/>
        </w:rPr>
      </w:pPr>
    </w:p>
    <w:p>
      <w:pPr>
        <w:widowControl/>
        <w:ind w:firstLine="6000" w:firstLineChars="2500"/>
        <w:rPr>
          <w:rFonts w:hint="eastAsia" w:ascii="宋体" w:hAnsi="宋体" w:eastAsia="宋体" w:cs="宋体"/>
          <w:kern w:val="0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zh-CN"/>
        </w:rPr>
        <w:t xml:space="preserve"> 年       月      日</w:t>
      </w:r>
    </w:p>
    <w:p>
      <w:pP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zh-CN"/>
        </w:rPr>
        <w:br w:type="page"/>
      </w:r>
    </w:p>
    <w:p>
      <w:pPr>
        <w:widowControl/>
        <w:ind w:firstLine="562"/>
        <w:jc w:val="center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highlight w:val="none"/>
        </w:rPr>
      </w:pPr>
      <w:bookmarkStart w:id="0" w:name="_Toc7087_WPSOffice_Level2"/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highlight w:val="none"/>
        </w:rPr>
        <w:t>节能环保、环境标志产品明细表</w:t>
      </w:r>
      <w:bookmarkEnd w:id="0"/>
    </w:p>
    <w:p>
      <w:pPr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</w:pPr>
    </w:p>
    <w:p>
      <w:pPr>
        <w:widowControl/>
        <w:ind w:firstLine="482"/>
        <w:rPr>
          <w:rFonts w:hint="eastAsia" w:ascii="宋体" w:hAnsi="宋体" w:eastAsia="宋体" w:cs="宋体"/>
          <w:color w:val="000000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/>
        </w:rPr>
        <w:t>采购项目编号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4"/>
          <w:szCs w:val="24"/>
          <w:highlight w:val="none"/>
          <w:u w:val="single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4"/>
          <w:szCs w:val="24"/>
          <w:highlight w:val="none"/>
          <w:u w:val="none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highlight w:val="none"/>
        </w:rPr>
        <w:t xml:space="preserve">          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highlight w:val="none"/>
        </w:rPr>
        <w:t xml:space="preserve"> 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highlight w:val="non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highlight w:val="none"/>
        </w:rPr>
        <w:t xml:space="preserve">第 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highlight w:val="none"/>
          <w:lang w:val="zh-CN"/>
        </w:rPr>
        <w:t>页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highlight w:val="none"/>
        </w:rPr>
        <w:t>，共  页</w:t>
      </w:r>
    </w:p>
    <w:tbl>
      <w:tblPr>
        <w:tblStyle w:val="9"/>
        <w:tblW w:w="888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6"/>
        <w:gridCol w:w="1554"/>
        <w:gridCol w:w="1036"/>
        <w:gridCol w:w="1036"/>
        <w:gridCol w:w="716"/>
        <w:gridCol w:w="1676"/>
        <w:gridCol w:w="716"/>
        <w:gridCol w:w="716"/>
        <w:gridCol w:w="71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序</w:t>
            </w:r>
          </w:p>
          <w:p>
            <w:pPr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号</w:t>
            </w: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产品</w:t>
            </w:r>
          </w:p>
          <w:p>
            <w:pPr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名称</w:t>
            </w: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制造</w:t>
            </w:r>
          </w:p>
          <w:p>
            <w:pPr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厂家</w:t>
            </w: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规格</w:t>
            </w:r>
          </w:p>
          <w:p>
            <w:pPr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型号</w:t>
            </w: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类</w:t>
            </w:r>
          </w:p>
          <w:p>
            <w:pPr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别</w:t>
            </w:r>
          </w:p>
        </w:tc>
        <w:tc>
          <w:tcPr>
            <w:tcW w:w="16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认证证书</w:t>
            </w:r>
          </w:p>
          <w:p>
            <w:pPr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编号</w:t>
            </w: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数</w:t>
            </w:r>
          </w:p>
          <w:p>
            <w:pPr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量</w:t>
            </w: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单</w:t>
            </w:r>
          </w:p>
          <w:p>
            <w:pPr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价</w:t>
            </w: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总</w:t>
            </w:r>
          </w:p>
          <w:p>
            <w:pPr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>
            <w:pPr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>
            <w:pPr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6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>
            <w:pPr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>
            <w:pPr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6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>
            <w:pPr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>
            <w:pPr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6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>
            <w:pPr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>
            <w:pPr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6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>
            <w:pPr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>
            <w:pPr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6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058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合计（人民币）</w:t>
            </w:r>
          </w:p>
        </w:tc>
        <w:tc>
          <w:tcPr>
            <w:tcW w:w="3824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058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占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总价的百分比（%）</w:t>
            </w:r>
          </w:p>
        </w:tc>
        <w:tc>
          <w:tcPr>
            <w:tcW w:w="3824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</w:tr>
    </w:tbl>
    <w:p>
      <w:pPr>
        <w:ind w:left="1320" w:leftChars="200" w:hanging="840" w:hangingChars="350"/>
        <w:jc w:val="left"/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注：1、如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lang w:val="en-US" w:eastAsia="zh-CN"/>
        </w:rPr>
        <w:t>响应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产品为节能环保、环境标志产品，须按格式逐项填写，并附相关证明，否则评审时不予计分。</w:t>
      </w:r>
    </w:p>
    <w:p>
      <w:pPr>
        <w:ind w:firstLine="960" w:firstLineChars="400"/>
        <w:jc w:val="left"/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</w:pPr>
      <w:bookmarkStart w:id="1" w:name="_Toc25494_WPSOffice_Level2"/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2、类别填写：节能环保产品或环境标志产品。</w:t>
      </w:r>
      <w:bookmarkEnd w:id="1"/>
    </w:p>
    <w:p>
      <w:pPr>
        <w:widowControl/>
        <w:ind w:firstLine="480"/>
        <w:rPr>
          <w:rFonts w:hint="eastAsia" w:ascii="宋体" w:hAnsi="宋体" w:eastAsia="宋体" w:cs="宋体"/>
          <w:color w:val="000000"/>
          <w:kern w:val="0"/>
          <w:sz w:val="24"/>
          <w:szCs w:val="24"/>
          <w:highlight w:val="none"/>
          <w:lang w:val="zh-CN"/>
        </w:rPr>
      </w:pPr>
    </w:p>
    <w:p>
      <w:pPr>
        <w:widowControl/>
        <w:ind w:firstLine="480"/>
        <w:rPr>
          <w:rFonts w:hint="eastAsia" w:ascii="宋体" w:hAnsi="宋体" w:eastAsia="宋体" w:cs="宋体"/>
          <w:color w:val="000000"/>
          <w:kern w:val="0"/>
          <w:sz w:val="24"/>
          <w:szCs w:val="24"/>
          <w:highlight w:val="none"/>
          <w:lang w:val="zh-CN"/>
        </w:rPr>
      </w:pPr>
    </w:p>
    <w:p>
      <w:pPr>
        <w:widowControl/>
        <w:ind w:firstLine="480"/>
        <w:rPr>
          <w:rFonts w:hint="eastAsia" w:ascii="宋体" w:hAnsi="宋体" w:eastAsia="宋体" w:cs="宋体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zh-CN"/>
        </w:rPr>
        <w:t>供应商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全称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zh-CN"/>
        </w:rPr>
        <w:t>：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u w:val="single"/>
          <w:lang w:val="en-US" w:eastAsia="zh-CN"/>
        </w:rPr>
        <w:t xml:space="preserve">                             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zh-CN"/>
        </w:rPr>
        <w:t>（公章）</w:t>
      </w:r>
    </w:p>
    <w:p>
      <w:pPr>
        <w:widowControl/>
        <w:ind w:firstLine="480"/>
        <w:rPr>
          <w:rFonts w:hint="eastAsia" w:ascii="宋体" w:hAnsi="宋体" w:eastAsia="宋体" w:cs="宋体"/>
          <w:kern w:val="0"/>
          <w:sz w:val="24"/>
          <w:szCs w:val="24"/>
          <w:highlight w:val="none"/>
        </w:rPr>
      </w:pPr>
    </w:p>
    <w:p>
      <w:pPr>
        <w:widowControl/>
        <w:ind w:firstLine="480"/>
        <w:rPr>
          <w:rFonts w:hint="eastAsia" w:ascii="宋体" w:hAnsi="宋体" w:eastAsia="宋体" w:cs="宋体"/>
          <w:kern w:val="0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zh-CN"/>
        </w:rPr>
        <w:t>法定代表人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或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zh-CN"/>
        </w:rPr>
        <w:t>授权代表：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u w:val="single"/>
          <w:lang w:val="en-US" w:eastAsia="zh-CN"/>
        </w:rPr>
        <w:t xml:space="preserve">                   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zh-CN"/>
        </w:rPr>
        <w:t>（签字）</w:t>
      </w:r>
    </w:p>
    <w:p>
      <w:pPr>
        <w:widowControl/>
        <w:ind w:firstLine="480"/>
        <w:rPr>
          <w:rFonts w:hint="eastAsia" w:ascii="宋体" w:hAnsi="宋体" w:eastAsia="宋体" w:cs="宋体"/>
          <w:kern w:val="0"/>
          <w:sz w:val="24"/>
          <w:szCs w:val="24"/>
          <w:highlight w:val="none"/>
        </w:rPr>
      </w:pPr>
    </w:p>
    <w:p>
      <w:pPr>
        <w:widowControl/>
        <w:ind w:firstLine="6000" w:firstLineChars="2500"/>
        <w:rPr>
          <w:rFonts w:hint="eastAsia" w:ascii="宋体" w:hAnsi="宋体" w:eastAsia="宋体" w:cs="宋体"/>
          <w:kern w:val="0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zh-CN"/>
        </w:rPr>
        <w:t xml:space="preserve"> 年       月      日</w:t>
      </w:r>
    </w:p>
    <w:p>
      <w:pPr>
        <w:widowControl w:val="0"/>
        <w:spacing w:after="120" w:line="360" w:lineRule="auto"/>
        <w:ind w:left="0" w:leftChars="0" w:firstLine="0" w:firstLineChars="0"/>
        <w:jc w:val="both"/>
        <w:rPr>
          <w:rFonts w:hint="eastAsia" w:ascii="宋体" w:hAnsi="宋体" w:eastAsia="宋体" w:cs="宋体"/>
          <w:kern w:val="2"/>
          <w:sz w:val="24"/>
          <w:szCs w:val="24"/>
          <w:highlight w:val="none"/>
          <w:lang w:val="zh-CN" w:eastAsia="zh-CN" w:bidi="ar-SA"/>
        </w:rPr>
      </w:pPr>
    </w:p>
    <w:p>
      <w:pPr>
        <w:widowControl/>
        <w:spacing w:line="240" w:lineRule="auto"/>
        <w:ind w:firstLine="6000" w:firstLineChars="2500"/>
        <w:rPr>
          <w:rFonts w:hint="eastAsia" w:ascii="宋体" w:hAnsi="宋体" w:eastAsia="宋体" w:cs="宋体"/>
          <w:kern w:val="0"/>
          <w:sz w:val="24"/>
          <w:szCs w:val="24"/>
          <w:highlight w:val="none"/>
          <w:lang w:val="zh-CN"/>
        </w:rPr>
      </w:pPr>
    </w:p>
    <w:p>
      <w:pPr>
        <w:rPr>
          <w:rFonts w:hint="eastAsia" w:ascii="宋体" w:hAnsi="宋体" w:eastAsia="宋体" w:cs="宋体"/>
          <w:sz w:val="24"/>
          <w:szCs w:val="24"/>
        </w:rPr>
      </w:pPr>
    </w:p>
    <w:sectPr>
      <w:pgSz w:w="11910" w:h="16840"/>
      <w:pgMar w:top="1355" w:right="1417" w:bottom="1134" w:left="1417" w:header="567" w:footer="567" w:gutter="0"/>
      <w:cols w:space="0" w:num="1"/>
      <w:rtlGutter w:val="0"/>
      <w:docGrid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仿宋简体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80"/>
      </w:pPr>
      <w:r>
        <w:separator/>
      </w:r>
    </w:p>
  </w:footnote>
  <w:footnote w:type="continuationSeparator" w:id="1">
    <w:p>
      <w:pPr>
        <w:spacing w:line="360" w:lineRule="auto"/>
        <w:ind w:firstLine="48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0"/>
    <w:multiLevelType w:val="multilevel"/>
    <w:tmpl w:val="00000000"/>
    <w:lvl w:ilvl="0" w:tentative="0">
      <w:start w:val="1"/>
      <w:numFmt w:val="chineseCounting"/>
      <w:suff w:val="nothing"/>
      <w:lvlText w:val="第%1章 "/>
      <w:lvlJc w:val="left"/>
      <w:pPr>
        <w:ind w:left="0" w:firstLine="402"/>
      </w:pPr>
      <w:rPr>
        <w:rFonts w:hint="eastAsia"/>
      </w:rPr>
    </w:lvl>
    <w:lvl w:ilvl="1" w:tentative="0">
      <w:start w:val="1"/>
      <w:numFmt w:val="chineseCounting"/>
      <w:pStyle w:val="3"/>
      <w:suff w:val="nothing"/>
      <w:lvlText w:val="%2、"/>
      <w:lvlJc w:val="left"/>
      <w:pPr>
        <w:ind w:left="0" w:firstLine="402"/>
      </w:pPr>
      <w:rPr>
        <w:rFonts w:hint="eastAsia"/>
      </w:rPr>
    </w:lvl>
    <w:lvl w:ilvl="2" w:tentative="0">
      <w:start w:val="1"/>
      <w:numFmt w:val="decimal"/>
      <w:suff w:val="nothing"/>
      <w:lvlText w:val="%3．"/>
      <w:lvlJc w:val="left"/>
      <w:pPr>
        <w:ind w:left="0" w:firstLine="402"/>
      </w:pPr>
      <w:rPr>
        <w:rFonts w:hint="eastAsia"/>
      </w:rPr>
    </w:lvl>
    <w:lvl w:ilvl="3" w:tentative="0">
      <w:start w:val="1"/>
      <w:numFmt w:val="decimal"/>
      <w:suff w:val="nothing"/>
      <w:lvlText w:val="（%4）"/>
      <w:lvlJc w:val="left"/>
      <w:pPr>
        <w:ind w:left="0" w:firstLine="402"/>
      </w:pPr>
      <w:rPr>
        <w:rFonts w:hint="eastAsia"/>
      </w:rPr>
    </w:lvl>
    <w:lvl w:ilvl="4" w:tentative="0">
      <w:start w:val="1"/>
      <w:numFmt w:val="decimalEnclosedCircleChinese"/>
      <w:suff w:val="nothing"/>
      <w:lvlText w:val="%5 "/>
      <w:lvlJc w:val="left"/>
      <w:pPr>
        <w:ind w:left="0" w:firstLine="402"/>
      </w:pPr>
      <w:rPr>
        <w:rFonts w:hint="eastAsia"/>
      </w:rPr>
    </w:lvl>
    <w:lvl w:ilvl="5" w:tentative="0">
      <w:start w:val="1"/>
      <w:numFmt w:val="decimal"/>
      <w:suff w:val="nothing"/>
      <w:lvlText w:val="%6）"/>
      <w:lvlJc w:val="left"/>
      <w:pPr>
        <w:ind w:left="0" w:firstLine="402"/>
      </w:pPr>
      <w:rPr>
        <w:rFonts w:hint="eastAsia"/>
      </w:rPr>
    </w:lvl>
    <w:lvl w:ilvl="6" w:tentative="0">
      <w:start w:val="1"/>
      <w:numFmt w:val="lowerLetter"/>
      <w:suff w:val="nothing"/>
      <w:lvlText w:val="%7．"/>
      <w:lvlJc w:val="left"/>
      <w:pPr>
        <w:ind w:left="0" w:firstLine="402"/>
      </w:pPr>
      <w:rPr>
        <w:rFonts w:hint="eastAsia"/>
      </w:rPr>
    </w:lvl>
    <w:lvl w:ilvl="7" w:tentative="0">
      <w:start w:val="1"/>
      <w:numFmt w:val="lowerLetter"/>
      <w:suff w:val="nothing"/>
      <w:lvlText w:val="%8）"/>
      <w:lvlJc w:val="left"/>
      <w:pPr>
        <w:ind w:left="0" w:firstLine="402"/>
      </w:pPr>
      <w:rPr>
        <w:rFonts w:hint="eastAsia"/>
      </w:rPr>
    </w:lvl>
    <w:lvl w:ilvl="8" w:tentative="0">
      <w:start w:val="1"/>
      <w:numFmt w:val="lowerRoman"/>
      <w:suff w:val="nothing"/>
      <w:lvlText w:val="%9. "/>
      <w:lvlJc w:val="left"/>
      <w:pPr>
        <w:ind w:left="0" w:firstLine="402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2"/>
  <w:displayVerticalDrawingGridEvery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k0MGJlZmYzNTFlOTllYWY4YzQ5NmIzOTY0ZmUyYTMifQ=="/>
  </w:docVars>
  <w:rsids>
    <w:rsidRoot w:val="35BD04B9"/>
    <w:rsid w:val="337113E9"/>
    <w:rsid w:val="35BD04B9"/>
    <w:rsid w:val="38DA65AB"/>
    <w:rsid w:val="66D60CC4"/>
    <w:rsid w:val="69A15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ind w:firstLine="883" w:firstLineChars="200"/>
      <w:jc w:val="both"/>
    </w:pPr>
    <w:rPr>
      <w:rFonts w:ascii="Calibri" w:hAnsi="Calibri" w:eastAsia="楷体" w:cs="宋体"/>
      <w:kern w:val="2"/>
      <w:sz w:val="24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9"/>
    <w:pPr>
      <w:keepNext/>
      <w:keepLines/>
      <w:numPr>
        <w:ilvl w:val="1"/>
        <w:numId w:val="1"/>
      </w:numPr>
      <w:spacing w:before="260" w:after="260" w:line="413" w:lineRule="auto"/>
      <w:ind w:firstLine="0" w:firstLineChars="0"/>
      <w:jc w:val="left"/>
      <w:outlineLvl w:val="1"/>
    </w:pPr>
    <w:rPr>
      <w:rFonts w:ascii="Arial" w:hAnsi="Arial"/>
      <w:b/>
      <w:sz w:val="28"/>
    </w:rPr>
  </w:style>
  <w:style w:type="character" w:default="1" w:styleId="10">
    <w:name w:val="Default Paragraph Font"/>
    <w:semiHidden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jc w:val="left"/>
    </w:pPr>
    <w:rPr>
      <w:rFonts w:ascii="Copperplate Gothic Bold" w:hAnsi="Copperplate Gothic Bold"/>
      <w:sz w:val="28"/>
    </w:rPr>
  </w:style>
  <w:style w:type="paragraph" w:styleId="4">
    <w:name w:val="Normal Indent"/>
    <w:basedOn w:val="1"/>
    <w:next w:val="1"/>
    <w:qFormat/>
    <w:uiPriority w:val="0"/>
    <w:pPr>
      <w:ind w:firstLine="420"/>
    </w:pPr>
  </w:style>
  <w:style w:type="paragraph" w:styleId="5">
    <w:name w:val="Body Text Indent"/>
    <w:basedOn w:val="1"/>
    <w:qFormat/>
    <w:uiPriority w:val="0"/>
    <w:pPr>
      <w:spacing w:after="120"/>
      <w:ind w:left="420" w:leftChars="200"/>
    </w:pPr>
  </w:style>
  <w:style w:type="paragraph" w:styleId="6">
    <w:name w:val="Body Text 2"/>
    <w:basedOn w:val="1"/>
    <w:qFormat/>
    <w:uiPriority w:val="0"/>
    <w:rPr>
      <w:rFonts w:ascii="楷体_GB2312" w:hAnsi="Copperplate Gothic Bold" w:eastAsia="楷体_GB2312"/>
      <w:sz w:val="28"/>
    </w:rPr>
  </w:style>
  <w:style w:type="paragraph" w:styleId="7">
    <w:name w:val="Body Text First Indent"/>
    <w:basedOn w:val="2"/>
    <w:next w:val="8"/>
    <w:qFormat/>
    <w:uiPriority w:val="0"/>
    <w:pPr>
      <w:spacing w:after="120" w:line="240" w:lineRule="auto"/>
      <w:ind w:firstLine="420" w:firstLineChars="0"/>
    </w:pPr>
    <w:rPr>
      <w:rFonts w:eastAsia="方正仿宋简体"/>
      <w:kern w:val="0"/>
      <w:sz w:val="20"/>
    </w:rPr>
  </w:style>
  <w:style w:type="paragraph" w:styleId="8">
    <w:name w:val="Body Text First Indent 2"/>
    <w:basedOn w:val="5"/>
    <w:qFormat/>
    <w:uiPriority w:val="0"/>
    <w:pPr>
      <w:ind w:firstLine="42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2023-12-05T06:03:00Z</dcterms:created>
  <dc:creator>李</dc:creator>
  <cp:lastModifiedBy>李</cp:lastModifiedBy>
  <dcterms:modified xsi:type="dcterms:W3CDTF">2023-12-08T08:19:48Z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20BF1E1612D941CDACDD88761B08D4A0_11</vt:lpwstr>
  </property>
</Properties>
</file>