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2024年垃圾分类服务项目</w:t>
      </w:r>
    </w:p>
    <w:p>
      <w:pPr>
        <w:pStyle w:val="null3"/>
        <w:jc w:val="center"/>
        <w:outlineLvl w:val="2"/>
      </w:pPr>
      <w:r>
        <w:rPr>
          <w:sz w:val="28"/>
          <w:b/>
        </w:rPr>
        <w:t>采购项目编号：</w:t>
      </w:r>
      <w:r>
        <w:rPr>
          <w:sz w:val="28"/>
          <w:b/>
        </w:rPr>
        <w:t>SXHC2024-297</w:t>
      </w:r>
      <w:r>
        <w:br/>
      </w:r>
      <w:r>
        <w:br/>
      </w:r>
      <w:r>
        <w:br/>
      </w:r>
    </w:p>
    <w:p>
      <w:pPr>
        <w:pStyle w:val="null3"/>
        <w:jc w:val="center"/>
        <w:outlineLvl w:val="2"/>
      </w:pPr>
      <w:r>
        <w:rPr>
          <w:sz w:val="28"/>
          <w:b/>
        </w:rPr>
        <w:t>西安高新技术产业开发区城市管理和综合执法局</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2024年12月16日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西安高新技术产业开发区城市管理和综合执法局</w:t>
      </w:r>
      <w:r>
        <w:rPr/>
        <w:t>委托，拟对</w:t>
      </w:r>
      <w:r>
        <w:rPr/>
        <w:t>2024年垃圾分类服务项目</w:t>
      </w:r>
      <w:r>
        <w:rPr/>
        <w:t>采用竞争性磋商采购方式进行采购，兹邀请供应商参加本项目的竞争性磋商。</w:t>
      </w:r>
    </w:p>
    <w:p>
      <w:pPr>
        <w:pStyle w:val="null3"/>
        <w:outlineLvl w:val="2"/>
      </w:pPr>
      <w:r>
        <w:rPr>
          <w:sz w:val="28"/>
          <w:b/>
        </w:rPr>
        <w:t>一、项目编号：</w:t>
      </w:r>
      <w:r>
        <w:rPr>
          <w:sz w:val="28"/>
          <w:b/>
        </w:rPr>
        <w:t>SXHC2024-297</w:t>
      </w:r>
    </w:p>
    <w:p>
      <w:pPr>
        <w:pStyle w:val="null3"/>
        <w:outlineLvl w:val="2"/>
      </w:pPr>
      <w:r>
        <w:rPr>
          <w:sz w:val="28"/>
          <w:b/>
        </w:rPr>
        <w:t>二、项目名称：</w:t>
      </w:r>
      <w:r>
        <w:rPr>
          <w:sz w:val="28"/>
          <w:b/>
        </w:rPr>
        <w:t>2024年垃圾分类服务项目</w:t>
      </w:r>
    </w:p>
    <w:p>
      <w:pPr>
        <w:pStyle w:val="null3"/>
        <w:outlineLvl w:val="2"/>
      </w:pPr>
      <w:r>
        <w:rPr>
          <w:sz w:val="28"/>
          <w:b/>
        </w:rPr>
        <w:t>三、磋商项目简介</w:t>
      </w:r>
    </w:p>
    <w:p>
      <w:pPr>
        <w:pStyle w:val="null3"/>
        <w:ind w:firstLine="480"/>
      </w:pPr>
      <w:r>
        <w:rPr/>
        <w:t>西安高新区2024年垃圾分类服务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采购包1（一标段：垃圾分类教材制作服务）：属于专门面向中小企业采购。</w:t>
      </w:r>
    </w:p>
    <w:p>
      <w:pPr>
        <w:pStyle w:val="null3"/>
      </w:pPr>
      <w:r>
        <w:rPr/>
        <w:t>采购包2（二标段：垃圾分类教学推广服务）：属于专门面向中小企业采购。</w:t>
      </w:r>
    </w:p>
    <w:p>
      <w:pPr>
        <w:pStyle w:val="null3"/>
      </w:pPr>
      <w:r>
        <w:rPr/>
        <w:t>采购包3（三标段：垃圾分类收集设施智慧化提升服务）：属于专门面向中小企业采购。</w:t>
      </w:r>
    </w:p>
    <w:p>
      <w:pPr>
        <w:pStyle w:val="null3"/>
      </w:pPr>
      <w:r>
        <w:rPr/>
        <w:t>采购包4（四标段：垃圾分类“两中心一点”及便民驿站运行服务）：属于专门面向中小企业采购。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t>2、企业资质：具备有国家出版管理部门核发的《出版物经营许可证》。</w:t>
      </w:r>
    </w:p>
    <w:p>
      <w:pPr>
        <w:pStyle w:val="null3"/>
      </w:pPr>
      <w:r>
        <w:rPr/>
        <w:t>3、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采购包2：</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采购包3：</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采购包4：</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西安高新技术产业开发区城市管理和综合执法局</w:t>
      </w:r>
    </w:p>
    <w:p>
      <w:pPr>
        <w:pStyle w:val="null3"/>
      </w:pPr>
      <w:r>
        <w:rPr/>
        <w:t xml:space="preserve"> 地址： </w:t>
      </w:r>
      <w:r>
        <w:rPr/>
        <w:t>西安高新区丝路创智谷6号楼</w:t>
      </w:r>
    </w:p>
    <w:p>
      <w:pPr>
        <w:pStyle w:val="null3"/>
      </w:pPr>
      <w:r>
        <w:rPr/>
        <w:t xml:space="preserve"> 邮编： </w:t>
      </w:r>
      <w:r>
        <w:rPr/>
        <w:t>710000</w:t>
      </w:r>
    </w:p>
    <w:p>
      <w:pPr>
        <w:pStyle w:val="null3"/>
      </w:pPr>
      <w:r>
        <w:rPr/>
        <w:t xml:space="preserve"> 联系人： </w:t>
      </w:r>
      <w:r>
        <w:rPr/>
        <w:t>程工</w:t>
      </w:r>
    </w:p>
    <w:p>
      <w:pPr>
        <w:pStyle w:val="null3"/>
      </w:pPr>
      <w:r>
        <w:rPr/>
        <w:t xml:space="preserve"> 联系电话： </w:t>
      </w:r>
      <w:r>
        <w:rPr/>
        <w:t>029-89199037</w:t>
      </w:r>
    </w:p>
    <w:p>
      <w:pPr>
        <w:pStyle w:val="null3"/>
        <w:outlineLvl w:val="3"/>
      </w:pPr>
      <w:r>
        <w:rPr>
          <w:sz w:val="24"/>
          <w:b/>
        </w:rPr>
        <w:t>代理机构：</w:t>
      </w:r>
      <w:r>
        <w:rPr>
          <w:sz w:val="24"/>
          <w:b/>
        </w:rPr>
        <w:t>陕西华采招标有限公司</w:t>
      </w:r>
    </w:p>
    <w:p>
      <w:pPr>
        <w:pStyle w:val="null3"/>
      </w:pPr>
      <w:r>
        <w:rPr/>
        <w:t xml:space="preserve"> 地址： </w:t>
      </w:r>
      <w:r>
        <w:rPr/>
        <w:t>西安高新区锦业路1号绿地领海大厦B座10楼1006室</w:t>
      </w:r>
    </w:p>
    <w:p>
      <w:pPr>
        <w:pStyle w:val="null3"/>
      </w:pPr>
      <w:r>
        <w:rPr/>
        <w:t xml:space="preserve"> 邮编： </w:t>
      </w:r>
      <w:r>
        <w:rPr/>
        <w:t>710000</w:t>
      </w:r>
    </w:p>
    <w:p>
      <w:pPr>
        <w:pStyle w:val="null3"/>
      </w:pPr>
      <w:r>
        <w:rPr/>
        <w:t xml:space="preserve"> 联系人： </w:t>
      </w:r>
      <w:r>
        <w:rPr/>
        <w:t>孙立博、张聪聪</w:t>
      </w:r>
    </w:p>
    <w:p>
      <w:pPr>
        <w:pStyle w:val="null3"/>
      </w:pPr>
      <w:r>
        <w:rPr/>
        <w:t xml:space="preserve"> 联系电话： </w:t>
      </w:r>
      <w:r>
        <w:rPr/>
        <w:t>029-68255920-607</w:t>
      </w:r>
    </w:p>
    <w:p>
      <w:pPr>
        <w:pStyle w:val="null3"/>
        <w:outlineLvl w:val="3"/>
      </w:pPr>
      <w:r>
        <w:rPr>
          <w:sz w:val="24"/>
          <w:b/>
        </w:rPr>
        <w:t>采购监督机构：</w:t>
      </w:r>
      <w:r>
        <w:rPr>
          <w:sz w:val="24"/>
          <w:b/>
        </w:rPr>
        <w:t>西安高新技术产业开发区财政金融局综合监督部</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采购包2：300,000.00元</w:t>
            </w:r>
          </w:p>
          <w:p>
            <w:pPr>
              <w:pStyle w:val="null3"/>
            </w:pPr>
            <w:r>
              <w:rPr/>
              <w:t>采购包3：300,000.00元</w:t>
            </w:r>
          </w:p>
          <w:p>
            <w:pPr>
              <w:pStyle w:val="null3"/>
            </w:pPr>
            <w:r>
              <w:rPr/>
              <w:t>采购包4：300,000.00元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每标段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2、招标代理服务费可以采取现金、支票、银行汇票、电汇、网银等方式缴纳。3、招标代理服务费缴纳信息：银行户名：陕西华采招标有限公司开户银行：招商银行股份有限公司陕西自贸试验区西安高新科技支行账号：129905942210666联系人：韩工联系电话：029-68255920转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西安高新技术产业开发区城市管理和综合执法局</w:t>
      </w:r>
      <w:r>
        <w:rPr/>
        <w:t>和</w:t>
      </w:r>
      <w:r>
        <w:rPr/>
        <w:t>陕西华采招标有限公司</w:t>
      </w:r>
      <w:r>
        <w:rPr/>
        <w:t>享有。对磋商文件中供应商参加本次政府采购活动应当具备的条件，磋商项目技术、服务、商务及其他要求，评审细则及标准由</w:t>
      </w:r>
      <w:r>
        <w:rPr/>
        <w:t>西安高新技术产业开发区城市管理和综合执法局</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西安高新技术产业开发区城市管理和综合执法局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按照磋商文件及采购合同约定执行</w:t>
      </w:r>
    </w:p>
    <w:p>
      <w:pPr>
        <w:pStyle w:val="null3"/>
      </w:pPr>
      <w:r>
        <w:rPr/>
        <w:t>采购包2：</w:t>
      </w:r>
    </w:p>
    <w:p>
      <w:pPr>
        <w:pStyle w:val="null3"/>
      </w:pPr>
      <w:r>
        <w:rPr/>
        <w:t>按照磋商文件及采购合同约定执行</w:t>
      </w:r>
    </w:p>
    <w:p>
      <w:pPr>
        <w:pStyle w:val="null3"/>
      </w:pPr>
      <w:r>
        <w:rPr/>
        <w:t>采购包3：</w:t>
      </w:r>
    </w:p>
    <w:p>
      <w:pPr>
        <w:pStyle w:val="null3"/>
      </w:pPr>
      <w:r>
        <w:rPr/>
        <w:t>按照磋商文件及采购合同约定执行</w:t>
      </w:r>
    </w:p>
    <w:p>
      <w:pPr>
        <w:pStyle w:val="null3"/>
      </w:pPr>
      <w:r>
        <w:rPr/>
        <w:t>采购包4：</w:t>
      </w:r>
    </w:p>
    <w:p>
      <w:pPr>
        <w:pStyle w:val="null3"/>
      </w:pPr>
      <w:r>
        <w:rPr/>
        <w:t>按照磋商文件及采购合同约定执行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联系电话：029-68255920-807</w:t>
      </w:r>
    </w:p>
    <w:p>
      <w:pPr>
        <w:pStyle w:val="null3"/>
      </w:pPr>
      <w:r>
        <w:rPr/>
        <w:t>地址：西安高新区锦业路1号绿地领海大厦B座10楼1006室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西安高新区2024年垃圾分类服务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一标段：垃圾分类教材制作服务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二标段：垃圾分类教学推广服务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三标段：垃圾分类收集设施智慧化提升服务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四标段：垃圾分类“两中心一点”及便民驿站运行服务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标的名称：一标段：垃圾分类教材制作服务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left"/>
            </w:pPr>
            <w:r>
              <w:rPr>
                <w:rFonts w:ascii="宋体" w:hAnsi="宋体" w:cs="宋体" w:eastAsia="宋体"/>
                <w:sz w:val="18"/>
                <w:b/>
                <w:color w:val="000000"/>
              </w:rPr>
              <w:t>一标段：</w:t>
            </w:r>
            <w:r>
              <w:rPr>
                <w:rFonts w:ascii="宋体" w:hAnsi="宋体" w:cs="宋体" w:eastAsia="宋体"/>
                <w:sz w:val="18"/>
                <w:color w:val="000000"/>
              </w:rPr>
              <w:t>垃圾分类教材制作服务</w:t>
            </w:r>
          </w:p>
          <w:p>
            <w:pPr>
              <w:pStyle w:val="null3"/>
              <w:ind w:firstLine="361"/>
              <w:jc w:val="left"/>
            </w:pPr>
            <w:r>
              <w:rPr>
                <w:rFonts w:ascii="宋体" w:hAnsi="宋体" w:cs="宋体" w:eastAsia="宋体"/>
                <w:sz w:val="18"/>
                <w:b/>
                <w:color w:val="000000"/>
              </w:rPr>
              <w:t>费用</w:t>
            </w:r>
            <w:r>
              <w:rPr>
                <w:rFonts w:ascii="宋体" w:hAnsi="宋体" w:cs="宋体" w:eastAsia="宋体"/>
                <w:sz w:val="18"/>
                <w:color w:val="000000"/>
              </w:rPr>
              <w:t>：</w:t>
            </w:r>
            <w:r>
              <w:rPr>
                <w:rFonts w:ascii="宋体" w:hAnsi="宋体" w:cs="宋体" w:eastAsia="宋体"/>
                <w:sz w:val="18"/>
                <w:color w:val="000000"/>
              </w:rPr>
              <w:t>30万元。</w:t>
            </w:r>
          </w:p>
          <w:p>
            <w:pPr>
              <w:pStyle w:val="null3"/>
              <w:ind w:firstLine="361"/>
              <w:jc w:val="left"/>
            </w:pPr>
            <w:r>
              <w:rPr>
                <w:rFonts w:ascii="宋体" w:hAnsi="宋体" w:cs="宋体" w:eastAsia="宋体"/>
                <w:sz w:val="18"/>
                <w:b/>
                <w:color w:val="000000"/>
              </w:rPr>
              <w:t>采购内容</w:t>
            </w:r>
            <w:r>
              <w:rPr>
                <w:rFonts w:ascii="宋体" w:hAnsi="宋体" w:cs="宋体" w:eastAsia="宋体"/>
                <w:sz w:val="18"/>
                <w:color w:val="000000"/>
              </w:rPr>
              <w:t>：垃圾分类教材读物文案校对、设计排版及印制；垃圾分类相关宣教读物的设计制作；</w:t>
            </w:r>
            <w:r>
              <w:rPr>
                <w:rFonts w:ascii="宋体" w:hAnsi="宋体" w:cs="宋体" w:eastAsia="宋体"/>
                <w:sz w:val="18"/>
                <w:color w:val="000000"/>
              </w:rPr>
              <w:t>提升全区学校垃圾分类教材标准化水平。</w:t>
            </w:r>
          </w:p>
          <w:p>
            <w:pPr>
              <w:pStyle w:val="null3"/>
              <w:ind w:firstLine="361"/>
              <w:jc w:val="left"/>
            </w:pPr>
            <w:r>
              <w:rPr>
                <w:rFonts w:ascii="宋体" w:hAnsi="宋体" w:cs="宋体" w:eastAsia="宋体"/>
                <w:sz w:val="18"/>
                <w:b/>
                <w:color w:val="000000"/>
              </w:rPr>
              <w:t>服务期</w:t>
            </w:r>
            <w:r>
              <w:rPr>
                <w:rFonts w:ascii="宋体" w:hAnsi="宋体" w:cs="宋体" w:eastAsia="宋体"/>
                <w:sz w:val="18"/>
                <w:color w:val="000000"/>
              </w:rPr>
              <w:t>：</w:t>
            </w:r>
            <w:r>
              <w:rPr>
                <w:rFonts w:ascii="宋体" w:hAnsi="宋体" w:cs="宋体" w:eastAsia="宋体"/>
                <w:sz w:val="18"/>
                <w:color w:val="000000"/>
              </w:rPr>
              <w:t>六</w:t>
            </w:r>
            <w:r>
              <w:rPr>
                <w:rFonts w:ascii="宋体" w:hAnsi="宋体" w:cs="宋体" w:eastAsia="宋体"/>
                <w:sz w:val="18"/>
                <w:color w:val="000000"/>
              </w:rPr>
              <w:t>个月。</w:t>
            </w:r>
          </w:p>
          <w:p>
            <w:pPr>
              <w:pStyle w:val="null3"/>
              <w:ind w:firstLine="361"/>
              <w:jc w:val="left"/>
            </w:pPr>
            <w:r>
              <w:rPr>
                <w:rFonts w:ascii="宋体" w:hAnsi="宋体" w:cs="宋体" w:eastAsia="宋体"/>
                <w:sz w:val="18"/>
                <w:b/>
                <w:color w:val="000000"/>
              </w:rPr>
              <w:t>付款方式</w:t>
            </w:r>
            <w:r>
              <w:rPr>
                <w:rFonts w:ascii="宋体" w:hAnsi="宋体" w:cs="宋体" w:eastAsia="宋体"/>
                <w:sz w:val="18"/>
                <w:color w:val="000000"/>
              </w:rPr>
              <w:t>：</w:t>
            </w:r>
            <w:r>
              <w:rPr>
                <w:rFonts w:ascii="宋体" w:hAnsi="宋体" w:cs="宋体" w:eastAsia="宋体"/>
                <w:sz w:val="18"/>
                <w:color w:val="000000"/>
              </w:rPr>
              <w:t>根据服务考核，按照</w:t>
            </w:r>
            <w:r>
              <w:rPr>
                <w:rFonts w:ascii="宋体" w:hAnsi="宋体" w:cs="宋体" w:eastAsia="宋体"/>
                <w:sz w:val="18"/>
                <w:color w:val="000000"/>
              </w:rPr>
              <w:t>验收结果一次性</w:t>
            </w:r>
            <w:r>
              <w:rPr>
                <w:rFonts w:ascii="宋体" w:hAnsi="宋体" w:cs="宋体" w:eastAsia="宋体"/>
                <w:sz w:val="18"/>
                <w:color w:val="000000"/>
              </w:rPr>
              <w:t>支付服务费。</w:t>
            </w:r>
          </w:p>
          <w:tbl>
            <w:tblPr>
              <w:tblInd w:type="dxa" w:w="135"/>
              <w:tblBorders>
                <w:top w:val="none" w:color="000000" w:sz="4"/>
                <w:left w:val="none" w:color="000000" w:sz="4"/>
                <w:bottom w:val="none" w:color="000000" w:sz="4"/>
                <w:right w:val="none" w:color="000000" w:sz="4"/>
                <w:insideH w:val="none"/>
                <w:insideV w:val="none"/>
              </w:tblBorders>
            </w:tblPr>
            <w:tblGrid>
              <w:gridCol w:w="423"/>
              <w:gridCol w:w="449"/>
              <w:gridCol w:w="286"/>
              <w:gridCol w:w="264"/>
              <w:gridCol w:w="1119"/>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项目名称</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服务范围</w:t>
                  </w:r>
                  <w:r>
                    <w:rPr>
                      <w:rFonts w:ascii="宋体" w:hAnsi="宋体" w:cs="宋体" w:eastAsia="宋体"/>
                      <w:sz w:val="18"/>
                      <w:b/>
                      <w:color w:val="000000"/>
                    </w:rPr>
                    <w:t>/体量</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单位</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数量</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规格明细</w:t>
                  </w:r>
                </w:p>
              </w:tc>
            </w:tr>
            <w:tr>
              <w:tc>
                <w:tcPr>
                  <w:tcW w:type="dxa" w:w="4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垃圾分类教材制作服务</w:t>
                  </w:r>
                </w:p>
              </w:tc>
              <w:tc>
                <w:tcPr>
                  <w:tcW w:type="dxa" w:w="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市级示范学校、区级达标学校垃圾分类教材配制</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所</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25</w:t>
                  </w:r>
                </w:p>
              </w:tc>
              <w:tc>
                <w:tcPr>
                  <w:tcW w:type="dxa" w:w="1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jc w:val="left"/>
                  </w:pPr>
                  <w:r>
                    <w:rPr>
                      <w:rFonts w:ascii="宋体" w:hAnsi="宋体" w:cs="宋体" w:eastAsia="宋体"/>
                      <w:sz w:val="18"/>
                      <w:color w:val="000000"/>
                    </w:rPr>
                    <w:t>市级示范学校、区级达标学校中小学垃圾分类教材、读物设计排版和印制，全面提升示范、达标校垃圾分类规范化、标准化教学，提高中小学学生的垃圾分类知晓率</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备注：具体服务内容可根据</w:t>
                  </w:r>
                  <w:r>
                    <w:rPr>
                      <w:rFonts w:ascii="宋体" w:hAnsi="宋体" w:cs="宋体" w:eastAsia="宋体"/>
                      <w:sz w:val="18"/>
                      <w:color w:val="000000"/>
                    </w:rPr>
                    <w:t>采购人</w:t>
                  </w:r>
                  <w:r>
                    <w:rPr>
                      <w:rFonts w:ascii="宋体" w:hAnsi="宋体" w:cs="宋体" w:eastAsia="宋体"/>
                      <w:sz w:val="18"/>
                      <w:color w:val="000000"/>
                    </w:rPr>
                    <w:t>工作需求进行调整</w:t>
                  </w:r>
                  <w:r>
                    <w:rPr>
                      <w:rFonts w:ascii="宋体" w:hAnsi="宋体" w:cs="宋体" w:eastAsia="宋体"/>
                      <w:sz w:val="18"/>
                      <w:color w:val="000000"/>
                    </w:rPr>
                    <w:t>。</w:t>
                  </w:r>
                </w:p>
              </w:tc>
            </w:tr>
          </w:tbl>
          <w:p>
            <w:pPr>
              <w:pStyle w:val="null3"/>
              <w:ind w:firstLine="360"/>
              <w:jc w:val="left"/>
            </w:pPr>
            <w:r>
              <w:rPr>
                <w:rFonts w:ascii="宋体" w:hAnsi="宋体" w:cs="宋体" w:eastAsia="宋体"/>
                <w:sz w:val="18"/>
                <w:color w:val="000000"/>
              </w:rPr>
              <w:t>2024年垃圾分类教材制作服务主要用于中小学、幼儿园垃圾分类教材、读物设计排版和印制等。计划覆盖25所重点学校，其中：</w:t>
            </w:r>
          </w:p>
          <w:p>
            <w:pPr>
              <w:pStyle w:val="null3"/>
              <w:ind w:firstLine="360"/>
              <w:jc w:val="left"/>
            </w:pPr>
            <w:r>
              <w:rPr>
                <w:rFonts w:ascii="宋体" w:hAnsi="宋体" w:cs="宋体" w:eastAsia="宋体"/>
                <w:sz w:val="18"/>
                <w:color w:val="000000"/>
              </w:rPr>
              <w:t>幼儿园配备</w:t>
            </w:r>
            <w:r>
              <w:rPr>
                <w:rFonts w:ascii="宋体" w:hAnsi="宋体" w:cs="宋体" w:eastAsia="宋体"/>
                <w:sz w:val="18"/>
                <w:color w:val="000000"/>
              </w:rPr>
              <w:t>5所学校共计60个班级，每班级配备40本教材；</w:t>
            </w:r>
          </w:p>
          <w:p>
            <w:pPr>
              <w:pStyle w:val="null3"/>
              <w:ind w:firstLine="360"/>
              <w:jc w:val="left"/>
            </w:pPr>
            <w:r>
              <w:rPr>
                <w:rFonts w:ascii="宋体" w:hAnsi="宋体" w:cs="宋体" w:eastAsia="宋体"/>
                <w:sz w:val="18"/>
                <w:color w:val="000000"/>
              </w:rPr>
              <w:t>小学低年级（</w:t>
            </w:r>
            <w:r>
              <w:rPr>
                <w:rFonts w:ascii="宋体" w:hAnsi="宋体" w:cs="宋体" w:eastAsia="宋体"/>
                <w:sz w:val="18"/>
                <w:color w:val="000000"/>
              </w:rPr>
              <w:t>1-3年级）配备8所学校共计134个班级，每班级配备40本教材；</w:t>
            </w:r>
          </w:p>
          <w:p>
            <w:pPr>
              <w:pStyle w:val="null3"/>
              <w:ind w:firstLine="360"/>
              <w:jc w:val="left"/>
            </w:pPr>
            <w:r>
              <w:rPr>
                <w:rFonts w:ascii="宋体" w:hAnsi="宋体" w:cs="宋体" w:eastAsia="宋体"/>
                <w:sz w:val="18"/>
                <w:color w:val="000000"/>
              </w:rPr>
              <w:t>小学高年级（</w:t>
            </w:r>
            <w:r>
              <w:rPr>
                <w:rFonts w:ascii="宋体" w:hAnsi="宋体" w:cs="宋体" w:eastAsia="宋体"/>
                <w:sz w:val="18"/>
                <w:color w:val="000000"/>
              </w:rPr>
              <w:t>4-6年级）配备8所学校134个班级，每班级配备40本教材；</w:t>
            </w:r>
          </w:p>
          <w:p>
            <w:pPr>
              <w:pStyle w:val="null3"/>
              <w:ind w:firstLine="360"/>
              <w:jc w:val="left"/>
            </w:pPr>
            <w:r>
              <w:rPr>
                <w:rFonts w:ascii="宋体" w:hAnsi="宋体" w:cs="宋体" w:eastAsia="宋体"/>
                <w:sz w:val="18"/>
                <w:color w:val="000000"/>
              </w:rPr>
              <w:t>初级中学配备</w:t>
            </w:r>
            <w:r>
              <w:rPr>
                <w:rFonts w:ascii="宋体" w:hAnsi="宋体" w:cs="宋体" w:eastAsia="宋体"/>
                <w:sz w:val="18"/>
                <w:color w:val="000000"/>
              </w:rPr>
              <w:t>4所学校共计96个班级，每班级配备40本教材。</w:t>
            </w:r>
          </w:p>
          <w:p>
            <w:pPr>
              <w:pStyle w:val="null3"/>
              <w:ind w:firstLine="361"/>
              <w:jc w:val="left"/>
            </w:pPr>
            <w:r>
              <w:rPr>
                <w:rFonts w:ascii="宋体" w:hAnsi="宋体" w:cs="宋体" w:eastAsia="宋体"/>
                <w:sz w:val="18"/>
                <w:b/>
                <w:color w:val="000000"/>
              </w:rPr>
              <w:t>图书要求：</w:t>
            </w:r>
          </w:p>
          <w:p>
            <w:pPr>
              <w:pStyle w:val="null3"/>
              <w:ind w:firstLine="360"/>
              <w:jc w:val="left"/>
            </w:pPr>
            <w:r>
              <w:rPr>
                <w:rFonts w:ascii="宋体" w:hAnsi="宋体" w:cs="宋体" w:eastAsia="宋体"/>
                <w:sz w:val="18"/>
                <w:color w:val="000000"/>
              </w:rPr>
              <w:t>1.图书规格：幼儿版读本12开，小学低年级版读本/高年级、中学版16开。</w:t>
            </w:r>
          </w:p>
          <w:p>
            <w:pPr>
              <w:pStyle w:val="null3"/>
              <w:ind w:firstLine="360"/>
              <w:jc w:val="left"/>
            </w:pPr>
            <w:r>
              <w:rPr>
                <w:rFonts w:ascii="宋体" w:hAnsi="宋体" w:cs="宋体" w:eastAsia="宋体"/>
                <w:sz w:val="18"/>
                <w:color w:val="000000"/>
              </w:rPr>
              <w:t>2.用纸：封面200g铜版纸，内文80g本白双胶纸。</w:t>
            </w:r>
          </w:p>
          <w:p>
            <w:pPr>
              <w:pStyle w:val="null3"/>
              <w:ind w:firstLine="360"/>
              <w:jc w:val="left"/>
            </w:pPr>
            <w:r>
              <w:rPr>
                <w:rFonts w:ascii="宋体" w:hAnsi="宋体" w:cs="宋体" w:eastAsia="宋体"/>
                <w:sz w:val="18"/>
                <w:color w:val="000000"/>
              </w:rPr>
              <w:t>3.印刷：四色印刷。</w:t>
            </w:r>
          </w:p>
          <w:p>
            <w:pPr>
              <w:pStyle w:val="null3"/>
              <w:ind w:firstLine="360"/>
              <w:jc w:val="left"/>
            </w:pPr>
            <w:r>
              <w:rPr>
                <w:rFonts w:ascii="宋体" w:hAnsi="宋体" w:cs="宋体" w:eastAsia="宋体"/>
                <w:sz w:val="18"/>
                <w:color w:val="000000"/>
              </w:rPr>
              <w:t>4.封面工艺：过油。</w:t>
            </w:r>
          </w:p>
          <w:p>
            <w:pPr>
              <w:pStyle w:val="null3"/>
              <w:ind w:firstLine="360"/>
              <w:jc w:val="left"/>
            </w:pPr>
            <w:r>
              <w:rPr>
                <w:rFonts w:ascii="宋体" w:hAnsi="宋体" w:cs="宋体" w:eastAsia="宋体"/>
                <w:sz w:val="18"/>
                <w:color w:val="000000"/>
              </w:rPr>
              <w:t>5.装帧方式：无线胶订</w:t>
            </w:r>
          </w:p>
          <w:p>
            <w:pPr>
              <w:pStyle w:val="null3"/>
              <w:jc w:val="left"/>
            </w:pPr>
            <w:r>
              <w:rPr>
                <w:rFonts w:ascii="宋体" w:hAnsi="宋体" w:cs="宋体" w:eastAsia="宋体"/>
                <w:sz w:val="18"/>
                <w:color w:val="000000"/>
              </w:rPr>
              <w:t xml:space="preserve">   6.必须绿色印刷产品。</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标的名称：二标段：垃圾分类教学推广服务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left"/>
            </w:pPr>
            <w:r>
              <w:rPr>
                <w:rFonts w:ascii="宋体" w:hAnsi="宋体" w:cs="宋体" w:eastAsia="宋体"/>
                <w:sz w:val="18"/>
                <w:b/>
                <w:color w:val="000000"/>
              </w:rPr>
              <w:t>二标段：</w:t>
            </w:r>
            <w:r>
              <w:rPr>
                <w:rFonts w:ascii="宋体" w:hAnsi="宋体" w:cs="宋体" w:eastAsia="宋体"/>
                <w:sz w:val="18"/>
                <w:color w:val="000000"/>
              </w:rPr>
              <w:t>垃圾分类教学推广服务</w:t>
            </w:r>
          </w:p>
          <w:p>
            <w:pPr>
              <w:pStyle w:val="null3"/>
              <w:ind w:firstLine="361"/>
              <w:jc w:val="left"/>
            </w:pPr>
            <w:r>
              <w:rPr>
                <w:rFonts w:ascii="宋体" w:hAnsi="宋体" w:cs="宋体" w:eastAsia="宋体"/>
                <w:sz w:val="18"/>
                <w:b/>
                <w:color w:val="000000"/>
              </w:rPr>
              <w:t>预算</w:t>
            </w:r>
            <w:r>
              <w:rPr>
                <w:rFonts w:ascii="宋体" w:hAnsi="宋体" w:cs="宋体" w:eastAsia="宋体"/>
                <w:sz w:val="18"/>
                <w:color w:val="000000"/>
              </w:rPr>
              <w:t>：</w:t>
            </w:r>
            <w:r>
              <w:rPr>
                <w:rFonts w:ascii="宋体" w:hAnsi="宋体" w:cs="宋体" w:eastAsia="宋体"/>
                <w:sz w:val="18"/>
                <w:color w:val="000000"/>
              </w:rPr>
              <w:t>30</w:t>
            </w:r>
            <w:r>
              <w:rPr>
                <w:rFonts w:ascii="宋体" w:hAnsi="宋体" w:cs="宋体" w:eastAsia="宋体"/>
                <w:sz w:val="18"/>
                <w:color w:val="000000"/>
              </w:rPr>
              <w:t>万元</w:t>
            </w:r>
          </w:p>
          <w:p>
            <w:pPr>
              <w:pStyle w:val="null3"/>
              <w:ind w:firstLine="361"/>
              <w:jc w:val="left"/>
            </w:pPr>
            <w:r>
              <w:rPr>
                <w:rFonts w:ascii="宋体" w:hAnsi="宋体" w:cs="宋体" w:eastAsia="宋体"/>
                <w:sz w:val="18"/>
                <w:b/>
                <w:color w:val="000000"/>
              </w:rPr>
              <w:t>采购内容</w:t>
            </w:r>
            <w:r>
              <w:rPr>
                <w:rFonts w:ascii="宋体" w:hAnsi="宋体" w:cs="宋体" w:eastAsia="宋体"/>
                <w:sz w:val="18"/>
                <w:color w:val="000000"/>
              </w:rPr>
              <w:t>：垃圾分类教学推广服务主要用于组织策划并实施垃圾分类教育学习主题活动，通过制作推广垃圾分类宣教文案、视频，组织策划并实施垃圾分类宣教主题活动，打造宣教学习氛围，巩固提升垃圾分类知晓率，全面营造人人知晓、人人参与的良好氛围。具体工作包含小型品牌宣教活动</w:t>
            </w:r>
            <w:r>
              <w:rPr>
                <w:rFonts w:ascii="宋体" w:hAnsi="宋体" w:cs="宋体" w:eastAsia="宋体"/>
                <w:sz w:val="18"/>
                <w:color w:val="000000"/>
              </w:rPr>
              <w:t>9场、中型品牌宣教活动2场、大型品牌宣教活动1场、品牌宣教微视频12支，</w:t>
            </w:r>
            <w:r>
              <w:rPr>
                <w:rFonts w:ascii="宋体" w:hAnsi="宋体" w:cs="宋体" w:eastAsia="宋体"/>
                <w:sz w:val="18"/>
                <w:color w:val="000000"/>
              </w:rPr>
              <w:t>每场活动需提供活动方案经采购人确认后方可实施，活动视频经采购人审核无误后方可投放发布</w:t>
            </w:r>
            <w:r>
              <w:rPr>
                <w:rFonts w:ascii="宋体" w:hAnsi="宋体" w:cs="宋体" w:eastAsia="宋体"/>
                <w:sz w:val="18"/>
                <w:color w:val="000000"/>
              </w:rPr>
              <w:t>。</w:t>
            </w:r>
          </w:p>
          <w:p>
            <w:pPr>
              <w:pStyle w:val="null3"/>
              <w:ind w:firstLine="361"/>
              <w:jc w:val="left"/>
            </w:pPr>
            <w:r>
              <w:rPr>
                <w:rFonts w:ascii="宋体" w:hAnsi="宋体" w:cs="宋体" w:eastAsia="宋体"/>
                <w:sz w:val="18"/>
                <w:b/>
                <w:color w:val="000000"/>
              </w:rPr>
              <w:t>服务期</w:t>
            </w:r>
            <w:r>
              <w:rPr>
                <w:rFonts w:ascii="宋体" w:hAnsi="宋体" w:cs="宋体" w:eastAsia="宋体"/>
                <w:sz w:val="18"/>
                <w:color w:val="000000"/>
              </w:rPr>
              <w:t>：</w:t>
            </w:r>
            <w:r>
              <w:rPr>
                <w:rFonts w:ascii="宋体" w:hAnsi="宋体" w:cs="宋体" w:eastAsia="宋体"/>
                <w:sz w:val="18"/>
                <w:color w:val="000000"/>
              </w:rPr>
              <w:t>六</w:t>
            </w:r>
            <w:r>
              <w:rPr>
                <w:rFonts w:ascii="宋体" w:hAnsi="宋体" w:cs="宋体" w:eastAsia="宋体"/>
                <w:sz w:val="18"/>
                <w:color w:val="000000"/>
              </w:rPr>
              <w:t>个月</w:t>
            </w:r>
          </w:p>
          <w:p>
            <w:pPr>
              <w:pStyle w:val="null3"/>
              <w:ind w:firstLine="337"/>
              <w:jc w:val="left"/>
            </w:pPr>
            <w:r>
              <w:rPr>
                <w:rFonts w:ascii="宋体" w:hAnsi="宋体" w:cs="宋体" w:eastAsia="宋体"/>
                <w:sz w:val="18"/>
                <w:b/>
                <w:color w:val="000000"/>
              </w:rPr>
              <w:t>付款方式</w:t>
            </w:r>
            <w:r>
              <w:rPr>
                <w:rFonts w:ascii="宋体" w:hAnsi="宋体" w:cs="宋体" w:eastAsia="宋体"/>
                <w:sz w:val="18"/>
                <w:b/>
                <w:color w:val="000000"/>
              </w:rPr>
              <w:t>：</w:t>
            </w:r>
            <w:r>
              <w:rPr>
                <w:rFonts w:ascii="宋体" w:hAnsi="宋体" w:cs="宋体" w:eastAsia="宋体"/>
                <w:sz w:val="18"/>
                <w:color w:val="000000"/>
              </w:rPr>
              <w:t>根据服务考核，当服务进度达到</w:t>
            </w:r>
            <w:r>
              <w:rPr>
                <w:rFonts w:ascii="宋体" w:hAnsi="宋体" w:cs="宋体" w:eastAsia="宋体"/>
                <w:sz w:val="18"/>
                <w:color w:val="000000"/>
              </w:rPr>
              <w:t>60%时，支付至合同款的50%，服务全部完成且验收合格，支付剩余款项。</w:t>
            </w:r>
          </w:p>
          <w:tbl>
            <w:tblPr>
              <w:tblBorders>
                <w:top w:val="none" w:color="000000" w:sz="4"/>
                <w:left w:val="none" w:color="000000" w:sz="4"/>
                <w:bottom w:val="none" w:color="000000" w:sz="4"/>
                <w:right w:val="none" w:color="000000" w:sz="4"/>
                <w:insideH w:val="none"/>
                <w:insideV w:val="none"/>
              </w:tblBorders>
            </w:tblPr>
            <w:tblGrid>
              <w:gridCol w:w="266"/>
              <w:gridCol w:w="266"/>
              <w:gridCol w:w="164"/>
              <w:gridCol w:w="142"/>
              <w:gridCol w:w="1714"/>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项目</w:t>
                  </w:r>
                </w:p>
                <w:p>
                  <w:pPr>
                    <w:pStyle w:val="null3"/>
                    <w:jc w:val="center"/>
                  </w:pPr>
                  <w:r>
                    <w:rPr>
                      <w:rFonts w:ascii="宋体" w:hAnsi="宋体" w:cs="宋体" w:eastAsia="宋体"/>
                      <w:sz w:val="18"/>
                      <w:color w:val="000000"/>
                    </w:rPr>
                    <w:t>名称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服务范围</w:t>
                  </w:r>
                  <w:r>
                    <w:rPr>
                      <w:rFonts w:ascii="宋体" w:hAnsi="宋体" w:cs="宋体" w:eastAsia="宋体"/>
                      <w:sz w:val="18"/>
                      <w:color w:val="000000"/>
                    </w:rPr>
                    <w:t>/体量</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单位</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数量</w:t>
                  </w:r>
                </w:p>
              </w:tc>
              <w:tc>
                <w:tcPr>
                  <w:tcW w:type="dxa" w:w="1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规格明细</w:t>
                  </w:r>
                </w:p>
              </w:tc>
            </w:tr>
            <w:tr>
              <w:tc>
                <w:tcPr>
                  <w:tcW w:type="dxa" w:w="2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垃圾分类教学推广服务</w:t>
                  </w:r>
                </w:p>
                <w:p>
                  <w:pPr>
                    <w:pStyle w:val="null3"/>
                    <w:jc w:val="left"/>
                  </w:pPr>
                  <w:r>
                    <w:rPr>
                      <w:rFonts w:ascii="宋体" w:hAnsi="宋体" w:cs="宋体" w:eastAsia="宋体"/>
                      <w:sz w:val="18"/>
                      <w:color w:val="000000"/>
                    </w:rPr>
                    <w:t>垃圾分类教学推广服务</w:t>
                  </w:r>
                </w:p>
                <w:p>
                  <w:pPr>
                    <w:pStyle w:val="null3"/>
                    <w:jc w:val="left"/>
                  </w:pPr>
                </w:p>
              </w:tc>
              <w:tc>
                <w:tcPr>
                  <w:tcW w:type="dxa" w:w="2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大型品牌宣教活动</w:t>
                  </w:r>
                </w:p>
              </w:tc>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场</w:t>
                  </w:r>
                </w:p>
              </w:tc>
              <w:tc>
                <w:tcPr>
                  <w:tcW w:type="dxa" w:w="1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策划互动性强、群众参与度高、实效性强的宣教方案。</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相关电子邀请函、展板、活动背景等文创设计。</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4m*10m舞台搭建。</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适配尺寸及主题色地毯一套。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线阵音响一套。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桌椅租赁布置。</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5m*3m合影及签到背景板。</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其他物料如舞台台阶、隔离带、电线、麦克风、耳麦、话筒夹。</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主持人</w:t>
                  </w:r>
                  <w:r>
                    <w:rPr>
                      <w:rFonts w:ascii="宋体" w:hAnsi="宋体" w:cs="宋体" w:eastAsia="宋体"/>
                      <w:sz w:val="18"/>
                      <w:color w:val="000000"/>
                    </w:rPr>
                    <w:t>1人。</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主题定制吉祥物</w:t>
                  </w:r>
                  <w:r>
                    <w:rPr>
                      <w:rFonts w:ascii="宋体" w:hAnsi="宋体" w:cs="宋体" w:eastAsia="宋体"/>
                      <w:sz w:val="18"/>
                      <w:color w:val="000000"/>
                    </w:rPr>
                    <w:t>4个。</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每场主题文创礼品</w:t>
                  </w:r>
                  <w:r>
                    <w:rPr>
                      <w:rFonts w:ascii="宋体" w:hAnsi="宋体" w:cs="宋体" w:eastAsia="宋体"/>
                      <w:sz w:val="18"/>
                      <w:color w:val="000000"/>
                    </w:rPr>
                    <w:t>200份。</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活动需设置游戏互动环节、群众文艺节目环节、执法人员普法环节。</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活动相关宣传稿件撰稿。</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中省市级媒体平台发布。</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活动视频拍摄及制作（不少于</w:t>
                  </w:r>
                  <w:r>
                    <w:rPr>
                      <w:rFonts w:ascii="宋体" w:hAnsi="宋体" w:cs="宋体" w:eastAsia="宋体"/>
                      <w:sz w:val="18"/>
                      <w:color w:val="000000"/>
                    </w:rPr>
                    <w:t>45s高清短视频）。</w:t>
                  </w:r>
                </w:p>
              </w:tc>
            </w:tr>
            <w:tr>
              <w:tc>
                <w:tcPr>
                  <w:tcW w:type="dxa" w:w="266"/>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中型品牌宣教活动</w:t>
                  </w:r>
                </w:p>
              </w:tc>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场</w:t>
                  </w:r>
                </w:p>
              </w:tc>
              <w:tc>
                <w:tcPr>
                  <w:tcW w:type="dxa" w:w="1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策划互动性强、群众参与度高、实效性强的宣教方案。</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每场搭建</w:t>
                  </w:r>
                  <w:r>
                    <w:rPr>
                      <w:rFonts w:ascii="宋体" w:hAnsi="宋体" w:cs="宋体" w:eastAsia="宋体"/>
                      <w:sz w:val="18"/>
                      <w:color w:val="000000"/>
                    </w:rPr>
                    <w:t>3m*5m舞台。</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每场提供宣传展板</w:t>
                  </w:r>
                  <w:r>
                    <w:rPr>
                      <w:rFonts w:ascii="宋体" w:hAnsi="宋体" w:cs="宋体" w:eastAsia="宋体"/>
                      <w:sz w:val="18"/>
                      <w:color w:val="000000"/>
                    </w:rPr>
                    <w:t>4个。</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每场主题文创礼品</w:t>
                  </w:r>
                  <w:r>
                    <w:rPr>
                      <w:rFonts w:ascii="宋体" w:hAnsi="宋体" w:cs="宋体" w:eastAsia="宋体"/>
                      <w:sz w:val="18"/>
                      <w:color w:val="000000"/>
                    </w:rPr>
                    <w:t>200份。</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线阵音响一套。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相关桌椅布置。</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活动需设置游戏互动环节、群众文艺节目环节、执法人员普法环节。</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其他物料如舞台台阶、隔离带、电线、麦克风、耳麦、话筒夹、手举牌。</w:t>
                  </w:r>
                </w:p>
              </w:tc>
            </w:tr>
            <w:tr>
              <w:tc>
                <w:tcPr>
                  <w:tcW w:type="dxa" w:w="266"/>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小型品牌宣教活动</w:t>
                  </w:r>
                </w:p>
              </w:tc>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场</w:t>
                  </w:r>
                </w:p>
              </w:tc>
              <w:tc>
                <w:tcPr>
                  <w:tcW w:type="dxa" w:w="1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9</w:t>
                  </w: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每场策划设计现场宣传品</w:t>
                  </w:r>
                  <w:r>
                    <w:rPr>
                      <w:rFonts w:ascii="宋体" w:hAnsi="宋体" w:cs="宋体" w:eastAsia="宋体"/>
                      <w:sz w:val="18"/>
                      <w:color w:val="000000"/>
                    </w:rPr>
                    <w:t>100份。</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每场策划设计敲门入户宣传品</w:t>
                  </w:r>
                  <w:r>
                    <w:rPr>
                      <w:rFonts w:ascii="宋体" w:hAnsi="宋体" w:cs="宋体" w:eastAsia="宋体"/>
                      <w:sz w:val="18"/>
                      <w:color w:val="000000"/>
                    </w:rPr>
                    <w:t>100份。</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每场工作人员</w:t>
                  </w:r>
                  <w:r>
                    <w:rPr>
                      <w:rFonts w:ascii="宋体" w:hAnsi="宋体" w:cs="宋体" w:eastAsia="宋体"/>
                      <w:sz w:val="18"/>
                      <w:color w:val="000000"/>
                    </w:rPr>
                    <w:t>6名。</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横幅及桌椅一套。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线阵音响一套。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垃圾分类游戏道具一套。</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每场主题文创礼品</w:t>
                  </w:r>
                  <w:r>
                    <w:rPr>
                      <w:rFonts w:ascii="宋体" w:hAnsi="宋体" w:cs="宋体" w:eastAsia="宋体"/>
                      <w:sz w:val="18"/>
                      <w:color w:val="000000"/>
                    </w:rPr>
                    <w:t>100份。</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宣教</w:t>
                  </w:r>
                  <w:r>
                    <w:rPr>
                      <w:rFonts w:ascii="宋体" w:hAnsi="宋体" w:cs="宋体" w:eastAsia="宋体"/>
                      <w:sz w:val="18"/>
                      <w:color w:val="000000"/>
                    </w:rPr>
                    <w:t>PPT及电脑设备、投影仪等设备。</w:t>
                  </w:r>
                </w:p>
              </w:tc>
            </w:tr>
            <w:tr>
              <w:tc>
                <w:tcPr>
                  <w:tcW w:type="dxa" w:w="266"/>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64"/>
                  <w:vMerge/>
                  <w:tcBorders>
                    <w:top w:val="none" w:color="000000" w:sz="4"/>
                    <w:left w:val="single" w:color="000000" w:sz="4"/>
                    <w:bottom w:val="single" w:color="000000" w:sz="4"/>
                    <w:right w:val="single" w:color="000000" w:sz="4"/>
                  </w:tcBorders>
                </w:tcPr>
                <w:p/>
              </w:tc>
              <w:tc>
                <w:tcPr>
                  <w:tcW w:type="dxa" w:w="142"/>
                  <w:vMerge/>
                  <w:tcBorders>
                    <w:top w:val="none" w:color="000000" w:sz="4"/>
                    <w:left w:val="single" w:color="000000" w:sz="4"/>
                    <w:bottom w:val="single" w:color="000000" w:sz="4"/>
                    <w:right w:val="single" w:color="000000" w:sz="4"/>
                  </w:tcBorders>
                </w:tcP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活动联系街道社区及各行各业相关人员共同参与。</w:t>
                  </w:r>
                </w:p>
              </w:tc>
            </w:tr>
            <w:tr>
              <w:tc>
                <w:tcPr>
                  <w:tcW w:type="dxa" w:w="266"/>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品牌宣教微视频</w:t>
                  </w:r>
                </w:p>
              </w:tc>
              <w:tc>
                <w:tcPr>
                  <w:tcW w:type="dxa" w:w="1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1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12</w:t>
                  </w:r>
                </w:p>
              </w:tc>
              <w:tc>
                <w:tcPr>
                  <w:tcW w:type="dxa" w:w="17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18"/>
                      <w:color w:val="000000"/>
                    </w:rPr>
                    <w:t>以品牌宣教活动为主体，拍摄</w:t>
                  </w:r>
                  <w:r>
                    <w:rPr>
                      <w:rFonts w:ascii="宋体" w:hAnsi="宋体" w:cs="宋体" w:eastAsia="宋体"/>
                      <w:sz w:val="18"/>
                      <w:color w:val="000000"/>
                    </w:rPr>
                    <w:t>12支宣教微视频（不少于30S高清短视频），用于线上投放。</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标的名称：三标段：垃圾分类收集设施智慧化提升服务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47"/>
              <w:gridCol w:w="3"/>
              <w:gridCol w:w="193"/>
              <w:gridCol w:w="2072"/>
              <w:gridCol w:w="28"/>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quot;lucida sans unicode&quot;" w:hAnsi="&quot;lucida sans unicode&quot;" w:cs="&quot;lucida sans unicode&quot;" w:eastAsia="&quot;lucida sans unicode&quot;"/>
                      <w:sz w:val="19"/>
                      <w:color w:val="000000"/>
                    </w:rPr>
                    <w:t>1</w:t>
                  </w:r>
                </w:p>
              </w:tc>
              <w:tc>
                <w:tcPr>
                  <w:tcW w:type="dxa" w:w="20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61"/>
                    <w:jc w:val="both"/>
                  </w:pPr>
                  <w:r>
                    <w:rPr>
                      <w:rFonts w:ascii="宋体" w:hAnsi="宋体" w:cs="宋体" w:eastAsia="宋体"/>
                      <w:sz w:val="18"/>
                      <w:b/>
                      <w:color w:val="000000"/>
                    </w:rPr>
                    <w:t>三标段：</w:t>
                  </w:r>
                  <w:r>
                    <w:rPr>
                      <w:rFonts w:ascii="宋体" w:hAnsi="宋体" w:cs="宋体" w:eastAsia="宋体"/>
                      <w:sz w:val="18"/>
                      <w:color w:val="000000"/>
                    </w:rPr>
                    <w:t>垃圾分类收集设施智慧化提升服务</w:t>
                  </w:r>
                </w:p>
                <w:p>
                  <w:pPr>
                    <w:pStyle w:val="null3"/>
                    <w:ind w:firstLine="361"/>
                    <w:jc w:val="left"/>
                  </w:pPr>
                  <w:r>
                    <w:rPr>
                      <w:rFonts w:ascii="宋体" w:hAnsi="宋体" w:cs="宋体" w:eastAsia="宋体"/>
                      <w:sz w:val="18"/>
                      <w:b/>
                      <w:color w:val="000000"/>
                    </w:rPr>
                    <w:t>预算</w:t>
                  </w:r>
                  <w:r>
                    <w:rPr>
                      <w:rFonts w:ascii="宋体" w:hAnsi="宋体" w:cs="宋体" w:eastAsia="宋体"/>
                      <w:sz w:val="18"/>
                      <w:color w:val="000000"/>
                    </w:rPr>
                    <w:t>：</w:t>
                  </w:r>
                  <w:r>
                    <w:rPr>
                      <w:rFonts w:ascii="宋体" w:hAnsi="宋体" w:cs="宋体" w:eastAsia="宋体"/>
                      <w:sz w:val="18"/>
                      <w:color w:val="000000"/>
                    </w:rPr>
                    <w:t>30</w:t>
                  </w:r>
                  <w:r>
                    <w:rPr>
                      <w:rFonts w:ascii="宋体" w:hAnsi="宋体" w:cs="宋体" w:eastAsia="宋体"/>
                      <w:sz w:val="18"/>
                      <w:color w:val="000000"/>
                    </w:rPr>
                    <w:t>万元</w:t>
                  </w:r>
                </w:p>
                <w:p>
                  <w:pPr>
                    <w:pStyle w:val="null3"/>
                    <w:ind w:firstLine="361"/>
                    <w:jc w:val="left"/>
                  </w:pPr>
                  <w:r>
                    <w:rPr>
                      <w:rFonts w:ascii="宋体" w:hAnsi="宋体" w:cs="宋体" w:eastAsia="宋体"/>
                      <w:sz w:val="18"/>
                      <w:b/>
                      <w:color w:val="000000"/>
                    </w:rPr>
                    <w:t>服务期</w:t>
                  </w:r>
                  <w:r>
                    <w:rPr>
                      <w:rFonts w:ascii="宋体" w:hAnsi="宋体" w:cs="宋体" w:eastAsia="宋体"/>
                      <w:sz w:val="18"/>
                      <w:color w:val="000000"/>
                    </w:rPr>
                    <w:t>：</w:t>
                  </w:r>
                  <w:r>
                    <w:rPr>
                      <w:rFonts w:ascii="宋体" w:hAnsi="宋体" w:cs="宋体" w:eastAsia="宋体"/>
                      <w:sz w:val="18"/>
                      <w:color w:val="000000"/>
                    </w:rPr>
                    <w:t>六</w:t>
                  </w:r>
                  <w:r>
                    <w:rPr>
                      <w:rFonts w:ascii="宋体" w:hAnsi="宋体" w:cs="宋体" w:eastAsia="宋体"/>
                      <w:sz w:val="18"/>
                      <w:color w:val="000000"/>
                    </w:rPr>
                    <w:t>个月</w:t>
                  </w:r>
                </w:p>
                <w:p>
                  <w:pPr>
                    <w:pStyle w:val="null3"/>
                    <w:ind w:firstLine="361"/>
                    <w:jc w:val="left"/>
                  </w:pPr>
                  <w:r>
                    <w:rPr>
                      <w:rFonts w:ascii="宋体" w:hAnsi="宋体" w:cs="宋体" w:eastAsia="宋体"/>
                      <w:sz w:val="18"/>
                      <w:b/>
                      <w:color w:val="000000"/>
                    </w:rPr>
                    <w:t>付款方式</w:t>
                  </w:r>
                  <w:r>
                    <w:rPr>
                      <w:rFonts w:ascii="宋体" w:hAnsi="宋体" w:cs="宋体" w:eastAsia="宋体"/>
                      <w:sz w:val="18"/>
                      <w:color w:val="000000"/>
                    </w:rPr>
                    <w:t>：根据安装进度考核，当安装进度达到</w:t>
                  </w:r>
                  <w:r>
                    <w:rPr>
                      <w:rFonts w:ascii="宋体" w:hAnsi="宋体" w:cs="宋体" w:eastAsia="宋体"/>
                      <w:sz w:val="18"/>
                      <w:color w:val="000000"/>
                    </w:rPr>
                    <w:t>60%时，支付至合同款的50%，安装全部完成且验收合格，支付剩余款项。</w:t>
                  </w:r>
                </w:p>
                <w:p>
                  <w:pPr>
                    <w:pStyle w:val="null3"/>
                    <w:ind w:firstLine="361"/>
                    <w:jc w:val="left"/>
                  </w:pPr>
                  <w:r>
                    <w:rPr>
                      <w:rFonts w:ascii="宋体" w:hAnsi="宋体" w:cs="宋体" w:eastAsia="宋体"/>
                      <w:sz w:val="18"/>
                      <w:b/>
                      <w:color w:val="000000"/>
                    </w:rPr>
                    <w:t>采购内容：</w:t>
                  </w:r>
                </w:p>
                <w:p>
                  <w:pPr>
                    <w:pStyle w:val="null3"/>
                    <w:ind w:firstLine="361"/>
                    <w:jc w:val="left"/>
                  </w:pPr>
                  <w:r>
                    <w:rPr>
                      <w:rFonts w:ascii="宋体" w:hAnsi="宋体" w:cs="宋体" w:eastAsia="宋体"/>
                      <w:sz w:val="18"/>
                      <w:b/>
                      <w:color w:val="000000"/>
                    </w:rPr>
                    <w:t>垃圾分类收集设施智慧化提升服务需要满足以下要求</w:t>
                  </w:r>
                </w:p>
                <w:p>
                  <w:pPr>
                    <w:pStyle w:val="null3"/>
                    <w:numPr>
                      <w:ilvl w:val="0"/>
                      <w:numId w:val="1"/>
                    </w:numPr>
                    <w:jc w:val="left"/>
                  </w:pPr>
                  <w:r>
                    <w:rPr>
                      <w:rFonts w:ascii="宋体" w:hAnsi="宋体" w:cs="宋体" w:eastAsia="宋体"/>
                      <w:sz w:val="18"/>
                      <w:color w:val="000000"/>
                    </w:rPr>
                    <w:t>通过智能垃圾桶上自带的多媒体互动屏（屏幕尺寸大于等于</w:t>
                  </w:r>
                  <w:r>
                    <w:rPr>
                      <w:rFonts w:ascii="宋体" w:hAnsi="宋体" w:cs="宋体" w:eastAsia="宋体"/>
                      <w:sz w:val="18"/>
                      <w:color w:val="000000"/>
                    </w:rPr>
                    <w:t>10.1寸）实现示范垃圾分类小区全天候24小时无间断的垃圾分类视频宣传覆盖，提高小区垃圾分类知晓率；</w:t>
                  </w:r>
                </w:p>
                <w:p>
                  <w:pPr>
                    <w:pStyle w:val="null3"/>
                    <w:numPr>
                      <w:ilvl w:val="0"/>
                      <w:numId w:val="1"/>
                    </w:numPr>
                    <w:jc w:val="left"/>
                  </w:pPr>
                  <w:r>
                    <w:rPr>
                      <w:rFonts w:ascii="宋体" w:hAnsi="宋体" w:cs="宋体" w:eastAsia="宋体"/>
                      <w:sz w:val="18"/>
                      <w:color w:val="000000"/>
                    </w:rPr>
                    <w:t>通过智能垃圾桶上自带的外部</w:t>
                  </w:r>
                  <w:r>
                    <w:rPr>
                      <w:rFonts w:ascii="宋体" w:hAnsi="宋体" w:cs="宋体" w:eastAsia="宋体"/>
                      <w:sz w:val="18"/>
                      <w:color w:val="000000"/>
                    </w:rPr>
                    <w:t>AI摄像头实现垃圾投放前的行为监管和投放过程语音提醒，并将投放过程以视频和图片的形式记录在后台数据库中；实现垃圾分类投放过程中的提醒和督导服务，提高小区居民垃圾分类意识和投放准确率；</w:t>
                  </w:r>
                </w:p>
                <w:p>
                  <w:pPr>
                    <w:pStyle w:val="null3"/>
                    <w:numPr>
                      <w:ilvl w:val="0"/>
                      <w:numId w:val="1"/>
                    </w:numPr>
                    <w:jc w:val="left"/>
                  </w:pPr>
                  <w:r>
                    <w:rPr>
                      <w:rFonts w:ascii="宋体" w:hAnsi="宋体" w:cs="宋体" w:eastAsia="宋体"/>
                      <w:sz w:val="18"/>
                      <w:color w:val="000000"/>
                    </w:rPr>
                    <w:t>通过智能垃圾桶内部每个桶位上方自带的高清摄像头实现投放物体的实时抓拍（每组智能垃圾箱设备内部不少于</w:t>
                  </w:r>
                  <w:r>
                    <w:rPr>
                      <w:rFonts w:ascii="宋体" w:hAnsi="宋体" w:cs="宋体" w:eastAsia="宋体"/>
                      <w:sz w:val="18"/>
                      <w:color w:val="000000"/>
                    </w:rPr>
                    <w:t>4个高清摄像头），实现垃圾分类投放物体监督和管理溯源，实行具有活力的奖惩制度，提高居民垃圾分类意识和荣誉感；</w:t>
                  </w:r>
                </w:p>
                <w:p>
                  <w:pPr>
                    <w:pStyle w:val="null3"/>
                    <w:numPr>
                      <w:ilvl w:val="0"/>
                      <w:numId w:val="1"/>
                    </w:numPr>
                    <w:jc w:val="left"/>
                  </w:pPr>
                  <w:r>
                    <w:rPr>
                      <w:rFonts w:ascii="宋体" w:hAnsi="宋体" w:cs="宋体" w:eastAsia="宋体"/>
                      <w:sz w:val="18"/>
                      <w:color w:val="000000"/>
                    </w:rPr>
                    <w:t>通过智能垃圾桶自带的智能称重功能实现对投放物体进行分类识别和对应的积分或者现金奖励，提高居民垃圾分类参与度和可回收物捡出率，激发居民参与垃圾分类的活动意愿和积极性，促进垃圾分类的落实效果。</w:t>
                  </w:r>
                </w:p>
                <w:p>
                  <w:pPr>
                    <w:pStyle w:val="null3"/>
                    <w:numPr>
                      <w:ilvl w:val="0"/>
                      <w:numId w:val="1"/>
                    </w:numPr>
                    <w:jc w:val="left"/>
                  </w:pPr>
                  <w:r>
                    <w:rPr>
                      <w:rFonts w:ascii="宋体" w:hAnsi="宋体" w:cs="宋体" w:eastAsia="宋体"/>
                      <w:sz w:val="18"/>
                      <w:color w:val="000000"/>
                    </w:rPr>
                    <w:t>通过智能垃圾桶实时的垃圾数据收集和整理，实现垃圾分类数据实时汇总，分类台账数据汇总以及垃圾桶满后的溢满告警等功能，实现垃圾分类管理的自动化、智能化和高效化；</w:t>
                  </w:r>
                </w:p>
                <w:p>
                  <w:pPr>
                    <w:pStyle w:val="null3"/>
                    <w:numPr>
                      <w:ilvl w:val="0"/>
                      <w:numId w:val="1"/>
                    </w:numPr>
                    <w:jc w:val="left"/>
                  </w:pPr>
                  <w:r>
                    <w:rPr>
                      <w:rFonts w:ascii="宋体" w:hAnsi="宋体" w:cs="宋体" w:eastAsia="宋体"/>
                      <w:sz w:val="18"/>
                      <w:color w:val="000000"/>
                    </w:rPr>
                    <w:t>智能垃圾桶设备和对应的数据后台支持对接配合高新区垃圾分类</w:t>
                  </w:r>
                  <w:r>
                    <w:rPr>
                      <w:rFonts w:ascii="宋体" w:hAnsi="宋体" w:cs="宋体" w:eastAsia="宋体"/>
                      <w:sz w:val="18"/>
                      <w:color w:val="000000"/>
                    </w:rPr>
                    <w:t>1161管理模式，衔接系统资源，提升垃圾分类数智化管理水平和优势。</w:t>
                  </w:r>
                </w:p>
                <w:p>
                  <w:pPr>
                    <w:pStyle w:val="null3"/>
                    <w:ind w:firstLine="360"/>
                    <w:jc w:val="left"/>
                  </w:pPr>
                  <w:r>
                    <w:rPr>
                      <w:rFonts w:ascii="宋体" w:hAnsi="宋体" w:cs="宋体" w:eastAsia="宋体"/>
                      <w:sz w:val="18"/>
                      <w:color w:val="000000"/>
                    </w:rPr>
                    <w:t>为实现上述服务目标，要求配套的相关智能化基础设施</w:t>
                  </w:r>
                  <w:r>
                    <w:rPr>
                      <w:rFonts w:ascii="宋体" w:hAnsi="宋体" w:cs="宋体" w:eastAsia="宋体"/>
                      <w:sz w:val="18"/>
                      <w:color w:val="000000"/>
                    </w:rPr>
                    <w:t>包括（不限于）：设备需具备智能互动屏幕（屏幕尺寸不小于</w:t>
                  </w:r>
                  <w:r>
                    <w:rPr>
                      <w:rFonts w:ascii="宋体" w:hAnsi="宋体" w:cs="宋体" w:eastAsia="宋体"/>
                      <w:sz w:val="18"/>
                      <w:color w:val="000000"/>
                    </w:rPr>
                    <w:t>10.1寸显示屏）、高精度智能称重、垃圾溢满告警、智能投口、高清AI摄像头、智能语音提示、等功能。服务计划覆盖3个市级示范居民小区12处垃圾分类投放收集点，共配备12组设备，</w:t>
                  </w:r>
                  <w:r>
                    <w:rPr>
                      <w:rFonts w:ascii="宋体" w:hAnsi="宋体" w:cs="宋体" w:eastAsia="宋体"/>
                      <w:sz w:val="18"/>
                      <w:color w:val="000000"/>
                    </w:rPr>
                    <w:t>服务所包含的设备须具备以下要求和功能：（附技术参数）</w:t>
                  </w:r>
                </w:p>
                <w:tbl>
                  <w:tblPr>
                    <w:tblInd w:type="dxa" w:w="135"/>
                    <w:tblBorders>
                      <w:top w:val="none" w:color="000000" w:sz="4"/>
                      <w:left w:val="none" w:color="000000" w:sz="4"/>
                      <w:bottom w:val="none" w:color="000000" w:sz="4"/>
                      <w:right w:val="none" w:color="000000" w:sz="4"/>
                      <w:insideH w:val="none"/>
                      <w:insideV w:val="none"/>
                    </w:tblBorders>
                  </w:tblPr>
                  <w:tblGrid>
                    <w:gridCol w:w="320"/>
                    <w:gridCol w:w="301"/>
                    <w:gridCol w:w="195"/>
                    <w:gridCol w:w="173"/>
                    <w:gridCol w:w="859"/>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项目名称</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服务范围</w:t>
                        </w:r>
                        <w:r>
                          <w:rPr>
                            <w:rFonts w:ascii="宋体" w:hAnsi="宋体" w:cs="宋体" w:eastAsia="宋体"/>
                            <w:sz w:val="18"/>
                            <w:b/>
                            <w:color w:val="000000"/>
                          </w:rPr>
                          <w:t>/体量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单位</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数量</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规格明细</w:t>
                        </w:r>
                      </w:p>
                    </w:tc>
                  </w:tr>
                  <w:tr>
                    <w:tc>
                      <w:tcPr>
                        <w:tcW w:type="dxa" w:w="320"/>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垃圾分类收集</w:t>
                        </w:r>
                      </w:p>
                      <w:p>
                        <w:pPr>
                          <w:pStyle w:val="null3"/>
                          <w:jc w:val="center"/>
                        </w:pPr>
                        <w:r>
                          <w:rPr>
                            <w:rFonts w:ascii="宋体" w:hAnsi="宋体" w:cs="宋体" w:eastAsia="宋体"/>
                            <w:sz w:val="18"/>
                            <w:color w:val="000000"/>
                          </w:rPr>
                          <w:t>设施智慧化</w:t>
                        </w:r>
                      </w:p>
                      <w:p>
                        <w:pPr>
                          <w:pStyle w:val="null3"/>
                          <w:jc w:val="center"/>
                        </w:pPr>
                        <w:r>
                          <w:rPr>
                            <w:rFonts w:ascii="宋体" w:hAnsi="宋体" w:cs="宋体" w:eastAsia="宋体"/>
                            <w:sz w:val="18"/>
                            <w:color w:val="000000"/>
                          </w:rPr>
                          <w:t>提升服务</w:t>
                        </w:r>
                      </w:p>
                    </w:tc>
                    <w:tc>
                      <w:tcPr>
                        <w:tcW w:type="dxa" w:w="30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3</w:t>
                        </w:r>
                        <w:r>
                          <w:rPr>
                            <w:rFonts w:ascii="宋体" w:hAnsi="宋体" w:cs="宋体" w:eastAsia="宋体"/>
                            <w:sz w:val="18"/>
                            <w:color w:val="000000"/>
                          </w:rPr>
                          <w:t>个居民小区</w:t>
                        </w:r>
                      </w:p>
                    </w:tc>
                    <w:tc>
                      <w:tcPr>
                        <w:tcW w:type="dxa" w:w="19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月</w:t>
                        </w:r>
                      </w:p>
                    </w:tc>
                    <w:tc>
                      <w:tcPr>
                        <w:tcW w:type="dxa" w:w="1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6</w:t>
                        </w:r>
                      </w:p>
                    </w:tc>
                    <w:tc>
                      <w:tcPr>
                        <w:tcW w:type="dxa" w:w="85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numPr>
                            <w:ilvl w:val="0"/>
                            <w:numId w:val="1"/>
                          </w:numPr>
                          <w:ind w:firstLine="361"/>
                          <w:jc w:val="left"/>
                        </w:pPr>
                        <w:r>
                          <w:rPr>
                            <w:rFonts w:ascii="宋体" w:hAnsi="宋体" w:cs="宋体" w:eastAsia="宋体"/>
                            <w:sz w:val="18"/>
                            <w:color w:val="000000"/>
                          </w:rPr>
                          <w:t>要求服务所配置的智能垃圾桶具备利用物联网和人工智能等智能化技术手段实现示范小区垃圾分类无人值守模式下的精细化管理品质提升，提升小区环境品质和居民满意度；</w:t>
                        </w:r>
                      </w:p>
                      <w:p>
                        <w:pPr>
                          <w:pStyle w:val="null3"/>
                          <w:numPr>
                            <w:ilvl w:val="0"/>
                            <w:numId w:val="1"/>
                          </w:numPr>
                          <w:jc w:val="left"/>
                        </w:pPr>
                        <w:r>
                          <w:rPr>
                            <w:rFonts w:ascii="宋体" w:hAnsi="宋体" w:cs="宋体" w:eastAsia="宋体"/>
                            <w:sz w:val="18"/>
                            <w:color w:val="000000"/>
                          </w:rPr>
                          <w:t>要求服务所配置的智能垃圾桶具备利用数字化管理手段实现示范垃圾分类小区全天候</w:t>
                        </w:r>
                        <w:r>
                          <w:rPr>
                            <w:rFonts w:ascii="宋体" w:hAnsi="宋体" w:cs="宋体" w:eastAsia="宋体"/>
                            <w:sz w:val="18"/>
                            <w:color w:val="000000"/>
                          </w:rPr>
                          <w:t>24小时无间断的垃圾分类宣传覆盖，提高小区垃圾分类知晓率；</w:t>
                        </w:r>
                      </w:p>
                      <w:p>
                        <w:pPr>
                          <w:pStyle w:val="null3"/>
                          <w:numPr>
                            <w:ilvl w:val="0"/>
                            <w:numId w:val="1"/>
                          </w:numPr>
                          <w:jc w:val="left"/>
                        </w:pPr>
                        <w:r>
                          <w:rPr>
                            <w:rFonts w:ascii="宋体" w:hAnsi="宋体" w:cs="宋体" w:eastAsia="宋体"/>
                            <w:sz w:val="18"/>
                            <w:color w:val="000000"/>
                          </w:rPr>
                          <w:t>要求服务所配置的智能垃圾桶具备利用人工智能和</w:t>
                        </w:r>
                        <w:r>
                          <w:rPr>
                            <w:rFonts w:ascii="宋体" w:hAnsi="宋体" w:cs="宋体" w:eastAsia="宋体"/>
                            <w:sz w:val="18"/>
                            <w:color w:val="000000"/>
                          </w:rPr>
                          <w:t>AI识别技术实现垃圾分类投放过程中的提醒和督导服务，提高小区居民垃圾分类意识和投放准确率；</w:t>
                        </w:r>
                      </w:p>
                      <w:p>
                        <w:pPr>
                          <w:pStyle w:val="null3"/>
                          <w:numPr>
                            <w:ilvl w:val="0"/>
                            <w:numId w:val="1"/>
                          </w:numPr>
                          <w:jc w:val="left"/>
                        </w:pPr>
                        <w:r>
                          <w:rPr>
                            <w:rFonts w:ascii="宋体" w:hAnsi="宋体" w:cs="宋体" w:eastAsia="宋体"/>
                            <w:sz w:val="18"/>
                            <w:color w:val="000000"/>
                          </w:rPr>
                          <w:t>要求服务所配置的智能垃圾桶具备利用数字化管理方式实现示范小区的垃圾分类监督和管理溯源，实行具有活力的奖惩制度，提高居民垃圾分类意识和荣誉感；</w:t>
                        </w:r>
                      </w:p>
                      <w:p>
                        <w:pPr>
                          <w:pStyle w:val="null3"/>
                          <w:numPr>
                            <w:ilvl w:val="0"/>
                            <w:numId w:val="1"/>
                          </w:numPr>
                          <w:jc w:val="left"/>
                        </w:pPr>
                        <w:r>
                          <w:rPr>
                            <w:rFonts w:ascii="宋体" w:hAnsi="宋体" w:cs="宋体" w:eastAsia="宋体"/>
                            <w:sz w:val="18"/>
                            <w:color w:val="000000"/>
                          </w:rPr>
                          <w:t>要求服务所配置的智能垃圾桶具备利用数字化和智能化手段提供垃圾分类积分兑换和可回收物现金补偿模式等服务，提高居民垃圾分类参与度和可回收物捡出率，激发居民参与垃圾分类的活动意愿和积极性，促进垃圾分类的落实效果。</w:t>
                        </w:r>
                      </w:p>
                      <w:p>
                        <w:pPr>
                          <w:pStyle w:val="null3"/>
                          <w:numPr>
                            <w:ilvl w:val="0"/>
                            <w:numId w:val="1"/>
                          </w:numPr>
                          <w:jc w:val="left"/>
                        </w:pPr>
                        <w:r>
                          <w:rPr>
                            <w:rFonts w:ascii="宋体" w:hAnsi="宋体" w:cs="宋体" w:eastAsia="宋体"/>
                            <w:sz w:val="18"/>
                            <w:color w:val="000000"/>
                          </w:rPr>
                          <w:t>要求服务所配置的智能垃圾桶具备利用数字化手段获取小区垃圾分类实时数据，分类台账数据以及告警等功能，实现垃圾分类管理的自动化、智能化和高效化；</w:t>
                        </w:r>
                      </w:p>
                      <w:p>
                        <w:pPr>
                          <w:pStyle w:val="null3"/>
                          <w:numPr>
                            <w:ilvl w:val="0"/>
                            <w:numId w:val="1"/>
                          </w:numPr>
                          <w:jc w:val="left"/>
                        </w:pPr>
                        <w:r>
                          <w:rPr>
                            <w:rFonts w:ascii="宋体" w:hAnsi="宋体" w:cs="宋体" w:eastAsia="宋体"/>
                            <w:sz w:val="18"/>
                            <w:color w:val="000000"/>
                          </w:rPr>
                          <w:t>要求服务所配置的智能垃圾桶具备配合高新区垃圾分类</w:t>
                        </w:r>
                        <w:r>
                          <w:rPr>
                            <w:rFonts w:ascii="宋体" w:hAnsi="宋体" w:cs="宋体" w:eastAsia="宋体"/>
                            <w:sz w:val="18"/>
                            <w:color w:val="000000"/>
                          </w:rPr>
                          <w:t>1161管理模式，衔接系统资源，提升垃圾分类数智化管理水平和优势。</w:t>
                        </w:r>
                      </w:p>
                      <w:p>
                        <w:pPr>
                          <w:pStyle w:val="null3"/>
                          <w:jc w:val="left"/>
                        </w:pPr>
                      </w:p>
                    </w:tc>
                  </w:tr>
                  <w:tr>
                    <w:tc>
                      <w:tcPr>
                        <w:tcW w:type="dxa" w:w="320"/>
                        <w:vMerge/>
                        <w:tcBorders>
                          <w:top w:val="none" w:color="000000" w:sz="4"/>
                          <w:left w:val="single" w:color="000000" w:sz="4"/>
                          <w:bottom w:val="none" w:color="000000" w:sz="4"/>
                          <w:right w:val="single" w:color="000000" w:sz="4"/>
                        </w:tcBorders>
                      </w:tcPr>
                      <w:p/>
                    </w:tc>
                    <w:tc>
                      <w:tcPr>
                        <w:tcW w:type="dxa" w:w="3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4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备注：具体服务内容可根据</w:t>
                        </w:r>
                        <w:r>
                          <w:rPr>
                            <w:rFonts w:ascii="宋体" w:hAnsi="宋体" w:cs="宋体" w:eastAsia="宋体"/>
                            <w:sz w:val="18"/>
                            <w:color w:val="000000"/>
                          </w:rPr>
                          <w:t>采购人</w:t>
                        </w:r>
                        <w:r>
                          <w:rPr>
                            <w:rFonts w:ascii="宋体" w:hAnsi="宋体" w:cs="宋体" w:eastAsia="宋体"/>
                            <w:sz w:val="18"/>
                            <w:color w:val="000000"/>
                          </w:rPr>
                          <w:t>工作需求进行调整。</w:t>
                        </w:r>
                      </w:p>
                    </w:tc>
                  </w:tr>
                </w:tbl>
                <w:p>
                  <w:pPr>
                    <w:pStyle w:val="null3"/>
                    <w:spacing w:before="30"/>
                    <w:ind w:left="105" w:right="225" w:firstLine="388"/>
                  </w:pPr>
                </w:p>
              </w:tc>
              <w:tc>
                <w:tcPr>
                  <w:tcW w:type="dxa" w:w="28"/>
                  <w:tcBorders>
                    <w:top w:val="none" w:color="000000" w:sz="4"/>
                    <w:left w:val="none" w:color="000000" w:sz="4"/>
                    <w:bottom w:val="none" w:color="000000" w:sz="4"/>
                    <w:right w:val="none" w:color="000000" w:sz="4"/>
                  </w:tcBorders>
                </w:tcPr>
                <w:p>
                  <w:pPr>
                    <w:pStyle w:val="null3"/>
                  </w:pPr>
                  <w:r>
                    <w:rPr/>
                    <w:t xml:space="preserve"> </w:t>
                  </w:r>
                </w:p>
              </w:tc>
            </w:tr>
            <w:tr>
              <w:tc>
                <w:tcPr>
                  <w:tcW w:type="dxa" w:w="254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225" w:firstLine="388"/>
                    <w:jc w:val="center"/>
                  </w:pPr>
                  <w:r>
                    <w:rPr>
                      <w:rFonts w:ascii="宋体" w:hAnsi="宋体" w:cs="宋体" w:eastAsia="宋体"/>
                      <w:sz w:val="19"/>
                      <w:color w:val="000000"/>
                    </w:rPr>
                    <w:t>所</w:t>
                  </w:r>
                  <w:r>
                    <w:rPr>
                      <w:rFonts w:ascii="宋体" w:hAnsi="宋体" w:cs="宋体" w:eastAsia="宋体"/>
                      <w:sz w:val="19"/>
                      <w:color w:val="000000"/>
                    </w:rPr>
                    <w:t>配套设施</w:t>
                  </w:r>
                  <w:r>
                    <w:rPr>
                      <w:rFonts w:ascii="宋体" w:hAnsi="宋体" w:cs="宋体" w:eastAsia="宋体"/>
                      <w:sz w:val="19"/>
                      <w:color w:val="000000"/>
                    </w:rPr>
                    <w:t>的详细</w:t>
                  </w:r>
                  <w:r>
                    <w:rPr>
                      <w:rFonts w:ascii="宋体" w:hAnsi="宋体" w:cs="宋体" w:eastAsia="宋体"/>
                      <w:sz w:val="19"/>
                      <w:color w:val="000000"/>
                    </w:rPr>
                    <w:t>具体技术要求</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排序</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系统</w:t>
                  </w:r>
                </w:p>
                <w:p>
                  <w:pPr>
                    <w:pStyle w:val="null3"/>
                    <w:jc w:val="center"/>
                  </w:pPr>
                  <w:r>
                    <w:rPr>
                      <w:rFonts w:ascii="宋体" w:hAnsi="宋体" w:cs="宋体" w:eastAsia="宋体"/>
                      <w:sz w:val="18"/>
                      <w:color w:val="000000"/>
                    </w:rPr>
                    <w:t>配置</w:t>
                  </w:r>
                </w:p>
              </w:tc>
              <w:tc>
                <w:tcPr>
                  <w:tcW w:type="dxa" w:w="21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技术规格参数</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智能主机</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工作电压：</w:t>
                  </w:r>
                  <w:r>
                    <w:rPr>
                      <w:rFonts w:ascii="宋体" w:hAnsi="宋体" w:cs="宋体" w:eastAsia="宋体"/>
                      <w:sz w:val="18"/>
                      <w:color w:val="000000"/>
                    </w:rPr>
                    <w:t>DC12V；</w:t>
                  </w:r>
                  <w:r>
                    <w:br/>
                  </w:r>
                  <w:r>
                    <w:rPr>
                      <w:rFonts w:ascii="宋体" w:hAnsi="宋体" w:cs="宋体" w:eastAsia="宋体"/>
                      <w:sz w:val="18"/>
                      <w:color w:val="000000"/>
                    </w:rPr>
                    <w:t>内置存储：</w:t>
                  </w:r>
                  <w:r>
                    <w:rPr>
                      <w:rFonts w:ascii="宋体" w:hAnsi="宋体" w:cs="宋体" w:eastAsia="宋体"/>
                      <w:sz w:val="18"/>
                      <w:color w:val="000000"/>
                    </w:rPr>
                    <w:t>2G/4G+8G/16G/32G/64G；</w:t>
                  </w:r>
                  <w:r>
                    <w:br/>
                  </w:r>
                  <w:r>
                    <w:rPr>
                      <w:rFonts w:ascii="宋体" w:hAnsi="宋体" w:cs="宋体" w:eastAsia="宋体"/>
                      <w:sz w:val="18"/>
                      <w:color w:val="000000"/>
                    </w:rPr>
                    <w:t>支持蓝牙</w:t>
                  </w:r>
                  <w:r>
                    <w:rPr>
                      <w:rFonts w:ascii="宋体" w:hAnsi="宋体" w:cs="宋体" w:eastAsia="宋体"/>
                      <w:sz w:val="18"/>
                      <w:color w:val="000000"/>
                    </w:rPr>
                    <w:t>4.0、内置WIFI；</w:t>
                  </w:r>
                  <w:r>
                    <w:br/>
                  </w:r>
                  <w:r>
                    <w:rPr>
                      <w:rFonts w:ascii="宋体" w:hAnsi="宋体" w:cs="宋体" w:eastAsia="宋体"/>
                      <w:sz w:val="18"/>
                      <w:color w:val="000000"/>
                    </w:rPr>
                    <w:t>支持左右声道输出</w:t>
                  </w:r>
                  <w:r>
                    <w:rPr>
                      <w:rFonts w:ascii="宋体" w:hAnsi="宋体" w:cs="宋体" w:eastAsia="宋体"/>
                      <w:sz w:val="18"/>
                      <w:color w:val="000000"/>
                    </w:rPr>
                    <w:t>,内置双4R/20W，8R/10W功放；</w:t>
                  </w:r>
                  <w:r>
                    <w:br/>
                  </w:r>
                  <w:r>
                    <w:rPr>
                      <w:rFonts w:ascii="宋体" w:hAnsi="宋体" w:cs="宋体" w:eastAsia="宋体"/>
                      <w:sz w:val="18"/>
                      <w:color w:val="000000"/>
                    </w:rPr>
                    <w:t>系统升级：支持本地、</w:t>
                  </w:r>
                  <w:r>
                    <w:rPr>
                      <w:rFonts w:ascii="宋体" w:hAnsi="宋体" w:cs="宋体" w:eastAsia="宋体"/>
                      <w:sz w:val="18"/>
                      <w:color w:val="000000"/>
                    </w:rPr>
                    <w:t>TF、USB、在线升级；</w:t>
                  </w:r>
                  <w:r>
                    <w:br/>
                  </w:r>
                  <w:r>
                    <w:rPr>
                      <w:rFonts w:ascii="宋体" w:hAnsi="宋体" w:cs="宋体" w:eastAsia="宋体"/>
                      <w:sz w:val="18"/>
                      <w:color w:val="000000"/>
                    </w:rPr>
                    <w:t>采用四核处理器，支持</w:t>
                  </w:r>
                  <w:r>
                    <w:rPr>
                      <w:rFonts w:ascii="宋体" w:hAnsi="宋体" w:cs="宋体" w:eastAsia="宋体"/>
                      <w:sz w:val="18"/>
                      <w:color w:val="000000"/>
                    </w:rPr>
                    <w:t>Android</w:t>
                  </w:r>
                  <w:r>
                    <w:rPr>
                      <w:rFonts w:ascii="宋体" w:hAnsi="宋体" w:cs="宋体" w:eastAsia="宋体"/>
                      <w:sz w:val="18"/>
                      <w:color w:val="000000"/>
                    </w:rPr>
                    <w:t>5.1及以上</w:t>
                  </w:r>
                  <w:r>
                    <w:rPr>
                      <w:rFonts w:ascii="宋体" w:hAnsi="宋体" w:cs="宋体" w:eastAsia="宋体"/>
                      <w:sz w:val="18"/>
                      <w:color w:val="000000"/>
                    </w:rPr>
                    <w:t>系统，主频最高达</w:t>
                  </w:r>
                  <w:r>
                    <w:rPr>
                      <w:rFonts w:ascii="宋体" w:hAnsi="宋体" w:cs="宋体" w:eastAsia="宋体"/>
                      <w:sz w:val="18"/>
                      <w:color w:val="000000"/>
                    </w:rPr>
                    <w:t>1.8GHz，支持4K、H.265硬解码；</w:t>
                  </w:r>
                  <w:r>
                    <w:br/>
                  </w:r>
                  <w:r>
                    <w:rPr>
                      <w:rFonts w:ascii="宋体" w:hAnsi="宋体" w:cs="宋体" w:eastAsia="宋体"/>
                      <w:sz w:val="18"/>
                      <w:color w:val="000000"/>
                    </w:rPr>
                    <w:t>可支持双网口，支持</w:t>
                  </w:r>
                  <w:r>
                    <w:rPr>
                      <w:rFonts w:ascii="宋体" w:hAnsi="宋体" w:cs="宋体" w:eastAsia="宋体"/>
                      <w:sz w:val="18"/>
                      <w:color w:val="000000"/>
                    </w:rPr>
                    <w:t>≥</w:t>
                  </w:r>
                  <w:r>
                    <w:rPr>
                      <w:rFonts w:ascii="宋体" w:hAnsi="宋体" w:cs="宋体" w:eastAsia="宋体"/>
                      <w:sz w:val="18"/>
                      <w:color w:val="000000"/>
                    </w:rPr>
                    <w:t>100M有线网络，内置PCI-E3G/4G接口.支持华为、中兴、龙尚等多种PCI-E3G/4G模块；</w:t>
                  </w:r>
                  <w:r>
                    <w:br/>
                  </w:r>
                  <w:r>
                    <w:rPr>
                      <w:rFonts w:ascii="仿宋_gb2312" w:hAnsi="仿宋_gb2312" w:cs="仿宋_gb2312" w:eastAsia="仿宋_gb2312"/>
                      <w:sz w:val="21"/>
                      <w:color w:val="000000"/>
                    </w:rPr>
                    <w:t>▲</w:t>
                  </w:r>
                  <w:r>
                    <w:rPr>
                      <w:rFonts w:ascii="宋体" w:hAnsi="宋体" w:cs="宋体" w:eastAsia="宋体"/>
                      <w:sz w:val="18"/>
                      <w:color w:val="000000"/>
                    </w:rPr>
                    <w:t>支持扩展接口</w:t>
                  </w:r>
                  <w:r>
                    <w:rPr>
                      <w:rFonts w:ascii="宋体" w:hAnsi="宋体" w:cs="宋体" w:eastAsia="宋体"/>
                      <w:sz w:val="18"/>
                      <w:color w:val="000000"/>
                    </w:rPr>
                    <w:t>,USB接口、TTL串口、RS232串口、RS485通讯、GPIO以及ADC接口；</w:t>
                  </w:r>
                  <w:r>
                    <w:br/>
                  </w:r>
                  <w:r>
                    <w:rPr>
                      <w:rFonts w:ascii="宋体" w:hAnsi="宋体" w:cs="宋体" w:eastAsia="宋体"/>
                      <w:sz w:val="18"/>
                      <w:color w:val="000000"/>
                    </w:rPr>
                    <w:t>≥</w:t>
                  </w:r>
                  <w:r>
                    <w:rPr>
                      <w:rFonts w:ascii="宋体" w:hAnsi="宋体" w:cs="宋体" w:eastAsia="宋体"/>
                      <w:sz w:val="18"/>
                      <w:color w:val="000000"/>
                    </w:rPr>
                    <w:t>3.5寸超薄板型，</w:t>
                  </w:r>
                  <w:r>
                    <w:rPr>
                      <w:rFonts w:ascii="仿宋_gb2312" w:hAnsi="仿宋_gb2312" w:cs="仿宋_gb2312" w:eastAsia="仿宋_gb2312"/>
                      <w:sz w:val="21"/>
                      <w:color w:val="000000"/>
                    </w:rPr>
                    <w:t>▲</w:t>
                  </w:r>
                  <w:r>
                    <w:rPr>
                      <w:rFonts w:ascii="宋体" w:hAnsi="宋体" w:cs="宋体" w:eastAsia="宋体"/>
                      <w:sz w:val="18"/>
                      <w:color w:val="000000"/>
                    </w:rPr>
                    <w:t>支持板载</w:t>
                  </w:r>
                  <w:r>
                    <w:rPr>
                      <w:rFonts w:ascii="宋体" w:hAnsi="宋体" w:cs="宋体" w:eastAsia="宋体"/>
                      <w:sz w:val="18"/>
                      <w:color w:val="000000"/>
                    </w:rPr>
                    <w:t>LVDSHDMIOUTEDP/HDMIIN等多种接口；</w:t>
                  </w:r>
                  <w:r>
                    <w:br/>
                  </w:r>
                  <w:r>
                    <w:rPr>
                      <w:rFonts w:ascii="宋体" w:hAnsi="宋体" w:cs="宋体" w:eastAsia="宋体"/>
                      <w:sz w:val="18"/>
                      <w:color w:val="000000"/>
                    </w:rPr>
                    <w:t>高清晰度，最大支持</w:t>
                  </w:r>
                  <w:r>
                    <w:rPr>
                      <w:rFonts w:ascii="宋体" w:hAnsi="宋体" w:cs="宋体" w:eastAsia="宋体"/>
                      <w:sz w:val="18"/>
                      <w:color w:val="000000"/>
                    </w:rPr>
                    <w:t>3840x2160的4K解码和各种LVDS、HDMI等接口的LCD显示屏、裁剪屏。</w:t>
                  </w:r>
                  <w:r>
                    <w:br/>
                  </w:r>
                  <w:r>
                    <w:rPr>
                      <w:rFonts w:ascii="宋体" w:hAnsi="宋体" w:cs="宋体" w:eastAsia="宋体"/>
                      <w:sz w:val="18"/>
                      <w:color w:val="000000"/>
                    </w:rPr>
                    <w:t>支持红外、光学、电容、电阻、触摸等多种主流触摸屏，支持免驱触摸屏的</w:t>
                  </w:r>
                  <w:r>
                    <w:rPr>
                      <w:rFonts w:ascii="宋体" w:hAnsi="宋体" w:cs="宋体" w:eastAsia="宋体"/>
                      <w:sz w:val="18"/>
                      <w:color w:val="000000"/>
                    </w:rPr>
                    <w:t>HID配置；</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外设主机</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工作电压：</w:t>
                  </w:r>
                  <w:r>
                    <w:rPr>
                      <w:rFonts w:ascii="宋体" w:hAnsi="宋体" w:cs="宋体" w:eastAsia="宋体"/>
                      <w:sz w:val="18"/>
                      <w:color w:val="000000"/>
                    </w:rPr>
                    <w:t>≥</w:t>
                  </w:r>
                  <w:r>
                    <w:rPr>
                      <w:rFonts w:ascii="宋体" w:hAnsi="宋体" w:cs="宋体" w:eastAsia="宋体"/>
                      <w:sz w:val="18"/>
                      <w:color w:val="000000"/>
                    </w:rPr>
                    <w:t>DC12V；</w:t>
                  </w:r>
                  <w:r>
                    <w:br/>
                  </w:r>
                  <w:r>
                    <w:rPr>
                      <w:rFonts w:ascii="宋体" w:hAnsi="宋体" w:cs="宋体" w:eastAsia="宋体"/>
                      <w:sz w:val="18"/>
                      <w:color w:val="000000"/>
                    </w:rPr>
                    <w:t>型号</w:t>
                  </w:r>
                  <w:r>
                    <w:rPr>
                      <w:rFonts w:ascii="宋体" w:hAnsi="宋体" w:cs="宋体" w:eastAsia="宋体"/>
                      <w:sz w:val="18"/>
                      <w:color w:val="000000"/>
                    </w:rPr>
                    <w:t>:Cortex-M332位RISC内核微控制器；</w:t>
                  </w:r>
                  <w:r>
                    <w:br/>
                  </w:r>
                  <w:r>
                    <w:rPr>
                      <w:rFonts w:ascii="宋体" w:hAnsi="宋体" w:cs="宋体" w:eastAsia="宋体"/>
                      <w:sz w:val="18"/>
                      <w:color w:val="000000"/>
                    </w:rPr>
                    <w:t>内置存储：高速嵌入式存储器，闪存高达</w:t>
                  </w:r>
                  <w:r>
                    <w:rPr>
                      <w:rFonts w:ascii="宋体" w:hAnsi="宋体" w:cs="宋体" w:eastAsia="宋体"/>
                      <w:sz w:val="18"/>
                      <w:color w:val="000000"/>
                    </w:rPr>
                    <w:t>512KB，SRAM高达64KB，支持Flash、SRAM、PSRAM、NOR和NAND存储器；</w:t>
                  </w:r>
                  <w:r>
                    <w:br/>
                  </w:r>
                  <w:r>
                    <w:rPr>
                      <w:rFonts w:ascii="仿宋_gb2312" w:hAnsi="仿宋_gb2312" w:cs="仿宋_gb2312" w:eastAsia="仿宋_gb2312"/>
                      <w:sz w:val="21"/>
                      <w:color w:val="000000"/>
                    </w:rPr>
                    <w:t>▲</w:t>
                  </w:r>
                  <w:r>
                    <w:rPr>
                      <w:rFonts w:ascii="宋体" w:hAnsi="宋体" w:cs="宋体" w:eastAsia="宋体"/>
                      <w:sz w:val="18"/>
                      <w:color w:val="000000"/>
                    </w:rPr>
                    <w:t>≥</w:t>
                  </w:r>
                  <w:r>
                    <w:rPr>
                      <w:rFonts w:ascii="宋体" w:hAnsi="宋体" w:cs="宋体" w:eastAsia="宋体"/>
                      <w:sz w:val="18"/>
                      <w:color w:val="000000"/>
                    </w:rPr>
                    <w:t>两条</w:t>
                  </w:r>
                  <w:r>
                    <w:rPr>
                      <w:rFonts w:ascii="宋体" w:hAnsi="宋体" w:cs="宋体" w:eastAsia="宋体"/>
                      <w:sz w:val="18"/>
                      <w:color w:val="000000"/>
                    </w:rPr>
                    <w:t>APB总线的各种增强型I/O和外围设备，还具有12位ADC、定时器、PWM定时器、标准和高级通信接口；</w:t>
                  </w:r>
                  <w:r>
                    <w:br/>
                  </w:r>
                  <w:r>
                    <w:rPr>
                      <w:rFonts w:ascii="仿宋_gb2312" w:hAnsi="仿宋_gb2312" w:cs="仿宋_gb2312" w:eastAsia="仿宋_gb2312"/>
                      <w:sz w:val="21"/>
                      <w:color w:val="000000"/>
                    </w:rPr>
                    <w:t>▲</w:t>
                  </w:r>
                  <w:r>
                    <w:rPr>
                      <w:rFonts w:ascii="宋体" w:hAnsi="宋体" w:cs="宋体" w:eastAsia="宋体"/>
                      <w:sz w:val="18"/>
                      <w:color w:val="000000"/>
                    </w:rPr>
                    <w:t>支持通讯端口：</w:t>
                  </w:r>
                  <w:r>
                    <w:rPr>
                      <w:rFonts w:ascii="宋体" w:hAnsi="宋体" w:cs="宋体" w:eastAsia="宋体"/>
                      <w:sz w:val="18"/>
                      <w:color w:val="000000"/>
                    </w:rPr>
                    <w:t>USB接口、TTL串口、RS232串口、RS485通讯、GPIO以及ADC接口；</w:t>
                  </w:r>
                  <w:r>
                    <w:br/>
                  </w:r>
                  <w:r>
                    <w:rPr>
                      <w:rFonts w:ascii="仿宋_gb2312" w:hAnsi="仿宋_gb2312" w:cs="仿宋_gb2312" w:eastAsia="仿宋_gb2312"/>
                      <w:sz w:val="21"/>
                      <w:color w:val="000000"/>
                    </w:rPr>
                    <w:t>▲</w:t>
                  </w:r>
                  <w:r>
                    <w:rPr>
                      <w:rFonts w:ascii="宋体" w:hAnsi="宋体" w:cs="宋体" w:eastAsia="宋体"/>
                      <w:sz w:val="18"/>
                      <w:color w:val="000000"/>
                    </w:rPr>
                    <w:t>支持外设功能控制模块：称重传感器、满桶高度报警、溢满指示灯、烟雾报警器、摄像头补光灯、拍照摄像头、人脸识别摄像头、自动门拉杆、按键开关、人体感应触发传感器；</w:t>
                  </w:r>
                  <w:r>
                    <w:br/>
                  </w:r>
                  <w:r>
                    <w:rPr>
                      <w:rFonts w:ascii="宋体" w:hAnsi="宋体" w:cs="宋体" w:eastAsia="宋体"/>
                      <w:sz w:val="18"/>
                      <w:color w:val="000000"/>
                    </w:rPr>
                    <w:t>防夹手拉杆大电流自动检测防护；</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外置摄像头</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像素：</w:t>
                  </w:r>
                  <w:r>
                    <w:rPr>
                      <w:rFonts w:ascii="宋体" w:hAnsi="宋体" w:cs="宋体" w:eastAsia="宋体"/>
                      <w:sz w:val="18"/>
                      <w:color w:val="000000"/>
                    </w:rPr>
                    <w:t>≥</w:t>
                  </w:r>
                  <w:r>
                    <w:rPr>
                      <w:rFonts w:ascii="宋体" w:hAnsi="宋体" w:cs="宋体" w:eastAsia="宋体"/>
                      <w:sz w:val="18"/>
                      <w:color w:val="000000"/>
                    </w:rPr>
                    <w:t>200万；</w:t>
                  </w:r>
                  <w:r>
                    <w:br/>
                  </w:r>
                  <w:r>
                    <w:rPr>
                      <w:rFonts w:ascii="仿宋_gb2312" w:hAnsi="仿宋_gb2312" w:cs="仿宋_gb2312" w:eastAsia="仿宋_gb2312"/>
                      <w:sz w:val="21"/>
                      <w:color w:val="000000"/>
                    </w:rPr>
                    <w:t>▲</w:t>
                  </w:r>
                  <w:r>
                    <w:rPr>
                      <w:rFonts w:ascii="宋体" w:hAnsi="宋体" w:cs="宋体" w:eastAsia="宋体"/>
                      <w:sz w:val="18"/>
                      <w:color w:val="000000"/>
                    </w:rPr>
                    <w:t>最高分辨率：</w:t>
                  </w:r>
                  <w:r>
                    <w:rPr>
                      <w:rFonts w:ascii="宋体" w:hAnsi="宋体" w:cs="宋体" w:eastAsia="宋体"/>
                      <w:sz w:val="18"/>
                      <w:color w:val="000000"/>
                    </w:rPr>
                    <w:t>≥</w:t>
                  </w:r>
                  <w:r>
                    <w:rPr>
                      <w:rFonts w:ascii="宋体" w:hAnsi="宋体" w:cs="宋体" w:eastAsia="宋体"/>
                      <w:sz w:val="18"/>
                      <w:color w:val="000000"/>
                    </w:rPr>
                    <w:t>2560×1440@25fps；</w:t>
                  </w:r>
                  <w:r>
                    <w:br/>
                  </w:r>
                  <w:r>
                    <w:rPr>
                      <w:rFonts w:ascii="仿宋_gb2312" w:hAnsi="仿宋_gb2312" w:cs="仿宋_gb2312" w:eastAsia="仿宋_gb2312"/>
                      <w:sz w:val="21"/>
                      <w:color w:val="000000"/>
                    </w:rPr>
                    <w:t>▲</w:t>
                  </w:r>
                  <w:r>
                    <w:rPr>
                      <w:rFonts w:ascii="宋体" w:hAnsi="宋体" w:cs="宋体" w:eastAsia="宋体"/>
                      <w:sz w:val="18"/>
                      <w:color w:val="000000"/>
                    </w:rPr>
                    <w:t>传感器类型：</w:t>
                  </w:r>
                  <w:r>
                    <w:rPr>
                      <w:rFonts w:ascii="宋体" w:hAnsi="宋体" w:cs="宋体" w:eastAsia="宋体"/>
                      <w:sz w:val="18"/>
                      <w:color w:val="000000"/>
                    </w:rPr>
                    <w:t>≥</w:t>
                  </w:r>
                  <w:r>
                    <w:rPr>
                      <w:rFonts w:ascii="宋体" w:hAnsi="宋体" w:cs="宋体" w:eastAsia="宋体"/>
                      <w:sz w:val="18"/>
                      <w:color w:val="000000"/>
                    </w:rPr>
                    <w:t>1/3"ProgressiveScanCMOS；</w:t>
                  </w:r>
                  <w:r>
                    <w:br/>
                  </w:r>
                  <w:r>
                    <w:rPr>
                      <w:rFonts w:ascii="宋体" w:hAnsi="宋体" w:cs="宋体" w:eastAsia="宋体"/>
                      <w:sz w:val="18"/>
                      <w:color w:val="000000"/>
                    </w:rPr>
                    <w:t>最低照度：</w:t>
                  </w:r>
                  <w:r>
                    <w:rPr>
                      <w:rFonts w:ascii="宋体" w:hAnsi="宋体" w:cs="宋体" w:eastAsia="宋体"/>
                      <w:sz w:val="18"/>
                      <w:color w:val="000000"/>
                    </w:rPr>
                    <w:t>≥</w:t>
                  </w:r>
                  <w:r>
                    <w:rPr>
                      <w:rFonts w:ascii="宋体" w:hAnsi="宋体" w:cs="宋体" w:eastAsia="宋体"/>
                      <w:sz w:val="18"/>
                      <w:color w:val="000000"/>
                    </w:rPr>
                    <w:t>0.005Lux@（F1.2，AGCON）0LuxwithLight；</w:t>
                  </w:r>
                  <w:r>
                    <w:br/>
                  </w:r>
                  <w:r>
                    <w:rPr>
                      <w:rFonts w:ascii="宋体" w:hAnsi="宋体" w:cs="宋体" w:eastAsia="宋体"/>
                      <w:sz w:val="18"/>
                      <w:color w:val="000000"/>
                    </w:rPr>
                    <w:t>宽动态：</w:t>
                  </w:r>
                  <w:r>
                    <w:rPr>
                      <w:rFonts w:ascii="宋体" w:hAnsi="宋体" w:cs="宋体" w:eastAsia="宋体"/>
                      <w:sz w:val="18"/>
                      <w:color w:val="000000"/>
                    </w:rPr>
                    <w:t>≥</w:t>
                  </w:r>
                  <w:r>
                    <w:rPr>
                      <w:rFonts w:ascii="宋体" w:hAnsi="宋体" w:cs="宋体" w:eastAsia="宋体"/>
                      <w:sz w:val="18"/>
                      <w:color w:val="000000"/>
                    </w:rPr>
                    <w:t>120dB。快门：1/3s~1/100,000s</w:t>
                  </w:r>
                  <w:r>
                    <w:br/>
                  </w:r>
                  <w:r>
                    <w:rPr>
                      <w:rFonts w:ascii="宋体" w:hAnsi="宋体" w:cs="宋体" w:eastAsia="宋体"/>
                      <w:sz w:val="18"/>
                      <w:color w:val="000000"/>
                    </w:rPr>
                    <w:t>日夜切换模式：支持</w:t>
                  </w:r>
                  <w:r>
                    <w:rPr>
                      <w:rFonts w:ascii="宋体" w:hAnsi="宋体" w:cs="宋体" w:eastAsia="宋体"/>
                      <w:sz w:val="18"/>
                      <w:color w:val="000000"/>
                    </w:rPr>
                    <w:t>ICR红外滤片式；白天、夜晚自动切换；</w:t>
                  </w:r>
                  <w:r>
                    <w:br/>
                  </w:r>
                  <w:r>
                    <w:rPr>
                      <w:rFonts w:ascii="宋体" w:hAnsi="宋体" w:cs="宋体" w:eastAsia="宋体"/>
                      <w:sz w:val="18"/>
                      <w:color w:val="000000"/>
                    </w:rPr>
                    <w:t>主码流帧率分辨率：</w:t>
                  </w:r>
                  <w:r>
                    <w:rPr>
                      <w:rFonts w:ascii="宋体" w:hAnsi="宋体" w:cs="宋体" w:eastAsia="宋体"/>
                      <w:sz w:val="18"/>
                      <w:color w:val="000000"/>
                    </w:rPr>
                    <w:t>50Hz：25fps（2560×1440，1920×1080，1280×720）</w:t>
                  </w:r>
                  <w:r>
                    <w:br/>
                  </w:r>
                  <w:r>
                    <w:rPr>
                      <w:rFonts w:ascii="宋体" w:hAnsi="宋体" w:cs="宋体" w:eastAsia="宋体"/>
                      <w:sz w:val="18"/>
                      <w:color w:val="000000"/>
                    </w:rPr>
                    <w:t>子码流帧率分辨率：</w:t>
                  </w:r>
                  <w:r>
                    <w:rPr>
                      <w:rFonts w:ascii="宋体" w:hAnsi="宋体" w:cs="宋体" w:eastAsia="宋体"/>
                      <w:sz w:val="18"/>
                      <w:color w:val="000000"/>
                    </w:rPr>
                    <w:t>50Hz：25fps（1280×720，640×480，640×360）；</w:t>
                  </w:r>
                  <w:r>
                    <w:br/>
                  </w:r>
                  <w:r>
                    <w:rPr>
                      <w:rFonts w:ascii="宋体" w:hAnsi="宋体" w:cs="宋体" w:eastAsia="宋体"/>
                      <w:sz w:val="18"/>
                      <w:color w:val="000000"/>
                    </w:rPr>
                    <w:t>视频压缩标准：主码流：</w:t>
                  </w:r>
                  <w:r>
                    <w:rPr>
                      <w:rFonts w:ascii="宋体" w:hAnsi="宋体" w:cs="宋体" w:eastAsia="宋体"/>
                      <w:sz w:val="18"/>
                      <w:color w:val="000000"/>
                    </w:rPr>
                    <w:t>H.265/H.264，子码流：H.265/H.264/MJPEG；</w:t>
                  </w:r>
                  <w:r>
                    <w:br/>
                  </w:r>
                  <w:r>
                    <w:rPr>
                      <w:rFonts w:ascii="宋体" w:hAnsi="宋体" w:cs="宋体" w:eastAsia="宋体"/>
                      <w:sz w:val="18"/>
                      <w:color w:val="000000"/>
                    </w:rPr>
                    <w:t>视频压缩码率：</w:t>
                  </w:r>
                  <w:r>
                    <w:rPr>
                      <w:rFonts w:ascii="宋体" w:hAnsi="宋体" w:cs="宋体" w:eastAsia="宋体"/>
                      <w:sz w:val="18"/>
                      <w:color w:val="000000"/>
                    </w:rPr>
                    <w:t>32Kbps~8Mbps；</w:t>
                  </w:r>
                  <w:r>
                    <w:br/>
                  </w:r>
                  <w:r>
                    <w:rPr>
                      <w:rFonts w:ascii="宋体" w:hAnsi="宋体" w:cs="宋体" w:eastAsia="宋体"/>
                      <w:sz w:val="18"/>
                      <w:color w:val="000000"/>
                    </w:rPr>
                    <w:t>H.264编码类型：BaseLineProfile/MainProfile/HighProfile；</w:t>
                  </w:r>
                  <w:r>
                    <w:br/>
                  </w:r>
                  <w:r>
                    <w:rPr>
                      <w:rFonts w:ascii="宋体" w:hAnsi="宋体" w:cs="宋体" w:eastAsia="宋体"/>
                      <w:sz w:val="18"/>
                      <w:color w:val="000000"/>
                    </w:rPr>
                    <w:t>H.265编码类型：MainProfile；</w:t>
                  </w:r>
                  <w:r>
                    <w:br/>
                  </w:r>
                  <w:r>
                    <w:rPr>
                      <w:rFonts w:ascii="宋体" w:hAnsi="宋体" w:cs="宋体" w:eastAsia="宋体"/>
                      <w:sz w:val="18"/>
                      <w:color w:val="000000"/>
                    </w:rPr>
                    <w:t>支持网络协议：</w:t>
                  </w:r>
                  <w:r>
                    <w:rPr>
                      <w:rFonts w:ascii="宋体" w:hAnsi="宋体" w:cs="宋体" w:eastAsia="宋体"/>
                      <w:sz w:val="18"/>
                      <w:color w:val="000000"/>
                    </w:rPr>
                    <w:t>TCP/IP，ICMP，HTTP，FTP，DHCP，DNS，RTP，RTSP，RTCP，NTP，SMTP，IGMP，QoS，UDP，Bonjour，SSL/TLS，HTTPS，DDNS，UPnP，802.1X；</w:t>
                  </w:r>
                  <w:r>
                    <w:br/>
                  </w:r>
                  <w:r>
                    <w:rPr>
                      <w:rFonts w:ascii="仿宋_gb2312" w:hAnsi="仿宋_gb2312" w:cs="仿宋_gb2312" w:eastAsia="仿宋_gb2312"/>
                      <w:sz w:val="21"/>
                      <w:color w:val="000000"/>
                    </w:rPr>
                    <w:t>▲</w:t>
                  </w:r>
                  <w:r>
                    <w:rPr>
                      <w:rFonts w:ascii="宋体" w:hAnsi="宋体" w:cs="宋体" w:eastAsia="宋体"/>
                      <w:sz w:val="18"/>
                      <w:color w:val="000000"/>
                    </w:rPr>
                    <w:t>支持报警触发：移动侦测，遮挡报警，异常；</w:t>
                  </w:r>
                  <w:r>
                    <w:br/>
                  </w:r>
                  <w:r>
                    <w:rPr>
                      <w:rFonts w:ascii="宋体" w:hAnsi="宋体" w:cs="宋体" w:eastAsia="宋体"/>
                      <w:sz w:val="18"/>
                      <w:color w:val="000000"/>
                    </w:rPr>
                    <w:t>支持</w:t>
                  </w:r>
                  <w:r>
                    <w:rPr>
                      <w:rFonts w:ascii="宋体" w:hAnsi="宋体" w:cs="宋体" w:eastAsia="宋体"/>
                      <w:sz w:val="18"/>
                      <w:color w:val="000000"/>
                    </w:rPr>
                    <w:t>Smart事件：越界侦测，区域入侵侦测；</w:t>
                  </w:r>
                  <w:r>
                    <w:br/>
                  </w:r>
                  <w:r>
                    <w:rPr>
                      <w:rFonts w:ascii="宋体" w:hAnsi="宋体" w:cs="宋体" w:eastAsia="宋体"/>
                      <w:sz w:val="18"/>
                      <w:color w:val="000000"/>
                    </w:rPr>
                    <w:t>网络接口</w:t>
                  </w:r>
                  <w:r>
                    <w:rPr>
                      <w:rFonts w:ascii="宋体" w:hAnsi="宋体" w:cs="宋体" w:eastAsia="宋体"/>
                      <w:sz w:val="18"/>
                      <w:color w:val="000000"/>
                    </w:rPr>
                    <w:t>;</w:t>
                  </w:r>
                  <w:r>
                    <w:rPr>
                      <w:rFonts w:ascii="宋体" w:hAnsi="宋体" w:cs="宋体" w:eastAsia="宋体"/>
                      <w:sz w:val="18"/>
                      <w:color w:val="000000"/>
                    </w:rPr>
                    <w:t>≥</w:t>
                  </w:r>
                  <w:r>
                    <w:rPr>
                      <w:rFonts w:ascii="宋体" w:hAnsi="宋体" w:cs="宋体" w:eastAsia="宋体"/>
                      <w:sz w:val="18"/>
                      <w:color w:val="000000"/>
                    </w:rPr>
                    <w:t>1个RJ4510M/100M自适应以太网口；</w:t>
                  </w:r>
                  <w:r>
                    <w:br/>
                  </w:r>
                  <w:r>
                    <w:rPr>
                      <w:rFonts w:ascii="宋体" w:hAnsi="宋体" w:cs="宋体" w:eastAsia="宋体"/>
                      <w:sz w:val="18"/>
                      <w:color w:val="000000"/>
                    </w:rPr>
                    <w:t>SD卡扩展:内置MicroSD/MicroSDHC/MicroSDXC插槽，</w:t>
                  </w:r>
                  <w:r>
                    <w:rPr>
                      <w:rFonts w:ascii="宋体" w:hAnsi="宋体" w:cs="宋体" w:eastAsia="宋体"/>
                      <w:sz w:val="18"/>
                      <w:color w:val="000000"/>
                    </w:rPr>
                    <w:t>≥</w:t>
                  </w:r>
                  <w:r>
                    <w:rPr>
                      <w:rFonts w:ascii="宋体" w:hAnsi="宋体" w:cs="宋体" w:eastAsia="宋体"/>
                      <w:sz w:val="18"/>
                      <w:color w:val="000000"/>
                    </w:rPr>
                    <w:t>256GB。</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内置摄像头</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宋体" w:hAnsi="宋体" w:cs="宋体" w:eastAsia="宋体"/>
                      <w:sz w:val="18"/>
                      <w:color w:val="000000"/>
                    </w:rPr>
                    <w:t>像</w:t>
                  </w:r>
                  <w:r>
                    <w:rPr>
                      <w:rFonts w:ascii="宋体" w:hAnsi="宋体" w:cs="宋体" w:eastAsia="宋体"/>
                      <w:sz w:val="18"/>
                      <w:color w:val="000000"/>
                    </w:rPr>
                    <w:t>素</w:t>
                  </w:r>
                  <w:r>
                    <w:rPr>
                      <w:rFonts w:ascii="宋体" w:hAnsi="宋体" w:cs="宋体" w:eastAsia="宋体"/>
                      <w:sz w:val="18"/>
                      <w:color w:val="000000"/>
                    </w:rPr>
                    <w:t>≥</w:t>
                  </w:r>
                  <w:r>
                    <w:rPr>
                      <w:rFonts w:ascii="宋体" w:hAnsi="宋体" w:cs="宋体" w:eastAsia="宋体"/>
                      <w:sz w:val="18"/>
                      <w:color w:val="000000"/>
                    </w:rPr>
                    <w:t>200万 支持1080P⾼清摄像头；</w:t>
                  </w:r>
                  <w:r>
                    <w:br/>
                  </w:r>
                  <w:r>
                    <w:rPr>
                      <w:rFonts w:ascii="宋体" w:hAnsi="宋体" w:cs="宋体" w:eastAsia="宋体"/>
                      <w:sz w:val="18"/>
                      <w:color w:val="000000"/>
                    </w:rPr>
                    <w:t>识别距离：</w:t>
                  </w:r>
                  <w:r>
                    <w:rPr>
                      <w:rFonts w:ascii="宋体" w:hAnsi="宋体" w:cs="宋体" w:eastAsia="宋体"/>
                      <w:sz w:val="18"/>
                      <w:color w:val="000000"/>
                    </w:rPr>
                    <w:t>0.3--2米，图像⽆畸变；</w:t>
                  </w:r>
                  <w:r>
                    <w:br/>
                  </w:r>
                  <w:r>
                    <w:rPr>
                      <w:rFonts w:ascii="宋体" w:hAnsi="宋体" w:cs="宋体" w:eastAsia="宋体"/>
                      <w:sz w:val="18"/>
                      <w:color w:val="000000"/>
                    </w:rPr>
                    <w:t>分辨率：</w:t>
                  </w:r>
                  <w:r>
                    <w:rPr>
                      <w:rFonts w:ascii="宋体" w:hAnsi="宋体" w:cs="宋体" w:eastAsia="宋体"/>
                      <w:sz w:val="18"/>
                      <w:color w:val="000000"/>
                    </w:rPr>
                    <w:t>≥</w:t>
                  </w:r>
                  <w:r>
                    <w:rPr>
                      <w:rFonts w:ascii="宋体" w:hAnsi="宋体" w:cs="宋体" w:eastAsia="宋体"/>
                      <w:sz w:val="18"/>
                      <w:color w:val="000000"/>
                    </w:rPr>
                    <w:t>1920x1080；帧率：</w:t>
                  </w:r>
                  <w:r>
                    <w:rPr>
                      <w:rFonts w:ascii="宋体" w:hAnsi="宋体" w:cs="宋体" w:eastAsia="宋体"/>
                      <w:sz w:val="18"/>
                      <w:color w:val="000000"/>
                    </w:rPr>
                    <w:t>≥</w:t>
                  </w:r>
                  <w:r>
                    <w:rPr>
                      <w:rFonts w:ascii="宋体" w:hAnsi="宋体" w:cs="宋体" w:eastAsia="宋体"/>
                      <w:sz w:val="18"/>
                      <w:color w:val="000000"/>
                    </w:rPr>
                    <w:t>1080P30FPS；</w:t>
                  </w:r>
                  <w:r>
                    <w:br/>
                  </w:r>
                  <w:r>
                    <w:rPr>
                      <w:rFonts w:ascii="宋体" w:hAnsi="宋体" w:cs="宋体" w:eastAsia="宋体"/>
                      <w:sz w:val="18"/>
                      <w:color w:val="000000"/>
                    </w:rPr>
                    <w:t>镜头角度：</w:t>
                  </w:r>
                  <w:r>
                    <w:rPr>
                      <w:rFonts w:ascii="宋体" w:hAnsi="宋体" w:cs="宋体" w:eastAsia="宋体"/>
                      <w:sz w:val="18"/>
                      <w:color w:val="000000"/>
                    </w:rPr>
                    <w:t>≥</w:t>
                  </w:r>
                  <w:r>
                    <w:rPr>
                      <w:rFonts w:ascii="宋体" w:hAnsi="宋体" w:cs="宋体" w:eastAsia="宋体"/>
                      <w:sz w:val="18"/>
                      <w:color w:val="000000"/>
                    </w:rPr>
                    <w:t>120度可调配；</w:t>
                  </w:r>
                  <w:r>
                    <w:br/>
                  </w:r>
                  <w:r>
                    <w:rPr>
                      <w:rFonts w:ascii="宋体" w:hAnsi="宋体" w:cs="宋体" w:eastAsia="宋体"/>
                      <w:sz w:val="18"/>
                      <w:color w:val="000000"/>
                    </w:rPr>
                    <w:t>对焦方式：定焦</w:t>
                  </w:r>
                  <w:r>
                    <w:rPr>
                      <w:rFonts w:ascii="宋体" w:hAnsi="宋体" w:cs="宋体" w:eastAsia="宋体"/>
                      <w:sz w:val="18"/>
                      <w:color w:val="000000"/>
                    </w:rPr>
                    <w:t>/手动调焦；</w:t>
                  </w:r>
                  <w:r>
                    <w:br/>
                  </w:r>
                  <w:r>
                    <w:rPr>
                      <w:rFonts w:ascii="宋体" w:hAnsi="宋体" w:cs="宋体" w:eastAsia="宋体"/>
                      <w:sz w:val="18"/>
                      <w:color w:val="000000"/>
                    </w:rPr>
                    <w:t>输出格式：</w:t>
                  </w:r>
                  <w:r>
                    <w:rPr>
                      <w:rFonts w:ascii="宋体" w:hAnsi="宋体" w:cs="宋体" w:eastAsia="宋体"/>
                      <w:sz w:val="18"/>
                      <w:color w:val="000000"/>
                    </w:rPr>
                    <w:t>支持</w:t>
                  </w:r>
                  <w:r>
                    <w:rPr>
                      <w:rFonts w:ascii="宋体" w:hAnsi="宋体" w:cs="宋体" w:eastAsia="宋体"/>
                      <w:sz w:val="18"/>
                      <w:color w:val="000000"/>
                    </w:rPr>
                    <w:t>MJPG/YUV2(YUV)；</w:t>
                  </w:r>
                  <w:r>
                    <w:br/>
                  </w:r>
                  <w:r>
                    <w:rPr>
                      <w:rFonts w:ascii="宋体" w:hAnsi="宋体" w:cs="宋体" w:eastAsia="宋体"/>
                      <w:sz w:val="18"/>
                      <w:color w:val="000000"/>
                    </w:rPr>
                    <w:t>最大动态范围：</w:t>
                  </w:r>
                  <w:r>
                    <w:rPr>
                      <w:rFonts w:ascii="宋体" w:hAnsi="宋体" w:cs="宋体" w:eastAsia="宋体"/>
                      <w:sz w:val="18"/>
                      <w:color w:val="000000"/>
                    </w:rPr>
                    <w:t>≥</w:t>
                  </w:r>
                  <w:r>
                    <w:rPr>
                      <w:rFonts w:ascii="宋体" w:hAnsi="宋体" w:cs="宋体" w:eastAsia="宋体"/>
                      <w:sz w:val="18"/>
                      <w:color w:val="000000"/>
                    </w:rPr>
                    <w:t>60DB。畸变：&lt;-0.1%；</w:t>
                  </w:r>
                  <w:r>
                    <w:br/>
                  </w:r>
                  <w:r>
                    <w:rPr>
                      <w:rFonts w:ascii="宋体" w:hAnsi="宋体" w:cs="宋体" w:eastAsia="宋体"/>
                      <w:sz w:val="18"/>
                      <w:color w:val="000000"/>
                    </w:rPr>
                    <w:t>信噪比：</w:t>
                  </w:r>
                  <w:r>
                    <w:rPr>
                      <w:rFonts w:ascii="宋体" w:hAnsi="宋体" w:cs="宋体" w:eastAsia="宋体"/>
                      <w:sz w:val="18"/>
                      <w:color w:val="000000"/>
                    </w:rPr>
                    <w:t>≥</w:t>
                  </w:r>
                  <w:r>
                    <w:rPr>
                      <w:rFonts w:ascii="宋体" w:hAnsi="宋体" w:cs="宋体" w:eastAsia="宋体"/>
                      <w:sz w:val="18"/>
                      <w:color w:val="000000"/>
                    </w:rPr>
                    <w:t>41dB；图像色彩：</w:t>
                  </w:r>
                  <w:r>
                    <w:rPr>
                      <w:rFonts w:ascii="宋体" w:hAnsi="宋体" w:cs="宋体" w:eastAsia="宋体"/>
                      <w:sz w:val="18"/>
                      <w:color w:val="000000"/>
                    </w:rPr>
                    <w:t>≥</w:t>
                  </w:r>
                  <w:r>
                    <w:rPr>
                      <w:rFonts w:ascii="宋体" w:hAnsi="宋体" w:cs="宋体" w:eastAsia="宋体"/>
                      <w:sz w:val="18"/>
                      <w:color w:val="000000"/>
                    </w:rPr>
                    <w:t>24BIT；</w:t>
                  </w:r>
                  <w:r>
                    <w:br/>
                  </w:r>
                  <w:r>
                    <w:rPr>
                      <w:rFonts w:ascii="宋体" w:hAnsi="宋体" w:cs="宋体" w:eastAsia="宋体"/>
                      <w:sz w:val="18"/>
                      <w:color w:val="000000"/>
                    </w:rPr>
                    <w:t>滤光片：</w:t>
                  </w:r>
                  <w:r>
                    <w:rPr>
                      <w:rFonts w:ascii="宋体" w:hAnsi="宋体" w:cs="宋体" w:eastAsia="宋体"/>
                      <w:sz w:val="18"/>
                      <w:color w:val="000000"/>
                    </w:rPr>
                    <w:t>650±10nm；</w:t>
                  </w:r>
                  <w:r>
                    <w:br/>
                  </w:r>
                  <w:r>
                    <w:rPr>
                      <w:rFonts w:ascii="宋体" w:hAnsi="宋体" w:cs="宋体" w:eastAsia="宋体"/>
                      <w:sz w:val="18"/>
                      <w:color w:val="000000"/>
                    </w:rPr>
                    <w:t>通信接口：</w:t>
                  </w:r>
                  <w:r>
                    <w:rPr>
                      <w:rFonts w:ascii="宋体" w:hAnsi="宋体" w:cs="宋体" w:eastAsia="宋体"/>
                      <w:sz w:val="18"/>
                      <w:color w:val="000000"/>
                    </w:rPr>
                    <w:t>USB接口；</w:t>
                  </w:r>
                  <w:r>
                    <w:br/>
                  </w:r>
                  <w:r>
                    <w:rPr>
                      <w:rFonts w:ascii="宋体" w:hAnsi="宋体" w:cs="宋体" w:eastAsia="宋体"/>
                      <w:sz w:val="18"/>
                      <w:color w:val="000000"/>
                    </w:rPr>
                    <w:t>工作温度：</w:t>
                  </w:r>
                  <w:r>
                    <w:rPr>
                      <w:rFonts w:ascii="宋体" w:hAnsi="宋体" w:cs="宋体" w:eastAsia="宋体"/>
                      <w:sz w:val="18"/>
                      <w:color w:val="000000"/>
                    </w:rPr>
                    <w:t>-20~+70。</w:t>
                  </w:r>
                </w:p>
                <w:p>
                  <w:pPr>
                    <w:pStyle w:val="null3"/>
                    <w:jc w:val="left"/>
                  </w:pPr>
                  <w:r>
                    <w:rPr>
                      <w:rFonts w:ascii="仿宋_gb2312" w:hAnsi="仿宋_gb2312" w:cs="仿宋_gb2312" w:eastAsia="仿宋_gb2312"/>
                      <w:sz w:val="21"/>
                      <w:color w:val="000000"/>
                    </w:rPr>
                    <w:t>▲每组设备内置摄像头数量</w:t>
                  </w:r>
                  <w:r>
                    <w:rPr>
                      <w:rFonts w:ascii="宋体" w:hAnsi="宋体" w:cs="宋体" w:eastAsia="宋体"/>
                      <w:sz w:val="18"/>
                      <w:color w:val="000000"/>
                    </w:rPr>
                    <w:t>≥4；</w:t>
                  </w:r>
                </w:p>
              </w:tc>
            </w:tr>
            <w:tr>
              <w:tc>
                <w:tcPr>
                  <w:tcW w:type="dxa" w:w="25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智能投口</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人体感应：</w:t>
                  </w:r>
                  <w:r>
                    <w:br/>
                  </w:r>
                  <w:r>
                    <w:rPr>
                      <w:rFonts w:ascii="宋体" w:hAnsi="宋体" w:cs="宋体" w:eastAsia="宋体"/>
                      <w:sz w:val="18"/>
                      <w:color w:val="000000"/>
                    </w:rPr>
                    <w:t>工作电压：</w:t>
                  </w:r>
                  <w:r>
                    <w:rPr>
                      <w:rFonts w:ascii="宋体" w:hAnsi="宋体" w:cs="宋体" w:eastAsia="宋体"/>
                      <w:sz w:val="18"/>
                      <w:color w:val="000000"/>
                    </w:rPr>
                    <w:t>≥</w:t>
                  </w:r>
                  <w:r>
                    <w:rPr>
                      <w:rFonts w:ascii="宋体" w:hAnsi="宋体" w:cs="宋体" w:eastAsia="宋体"/>
                      <w:sz w:val="18"/>
                      <w:color w:val="000000"/>
                    </w:rPr>
                    <w:t>DC12V；</w:t>
                  </w:r>
                  <w:r>
                    <w:br/>
                  </w:r>
                  <w:r>
                    <w:rPr>
                      <w:rFonts w:ascii="仿宋_gb2312" w:hAnsi="仿宋_gb2312" w:cs="仿宋_gb2312" w:eastAsia="仿宋_gb2312"/>
                      <w:sz w:val="21"/>
                      <w:color w:val="000000"/>
                    </w:rPr>
                    <w:t>▲</w:t>
                  </w:r>
                  <w:r>
                    <w:rPr>
                      <w:rFonts w:ascii="宋体" w:hAnsi="宋体" w:cs="宋体" w:eastAsia="宋体"/>
                      <w:sz w:val="18"/>
                      <w:color w:val="000000"/>
                    </w:rPr>
                    <w:t>感应距离</w:t>
                  </w:r>
                  <w:r>
                    <w:rPr>
                      <w:rFonts w:ascii="宋体" w:hAnsi="宋体" w:cs="宋体" w:eastAsia="宋体"/>
                      <w:sz w:val="18"/>
                      <w:color w:val="000000"/>
                    </w:rPr>
                    <w:t>5-200CM可调(感应距离和障碍物颜色有一定误差，浅色远，深色近；</w:t>
                  </w:r>
                  <w:r>
                    <w:br/>
                  </w:r>
                  <w:r>
                    <w:rPr>
                      <w:rFonts w:ascii="宋体" w:hAnsi="宋体" w:cs="宋体" w:eastAsia="宋体"/>
                      <w:sz w:val="18"/>
                      <w:color w:val="000000"/>
                    </w:rPr>
                    <w:t>感应角度：</w:t>
                  </w:r>
                  <w:r>
                    <w:rPr>
                      <w:rFonts w:ascii="宋体" w:hAnsi="宋体" w:cs="宋体" w:eastAsia="宋体"/>
                      <w:sz w:val="18"/>
                      <w:color w:val="000000"/>
                    </w:rPr>
                    <w:t>30-40°圆锥角；</w:t>
                  </w:r>
                  <w:r>
                    <w:br/>
                  </w:r>
                  <w:r>
                    <w:rPr>
                      <w:rFonts w:ascii="宋体" w:hAnsi="宋体" w:cs="宋体" w:eastAsia="宋体"/>
                      <w:sz w:val="18"/>
                      <w:color w:val="000000"/>
                    </w:rPr>
                    <w:t>感应方式：主动式；</w:t>
                  </w:r>
                </w:p>
                <w:p>
                  <w:pPr>
                    <w:pStyle w:val="null3"/>
                    <w:jc w:val="left"/>
                  </w:pPr>
                  <w:r>
                    <w:rPr>
                      <w:rFonts w:ascii="宋体" w:hAnsi="宋体" w:cs="宋体" w:eastAsia="宋体"/>
                      <w:sz w:val="18"/>
                      <w:color w:val="000000"/>
                    </w:rPr>
                    <w:t>防水等级：</w:t>
                  </w:r>
                  <w:r>
                    <w:rPr>
                      <w:rFonts w:ascii="宋体" w:hAnsi="宋体" w:cs="宋体" w:eastAsia="宋体"/>
                      <w:sz w:val="18"/>
                      <w:color w:val="000000"/>
                    </w:rPr>
                    <w:t>≥</w:t>
                  </w:r>
                  <w:r>
                    <w:rPr>
                      <w:rFonts w:ascii="宋体" w:hAnsi="宋体" w:cs="宋体" w:eastAsia="宋体"/>
                      <w:sz w:val="18"/>
                      <w:color w:val="000000"/>
                    </w:rPr>
                    <w:t>IP67。</w:t>
                  </w:r>
                </w:p>
              </w:tc>
            </w:tr>
            <w:tr>
              <w:tc>
                <w:tcPr>
                  <w:tcW w:type="dxa" w:w="250"/>
                  <w:gridSpan w:val="2"/>
                  <w:vMerge/>
                  <w:tcBorders>
                    <w:top w:val="none" w:color="000000" w:sz="4"/>
                    <w:left w:val="single" w:color="000000" w:sz="4"/>
                    <w:bottom w:val="single" w:color="000000" w:sz="4"/>
                    <w:right w:val="single" w:color="000000" w:sz="4"/>
                  </w:tcBorders>
                </w:tcPr>
                <w:p/>
              </w:tc>
              <w:tc>
                <w:tcPr>
                  <w:tcW w:type="dxa" w:w="193"/>
                  <w:vMerge/>
                  <w:tcBorders>
                    <w:top w:val="none" w:color="000000" w:sz="4"/>
                    <w:left w:val="single" w:color="000000" w:sz="4"/>
                    <w:bottom w:val="single" w:color="000000" w:sz="4"/>
                    <w:right w:val="single" w:color="000000" w:sz="4"/>
                  </w:tcBorders>
                </w:tcP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人脸识别高清摄像头：</w:t>
                  </w:r>
                  <w:r>
                    <w:br/>
                  </w:r>
                  <w:r>
                    <w:rPr>
                      <w:rFonts w:ascii="仿宋_gb2312" w:hAnsi="仿宋_gb2312" w:cs="仿宋_gb2312" w:eastAsia="仿宋_gb2312"/>
                      <w:sz w:val="21"/>
                      <w:color w:val="000000"/>
                    </w:rPr>
                    <w:t>▲</w:t>
                  </w:r>
                  <w:r>
                    <w:rPr>
                      <w:rFonts w:ascii="宋体" w:hAnsi="宋体" w:cs="宋体" w:eastAsia="宋体"/>
                      <w:sz w:val="18"/>
                      <w:color w:val="000000"/>
                    </w:rPr>
                    <w:t>像素：</w:t>
                  </w:r>
                  <w:r>
                    <w:rPr>
                      <w:rFonts w:ascii="宋体" w:hAnsi="宋体" w:cs="宋体" w:eastAsia="宋体"/>
                      <w:sz w:val="18"/>
                      <w:color w:val="000000"/>
                    </w:rPr>
                    <w:t>≥</w:t>
                  </w:r>
                  <w:r>
                    <w:rPr>
                      <w:rFonts w:ascii="宋体" w:hAnsi="宋体" w:cs="宋体" w:eastAsia="宋体"/>
                      <w:sz w:val="18"/>
                      <w:color w:val="000000"/>
                    </w:rPr>
                    <w:t>200万宽动态人脸扫描，支持强光下人脸捕捉；</w:t>
                  </w:r>
                  <w:r>
                    <w:br/>
                  </w:r>
                  <w:r>
                    <w:rPr>
                      <w:rFonts w:ascii="宋体" w:hAnsi="宋体" w:cs="宋体" w:eastAsia="宋体"/>
                      <w:sz w:val="18"/>
                      <w:color w:val="000000"/>
                    </w:rPr>
                    <w:t>识别距离：</w:t>
                  </w:r>
                  <w:r>
                    <w:rPr>
                      <w:rFonts w:ascii="宋体" w:hAnsi="宋体" w:cs="宋体" w:eastAsia="宋体"/>
                      <w:sz w:val="18"/>
                      <w:color w:val="000000"/>
                    </w:rPr>
                    <w:t>0.3--2米；准确率:&gt;99.9%；</w:t>
                  </w:r>
                  <w:r>
                    <w:br/>
                  </w:r>
                  <w:r>
                    <w:rPr>
                      <w:rFonts w:ascii="宋体" w:hAnsi="宋体" w:cs="宋体" w:eastAsia="宋体"/>
                      <w:sz w:val="18"/>
                      <w:color w:val="000000"/>
                    </w:rPr>
                    <w:t>分辨率：</w:t>
                  </w:r>
                  <w:r>
                    <w:rPr>
                      <w:rFonts w:ascii="宋体" w:hAnsi="宋体" w:cs="宋体" w:eastAsia="宋体"/>
                      <w:sz w:val="18"/>
                      <w:color w:val="000000"/>
                    </w:rPr>
                    <w:t>≥</w:t>
                  </w:r>
                  <w:r>
                    <w:rPr>
                      <w:rFonts w:ascii="宋体" w:hAnsi="宋体" w:cs="宋体" w:eastAsia="宋体"/>
                      <w:sz w:val="18"/>
                      <w:color w:val="000000"/>
                    </w:rPr>
                    <w:t>1920x1080；帧率：</w:t>
                  </w:r>
                  <w:r>
                    <w:rPr>
                      <w:rFonts w:ascii="宋体" w:hAnsi="宋体" w:cs="宋体" w:eastAsia="宋体"/>
                      <w:sz w:val="18"/>
                      <w:color w:val="000000"/>
                    </w:rPr>
                    <w:t>≥</w:t>
                  </w:r>
                  <w:r>
                    <w:rPr>
                      <w:rFonts w:ascii="宋体" w:hAnsi="宋体" w:cs="宋体" w:eastAsia="宋体"/>
                      <w:sz w:val="18"/>
                      <w:color w:val="000000"/>
                    </w:rPr>
                    <w:t>1080P60FPS；</w:t>
                  </w:r>
                  <w:r>
                    <w:br/>
                  </w:r>
                  <w:r>
                    <w:rPr>
                      <w:rFonts w:ascii="宋体" w:hAnsi="宋体" w:cs="宋体" w:eastAsia="宋体"/>
                      <w:sz w:val="18"/>
                      <w:color w:val="000000"/>
                    </w:rPr>
                    <w:t>光圈：</w:t>
                  </w:r>
                  <w:r>
                    <w:rPr>
                      <w:rFonts w:ascii="宋体" w:hAnsi="宋体" w:cs="宋体" w:eastAsia="宋体"/>
                      <w:sz w:val="18"/>
                      <w:color w:val="000000"/>
                    </w:rPr>
                    <w:t>≥</w:t>
                  </w:r>
                  <w:r>
                    <w:rPr>
                      <w:rFonts w:ascii="宋体" w:hAnsi="宋体" w:cs="宋体" w:eastAsia="宋体"/>
                      <w:sz w:val="18"/>
                      <w:color w:val="000000"/>
                    </w:rPr>
                    <w:t>2.7；灵敏度：</w:t>
                  </w:r>
                  <w:r>
                    <w:rPr>
                      <w:rFonts w:ascii="宋体" w:hAnsi="宋体" w:cs="宋体" w:eastAsia="宋体"/>
                      <w:sz w:val="18"/>
                      <w:color w:val="000000"/>
                    </w:rPr>
                    <w:t>≥</w:t>
                  </w:r>
                  <w:r>
                    <w:rPr>
                      <w:rFonts w:ascii="宋体" w:hAnsi="宋体" w:cs="宋体" w:eastAsia="宋体"/>
                      <w:sz w:val="18"/>
                      <w:color w:val="000000"/>
                    </w:rPr>
                    <w:t>4.0V(Lux·sec)；</w:t>
                  </w:r>
                  <w:r>
                    <w:br/>
                  </w:r>
                  <w:r>
                    <w:rPr>
                      <w:rFonts w:ascii="宋体" w:hAnsi="宋体" w:cs="宋体" w:eastAsia="宋体"/>
                      <w:sz w:val="18"/>
                      <w:color w:val="000000"/>
                    </w:rPr>
                    <w:t>最大动态范围：</w:t>
                  </w:r>
                  <w:r>
                    <w:rPr>
                      <w:rFonts w:ascii="宋体" w:hAnsi="宋体" w:cs="宋体" w:eastAsia="宋体"/>
                      <w:sz w:val="18"/>
                      <w:color w:val="000000"/>
                    </w:rPr>
                    <w:t>≥</w:t>
                  </w:r>
                  <w:r>
                    <w:rPr>
                      <w:rFonts w:ascii="宋体" w:hAnsi="宋体" w:cs="宋体" w:eastAsia="宋体"/>
                      <w:sz w:val="18"/>
                      <w:color w:val="000000"/>
                    </w:rPr>
                    <w:t>105DB。畸变：&lt;-0.1%；</w:t>
                  </w:r>
                  <w:r>
                    <w:br/>
                  </w:r>
                  <w:r>
                    <w:rPr>
                      <w:rFonts w:ascii="宋体" w:hAnsi="宋体" w:cs="宋体" w:eastAsia="宋体"/>
                      <w:sz w:val="18"/>
                      <w:color w:val="000000"/>
                    </w:rPr>
                    <w:t>有效焦距：</w:t>
                  </w:r>
                  <w:r>
                    <w:rPr>
                      <w:rFonts w:ascii="宋体" w:hAnsi="宋体" w:cs="宋体" w:eastAsia="宋体"/>
                      <w:sz w:val="18"/>
                      <w:color w:val="000000"/>
                    </w:rPr>
                    <w:t>≥</w:t>
                  </w:r>
                  <w:r>
                    <w:rPr>
                      <w:rFonts w:ascii="宋体" w:hAnsi="宋体" w:cs="宋体" w:eastAsia="宋体"/>
                      <w:sz w:val="18"/>
                      <w:color w:val="000000"/>
                    </w:rPr>
                    <w:t>2.88mm；后焦距：</w:t>
                  </w:r>
                  <w:r>
                    <w:rPr>
                      <w:rFonts w:ascii="宋体" w:hAnsi="宋体" w:cs="宋体" w:eastAsia="宋体"/>
                      <w:sz w:val="18"/>
                      <w:color w:val="000000"/>
                    </w:rPr>
                    <w:t>≥</w:t>
                  </w:r>
                  <w:r>
                    <w:rPr>
                      <w:rFonts w:ascii="宋体" w:hAnsi="宋体" w:cs="宋体" w:eastAsia="宋体"/>
                      <w:sz w:val="18"/>
                      <w:color w:val="000000"/>
                    </w:rPr>
                    <w:t>2.79mm；</w:t>
                  </w:r>
                  <w:r>
                    <w:br/>
                  </w:r>
                  <w:r>
                    <w:rPr>
                      <w:rFonts w:ascii="宋体" w:hAnsi="宋体" w:cs="宋体" w:eastAsia="宋体"/>
                      <w:sz w:val="18"/>
                      <w:color w:val="000000"/>
                    </w:rPr>
                    <w:t>滤光片：</w:t>
                  </w:r>
                  <w:r>
                    <w:rPr>
                      <w:rFonts w:ascii="宋体" w:hAnsi="宋体" w:cs="宋体" w:eastAsia="宋体"/>
                      <w:sz w:val="18"/>
                      <w:color w:val="000000"/>
                    </w:rPr>
                    <w:t>650±10nm；</w:t>
                  </w:r>
                  <w:r>
                    <w:br/>
                  </w:r>
                  <w:r>
                    <w:rPr>
                      <w:rFonts w:ascii="宋体" w:hAnsi="宋体" w:cs="宋体" w:eastAsia="宋体"/>
                      <w:sz w:val="18"/>
                      <w:color w:val="000000"/>
                    </w:rPr>
                    <w:t>像素点尺寸：</w:t>
                  </w:r>
                  <w:r>
                    <w:rPr>
                      <w:rFonts w:ascii="宋体" w:hAnsi="宋体" w:cs="宋体" w:eastAsia="宋体"/>
                      <w:sz w:val="18"/>
                      <w:color w:val="000000"/>
                    </w:rPr>
                    <w:t>3.0umx3.0um；</w:t>
                  </w:r>
                  <w:r>
                    <w:br/>
                  </w:r>
                  <w:r>
                    <w:rPr>
                      <w:rFonts w:ascii="宋体" w:hAnsi="宋体" w:cs="宋体" w:eastAsia="宋体"/>
                      <w:sz w:val="18"/>
                      <w:color w:val="000000"/>
                    </w:rPr>
                    <w:t>夜间红外、</w:t>
                  </w:r>
                  <w:r>
                    <w:rPr>
                      <w:rFonts w:ascii="宋体" w:hAnsi="宋体" w:cs="宋体" w:eastAsia="宋体"/>
                      <w:sz w:val="18"/>
                      <w:color w:val="000000"/>
                    </w:rPr>
                    <w:t>RGB双补灯；识别速度快；</w:t>
                  </w:r>
                  <w:r>
                    <w:br/>
                  </w:r>
                  <w:r>
                    <w:rPr>
                      <w:rFonts w:ascii="宋体" w:hAnsi="宋体" w:cs="宋体" w:eastAsia="宋体"/>
                      <w:sz w:val="18"/>
                      <w:color w:val="000000"/>
                    </w:rPr>
                    <w:t>通信接口：</w:t>
                  </w:r>
                  <w:r>
                    <w:rPr>
                      <w:rFonts w:ascii="宋体" w:hAnsi="宋体" w:cs="宋体" w:eastAsia="宋体"/>
                      <w:sz w:val="18"/>
                      <w:color w:val="000000"/>
                    </w:rPr>
                    <w:t>USB接口；</w:t>
                  </w:r>
                  <w:r>
                    <w:br/>
                  </w:r>
                  <w:r>
                    <w:rPr>
                      <w:rFonts w:ascii="宋体" w:hAnsi="宋体" w:cs="宋体" w:eastAsia="宋体"/>
                      <w:sz w:val="18"/>
                      <w:color w:val="000000"/>
                    </w:rPr>
                    <w:t>工作温度：</w:t>
                  </w:r>
                  <w:r>
                    <w:rPr>
                      <w:rFonts w:ascii="宋体" w:hAnsi="宋体" w:cs="宋体" w:eastAsia="宋体"/>
                      <w:sz w:val="18"/>
                      <w:color w:val="000000"/>
                    </w:rPr>
                    <w:t>-20~+70；</w:t>
                  </w:r>
                </w:p>
              </w:tc>
            </w:tr>
            <w:tr>
              <w:tc>
                <w:tcPr>
                  <w:tcW w:type="dxa" w:w="250"/>
                  <w:gridSpan w:val="2"/>
                  <w:vMerge/>
                  <w:tcBorders>
                    <w:top w:val="none" w:color="000000" w:sz="4"/>
                    <w:left w:val="single" w:color="000000" w:sz="4"/>
                    <w:bottom w:val="single" w:color="000000" w:sz="4"/>
                    <w:right w:val="single" w:color="000000" w:sz="4"/>
                  </w:tcBorders>
                </w:tcPr>
                <w:p/>
              </w:tc>
              <w:tc>
                <w:tcPr>
                  <w:tcW w:type="dxa" w:w="193"/>
                  <w:vMerge/>
                  <w:tcBorders>
                    <w:top w:val="none" w:color="000000" w:sz="4"/>
                    <w:left w:val="single" w:color="000000" w:sz="4"/>
                    <w:bottom w:val="single" w:color="000000" w:sz="4"/>
                    <w:right w:val="single" w:color="000000" w:sz="4"/>
                  </w:tcBorders>
                </w:tcP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扫二维码：</w:t>
                  </w:r>
                  <w:r>
                    <w:br/>
                  </w:r>
                  <w:r>
                    <w:rPr>
                      <w:rFonts w:ascii="宋体" w:hAnsi="宋体" w:cs="宋体" w:eastAsia="宋体"/>
                      <w:sz w:val="18"/>
                      <w:color w:val="000000"/>
                    </w:rPr>
                    <w:t>图像传感器：不限于</w:t>
                  </w:r>
                  <w:r>
                    <w:rPr>
                      <w:rFonts w:ascii="宋体" w:hAnsi="宋体" w:cs="宋体" w:eastAsia="宋体"/>
                      <w:sz w:val="18"/>
                      <w:color w:val="000000"/>
                    </w:rPr>
                    <w:t>CMOS；</w:t>
                  </w:r>
                  <w:r>
                    <w:br/>
                  </w:r>
                  <w:r>
                    <w:rPr>
                      <w:rFonts w:ascii="仿宋_gb2312" w:hAnsi="仿宋_gb2312" w:cs="仿宋_gb2312" w:eastAsia="仿宋_gb2312"/>
                      <w:sz w:val="21"/>
                      <w:color w:val="000000"/>
                    </w:rPr>
                    <w:t>▲</w:t>
                  </w:r>
                  <w:r>
                    <w:rPr>
                      <w:rFonts w:ascii="宋体" w:hAnsi="宋体" w:cs="宋体" w:eastAsia="宋体"/>
                      <w:sz w:val="18"/>
                      <w:color w:val="000000"/>
                    </w:rPr>
                    <w:t>分辨率：</w:t>
                  </w:r>
                  <w:r>
                    <w:rPr>
                      <w:rFonts w:ascii="宋体" w:hAnsi="宋体" w:cs="宋体" w:eastAsia="宋体"/>
                      <w:sz w:val="18"/>
                      <w:color w:val="000000"/>
                    </w:rPr>
                    <w:t>≥</w:t>
                  </w:r>
                  <w:r>
                    <w:rPr>
                      <w:rFonts w:ascii="宋体" w:hAnsi="宋体" w:cs="宋体" w:eastAsia="宋体"/>
                      <w:sz w:val="18"/>
                      <w:color w:val="000000"/>
                    </w:rPr>
                    <w:t>640*480；</w:t>
                  </w:r>
                  <w:r>
                    <w:br/>
                  </w:r>
                  <w:r>
                    <w:rPr>
                      <w:rFonts w:ascii="宋体" w:hAnsi="宋体" w:cs="宋体" w:eastAsia="宋体"/>
                      <w:sz w:val="18"/>
                      <w:color w:val="000000"/>
                    </w:rPr>
                    <w:t>识读码制</w:t>
                  </w:r>
                  <w:r>
                    <w:rPr>
                      <w:rFonts w:ascii="宋体" w:hAnsi="宋体" w:cs="宋体" w:eastAsia="宋体"/>
                      <w:sz w:val="18"/>
                      <w:color w:val="000000"/>
                    </w:rPr>
                    <w:t>2D：PDF417,QRCode,DataMatrix,etc</w:t>
                  </w:r>
                  <w:r>
                    <w:br/>
                  </w:r>
                  <w:r>
                    <w:rPr>
                      <w:rFonts w:ascii="宋体" w:hAnsi="宋体" w:cs="宋体" w:eastAsia="宋体"/>
                      <w:sz w:val="18"/>
                      <w:color w:val="000000"/>
                    </w:rPr>
                    <w:t>识读码制</w:t>
                  </w:r>
                  <w:r>
                    <w:rPr>
                      <w:rFonts w:ascii="宋体" w:hAnsi="宋体" w:cs="宋体" w:eastAsia="宋体"/>
                      <w:sz w:val="18"/>
                      <w:color w:val="000000"/>
                    </w:rPr>
                    <w:t>1D：Code128,EAN-13,EAN-8,Code39,UPC-A,UPC-E,Codabar,Interleaved2of5,ITF-6,ITF-14,ISBN,Code93,UCC/EAN-128；</w:t>
                  </w:r>
                  <w:r>
                    <w:br/>
                  </w:r>
                  <w:r>
                    <w:rPr>
                      <w:rFonts w:ascii="宋体" w:hAnsi="宋体" w:cs="宋体" w:eastAsia="宋体"/>
                      <w:sz w:val="18"/>
                      <w:color w:val="000000"/>
                    </w:rPr>
                    <w:t>环境光照：</w:t>
                  </w:r>
                  <w:r>
                    <w:rPr>
                      <w:rFonts w:ascii="宋体" w:hAnsi="宋体" w:cs="宋体" w:eastAsia="宋体"/>
                      <w:sz w:val="18"/>
                      <w:color w:val="000000"/>
                    </w:rPr>
                    <w:t>0~100,000LUX；</w:t>
                  </w:r>
                  <w:r>
                    <w:br/>
                  </w:r>
                  <w:r>
                    <w:rPr>
                      <w:rFonts w:ascii="宋体" w:hAnsi="宋体" w:cs="宋体" w:eastAsia="宋体"/>
                      <w:sz w:val="18"/>
                      <w:color w:val="000000"/>
                    </w:rPr>
                    <w:t>⼯作温度：</w:t>
                  </w:r>
                  <w:r>
                    <w:rPr>
                      <w:rFonts w:ascii="宋体" w:hAnsi="宋体" w:cs="宋体" w:eastAsia="宋体"/>
                      <w:sz w:val="18"/>
                      <w:color w:val="000000"/>
                    </w:rPr>
                    <w:t>-20°C-+50°C；</w:t>
                  </w:r>
                </w:p>
              </w:tc>
            </w:tr>
            <w:tr>
              <w:tc>
                <w:tcPr>
                  <w:tcW w:type="dxa" w:w="250"/>
                  <w:gridSpan w:val="2"/>
                  <w:vMerge/>
                  <w:tcBorders>
                    <w:top w:val="none" w:color="000000" w:sz="4"/>
                    <w:left w:val="single" w:color="000000" w:sz="4"/>
                    <w:bottom w:val="single" w:color="000000" w:sz="4"/>
                    <w:right w:val="single" w:color="000000" w:sz="4"/>
                  </w:tcBorders>
                </w:tcPr>
                <w:p/>
              </w:tc>
              <w:tc>
                <w:tcPr>
                  <w:tcW w:type="dxa" w:w="193"/>
                  <w:vMerge/>
                  <w:tcBorders>
                    <w:top w:val="none" w:color="000000" w:sz="4"/>
                    <w:left w:val="single" w:color="000000" w:sz="4"/>
                    <w:bottom w:val="single" w:color="000000" w:sz="4"/>
                    <w:right w:val="single" w:color="000000" w:sz="4"/>
                  </w:tcBorders>
                </w:tcP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刷</w:t>
                  </w:r>
                  <w:r>
                    <w:rPr>
                      <w:rFonts w:ascii="宋体" w:hAnsi="宋体" w:cs="宋体" w:eastAsia="宋体"/>
                      <w:sz w:val="18"/>
                      <w:color w:val="000000"/>
                    </w:rPr>
                    <w:t>IC卡</w:t>
                  </w:r>
                  <w:r>
                    <w:br/>
                  </w:r>
                  <w:r>
                    <w:rPr>
                      <w:rFonts w:ascii="宋体" w:hAnsi="宋体" w:cs="宋体" w:eastAsia="宋体"/>
                      <w:sz w:val="18"/>
                      <w:color w:val="000000"/>
                    </w:rPr>
                    <w:t>NFC卡⽀持类型：S50,S70,NTAG213,NTAG215,Mifare-UltraLight，复旦M1,SR176，MifareDesfireEV1,MifareDesfireEV2,MifareDesfireEV3,Mifareplus2K,4K等；</w:t>
                  </w:r>
                  <w:r>
                    <w:br/>
                  </w:r>
                  <w:r>
                    <w:rPr>
                      <w:rFonts w:ascii="宋体" w:hAnsi="宋体" w:cs="宋体" w:eastAsia="宋体"/>
                      <w:sz w:val="18"/>
                      <w:color w:val="000000"/>
                    </w:rPr>
                    <w:t>NFC读卡距离：0mm-60mm；NFC天线规格：</w:t>
                  </w:r>
                  <w:r>
                    <w:rPr>
                      <w:rFonts w:ascii="宋体" w:hAnsi="宋体" w:cs="宋体" w:eastAsia="宋体"/>
                      <w:sz w:val="18"/>
                      <w:color w:val="000000"/>
                    </w:rPr>
                    <w:t>≥</w:t>
                  </w:r>
                  <w:r>
                    <w:rPr>
                      <w:rFonts w:ascii="宋体" w:hAnsi="宋体" w:cs="宋体" w:eastAsia="宋体"/>
                      <w:sz w:val="18"/>
                      <w:color w:val="000000"/>
                    </w:rPr>
                    <w:t>13.56MHz；</w:t>
                  </w:r>
                  <w:r>
                    <w:br/>
                  </w:r>
                  <w:r>
                    <w:rPr>
                      <w:rFonts w:ascii="仿宋_gb2312" w:hAnsi="仿宋_gb2312" w:cs="仿宋_gb2312" w:eastAsia="仿宋_gb2312"/>
                      <w:sz w:val="21"/>
                      <w:color w:val="000000"/>
                    </w:rPr>
                    <w:t>▲</w:t>
                  </w:r>
                  <w:r>
                    <w:rPr>
                      <w:rFonts w:ascii="宋体" w:hAnsi="宋体" w:cs="宋体" w:eastAsia="宋体"/>
                      <w:sz w:val="18"/>
                      <w:color w:val="000000"/>
                    </w:rPr>
                    <w:t>识读精度：</w:t>
                  </w:r>
                  <w:r>
                    <w:rPr>
                      <w:rFonts w:ascii="宋体" w:hAnsi="宋体" w:cs="宋体" w:eastAsia="宋体"/>
                      <w:sz w:val="18"/>
                      <w:color w:val="000000"/>
                    </w:rPr>
                    <w:t>≥</w:t>
                  </w:r>
                  <w:r>
                    <w:rPr>
                      <w:rFonts w:ascii="宋体" w:hAnsi="宋体" w:cs="宋体" w:eastAsia="宋体"/>
                      <w:sz w:val="18"/>
                      <w:color w:val="000000"/>
                    </w:rPr>
                    <w:t>5mil；符号反差：≥30%；</w:t>
                  </w:r>
                  <w:r>
                    <w:br/>
                  </w:r>
                  <w:r>
                    <w:rPr>
                      <w:rFonts w:ascii="宋体" w:hAnsi="宋体" w:cs="宋体" w:eastAsia="宋体"/>
                      <w:sz w:val="18"/>
                      <w:color w:val="000000"/>
                    </w:rPr>
                    <w:t>旋转灵敏度：旋转</w:t>
                  </w:r>
                  <w:r>
                    <w:rPr>
                      <w:rFonts w:ascii="宋体" w:hAnsi="宋体" w:cs="宋体" w:eastAsia="宋体"/>
                      <w:sz w:val="18"/>
                      <w:color w:val="000000"/>
                    </w:rPr>
                    <w:t>360°，倾斜±50°，偏转±50°；</w:t>
                  </w:r>
                  <w:r>
                    <w:br/>
                  </w:r>
                  <w:r>
                    <w:rPr>
                      <w:rFonts w:ascii="宋体" w:hAnsi="宋体" w:cs="宋体" w:eastAsia="宋体"/>
                      <w:sz w:val="18"/>
                      <w:color w:val="000000"/>
                    </w:rPr>
                    <w:t>视场⻆：⽔平</w:t>
                  </w:r>
                  <w:r>
                    <w:rPr>
                      <w:rFonts w:ascii="宋体" w:hAnsi="宋体" w:cs="宋体" w:eastAsia="宋体"/>
                      <w:sz w:val="18"/>
                      <w:color w:val="000000"/>
                    </w:rPr>
                    <w:t>≥</w:t>
                  </w:r>
                  <w:r>
                    <w:rPr>
                      <w:rFonts w:ascii="宋体" w:hAnsi="宋体" w:cs="宋体" w:eastAsia="宋体"/>
                      <w:sz w:val="18"/>
                      <w:color w:val="000000"/>
                    </w:rPr>
                    <w:t>68°垂直</w:t>
                  </w:r>
                  <w:r>
                    <w:rPr>
                      <w:rFonts w:ascii="宋体" w:hAnsi="宋体" w:cs="宋体" w:eastAsia="宋体"/>
                      <w:sz w:val="18"/>
                      <w:color w:val="000000"/>
                    </w:rPr>
                    <w:t>≥</w:t>
                  </w:r>
                  <w:r>
                    <w:rPr>
                      <w:rFonts w:ascii="宋体" w:hAnsi="宋体" w:cs="宋体" w:eastAsia="宋体"/>
                      <w:sz w:val="18"/>
                      <w:color w:val="000000"/>
                    </w:rPr>
                    <w:t>51°；</w:t>
                  </w:r>
                  <w:r>
                    <w:br/>
                  </w:r>
                  <w:r>
                    <w:rPr>
                      <w:rFonts w:ascii="宋体" w:hAnsi="宋体" w:cs="宋体" w:eastAsia="宋体"/>
                      <w:sz w:val="18"/>
                      <w:color w:val="000000"/>
                    </w:rPr>
                    <w:t>典型识读景深：</w:t>
                  </w:r>
                  <w:r>
                    <w:rPr>
                      <w:rFonts w:ascii="宋体" w:hAnsi="宋体" w:cs="宋体" w:eastAsia="宋体"/>
                      <w:sz w:val="18"/>
                      <w:color w:val="000000"/>
                    </w:rPr>
                    <w:t>EAN13：20mm-150mm(13mil)；QR：10mm-115mm(15mil)；DataMatrix：10mm-75mm(20mil)；PDF417：5mm-65mm(6.67mil)；QRCode（微信）：20mm-380mm(32mil)；</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显示屏</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宋体" w:hAnsi="宋体" w:cs="宋体" w:eastAsia="宋体"/>
                      <w:sz w:val="18"/>
                      <w:color w:val="000000"/>
                    </w:rPr>
                    <w:t>分辨率</w:t>
                  </w:r>
                  <w:r>
                    <w:rPr>
                      <w:rFonts w:ascii="宋体" w:hAnsi="宋体" w:cs="宋体" w:eastAsia="宋体"/>
                      <w:sz w:val="18"/>
                      <w:color w:val="000000"/>
                    </w:rPr>
                    <w:t>:</w:t>
                  </w:r>
                  <w:r>
                    <w:rPr>
                      <w:rFonts w:ascii="宋体" w:hAnsi="宋体" w:cs="宋体" w:eastAsia="宋体"/>
                      <w:sz w:val="18"/>
                      <w:color w:val="000000"/>
                    </w:rPr>
                    <w:t>≥</w:t>
                  </w:r>
                  <w:r>
                    <w:rPr>
                      <w:rFonts w:ascii="宋体" w:hAnsi="宋体" w:cs="宋体" w:eastAsia="宋体"/>
                      <w:sz w:val="18"/>
                      <w:color w:val="000000"/>
                    </w:rPr>
                    <w:t>1280*80；</w:t>
                  </w:r>
                  <w:r>
                    <w:br/>
                  </w:r>
                  <w:r>
                    <w:rPr>
                      <w:rFonts w:ascii="宋体" w:hAnsi="宋体" w:cs="宋体" w:eastAsia="宋体"/>
                      <w:sz w:val="18"/>
                      <w:color w:val="000000"/>
                    </w:rPr>
                    <w:t>亮度：</w:t>
                  </w:r>
                  <w:r>
                    <w:rPr>
                      <w:rFonts w:ascii="宋体" w:hAnsi="宋体" w:cs="宋体" w:eastAsia="宋体"/>
                      <w:sz w:val="18"/>
                      <w:color w:val="000000"/>
                    </w:rPr>
                    <w:t>≥</w:t>
                  </w:r>
                  <w:r>
                    <w:rPr>
                      <w:rFonts w:ascii="宋体" w:hAnsi="宋体" w:cs="宋体" w:eastAsia="宋体"/>
                      <w:sz w:val="18"/>
                      <w:color w:val="000000"/>
                    </w:rPr>
                    <w:t>400nit；</w:t>
                  </w:r>
                  <w:r>
                    <w:br/>
                  </w:r>
                  <w:r>
                    <w:rPr>
                      <w:rFonts w:ascii="宋体" w:hAnsi="宋体" w:cs="宋体" w:eastAsia="宋体"/>
                      <w:sz w:val="18"/>
                      <w:color w:val="000000"/>
                    </w:rPr>
                    <w:t>帧速度：</w:t>
                  </w:r>
                  <w:r>
                    <w:rPr>
                      <w:rFonts w:ascii="宋体" w:hAnsi="宋体" w:cs="宋体" w:eastAsia="宋体"/>
                      <w:sz w:val="18"/>
                      <w:color w:val="000000"/>
                    </w:rPr>
                    <w:t>≥</w:t>
                  </w:r>
                  <w:r>
                    <w:rPr>
                      <w:rFonts w:ascii="宋体" w:hAnsi="宋体" w:cs="宋体" w:eastAsia="宋体"/>
                      <w:sz w:val="18"/>
                      <w:color w:val="000000"/>
                    </w:rPr>
                    <w:t>60hz；</w:t>
                  </w:r>
                  <w:r>
                    <w:br/>
                  </w:r>
                  <w:r>
                    <w:rPr>
                      <w:rFonts w:ascii="宋体" w:hAnsi="宋体" w:cs="宋体" w:eastAsia="宋体"/>
                      <w:sz w:val="18"/>
                      <w:color w:val="000000"/>
                    </w:rPr>
                    <w:t>屏幕接口</w:t>
                  </w:r>
                  <w:r>
                    <w:rPr>
                      <w:rFonts w:ascii="宋体" w:hAnsi="宋体" w:cs="宋体" w:eastAsia="宋体"/>
                      <w:sz w:val="18"/>
                      <w:color w:val="000000"/>
                    </w:rPr>
                    <w:t>;LVDS；</w:t>
                  </w:r>
                  <w:r>
                    <w:br/>
                  </w:r>
                  <w:r>
                    <w:rPr>
                      <w:rFonts w:ascii="宋体" w:hAnsi="宋体" w:cs="宋体" w:eastAsia="宋体"/>
                      <w:sz w:val="18"/>
                      <w:color w:val="000000"/>
                    </w:rPr>
                    <w:t>工作温度：</w:t>
                  </w:r>
                  <w:r>
                    <w:rPr>
                      <w:rFonts w:ascii="宋体" w:hAnsi="宋体" w:cs="宋体" w:eastAsia="宋体"/>
                      <w:sz w:val="18"/>
                      <w:color w:val="000000"/>
                    </w:rPr>
                    <w:t>-20∽+70；</w:t>
                  </w:r>
                </w:p>
                <w:p>
                  <w:pPr>
                    <w:pStyle w:val="null3"/>
                    <w:jc w:val="left"/>
                  </w:pPr>
                  <w:r>
                    <w:rPr>
                      <w:rFonts w:ascii="宋体" w:hAnsi="宋体" w:cs="宋体" w:eastAsia="宋体"/>
                      <w:sz w:val="18"/>
                      <w:color w:val="000000"/>
                    </w:rPr>
                    <w:t>屏幕尺寸：</w:t>
                  </w:r>
                  <w:r>
                    <w:rPr>
                      <w:rFonts w:ascii="宋体" w:hAnsi="宋体" w:cs="宋体" w:eastAsia="宋体"/>
                      <w:sz w:val="18"/>
                      <w:color w:val="000000"/>
                    </w:rPr>
                    <w:t>≥10.1寸</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智能称重</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量程：</w:t>
                  </w:r>
                  <w:r>
                    <w:rPr>
                      <w:rFonts w:ascii="宋体" w:hAnsi="宋体" w:cs="宋体" w:eastAsia="宋体"/>
                      <w:sz w:val="18"/>
                      <w:color w:val="000000"/>
                    </w:rPr>
                    <w:t>≥</w:t>
                  </w:r>
                  <w:r>
                    <w:rPr>
                      <w:rFonts w:ascii="宋体" w:hAnsi="宋体" w:cs="宋体" w:eastAsia="宋体"/>
                      <w:sz w:val="18"/>
                      <w:color w:val="000000"/>
                    </w:rPr>
                    <w:t>200KG，分度值</w:t>
                  </w:r>
                  <w:r>
                    <w:rPr>
                      <w:rFonts w:ascii="宋体" w:hAnsi="宋体" w:cs="宋体" w:eastAsia="宋体"/>
                      <w:sz w:val="18"/>
                      <w:color w:val="000000"/>
                    </w:rPr>
                    <w:t>≥</w:t>
                  </w:r>
                  <w:r>
                    <w:rPr>
                      <w:rFonts w:ascii="宋体" w:hAnsi="宋体" w:cs="宋体" w:eastAsia="宋体"/>
                      <w:sz w:val="18"/>
                      <w:color w:val="000000"/>
                    </w:rPr>
                    <w:t>0.01kg,最小称重0.03kg；</w:t>
                  </w:r>
                  <w:r>
                    <w:br/>
                  </w:r>
                  <w:r>
                    <w:rPr>
                      <w:rFonts w:ascii="宋体" w:hAnsi="宋体" w:cs="宋体" w:eastAsia="宋体"/>
                      <w:sz w:val="18"/>
                      <w:color w:val="000000"/>
                    </w:rPr>
                    <w:t>额定输出：</w:t>
                  </w:r>
                  <w:r>
                    <w:rPr>
                      <w:rFonts w:ascii="宋体" w:hAnsi="宋体" w:cs="宋体" w:eastAsia="宋体"/>
                      <w:sz w:val="18"/>
                      <w:color w:val="000000"/>
                    </w:rPr>
                    <w:t>2.0mV/V±5%；</w:t>
                  </w:r>
                  <w:r>
                    <w:br/>
                  </w:r>
                  <w:r>
                    <w:rPr>
                      <w:rFonts w:ascii="宋体" w:hAnsi="宋体" w:cs="宋体" w:eastAsia="宋体"/>
                      <w:sz w:val="18"/>
                      <w:color w:val="000000"/>
                    </w:rPr>
                    <w:t>零点平衡：</w:t>
                  </w:r>
                  <w:r>
                    <w:rPr>
                      <w:rFonts w:ascii="宋体" w:hAnsi="宋体" w:cs="宋体" w:eastAsia="宋体"/>
                      <w:sz w:val="18"/>
                      <w:color w:val="000000"/>
                    </w:rPr>
                    <w:t>±0.02mV/V；</w:t>
                  </w:r>
                  <w:r>
                    <w:br/>
                  </w:r>
                  <w:r>
                    <w:rPr>
                      <w:rFonts w:ascii="宋体" w:hAnsi="宋体" w:cs="宋体" w:eastAsia="宋体"/>
                      <w:sz w:val="18"/>
                      <w:color w:val="000000"/>
                    </w:rPr>
                    <w:t>输入阻抗：</w:t>
                  </w:r>
                  <w:r>
                    <w:rPr>
                      <w:rFonts w:ascii="宋体" w:hAnsi="宋体" w:cs="宋体" w:eastAsia="宋体"/>
                      <w:sz w:val="18"/>
                      <w:color w:val="000000"/>
                    </w:rPr>
                    <w:t>410±15Ω；390±15Ω；</w:t>
                  </w:r>
                  <w:r>
                    <w:br/>
                  </w:r>
                  <w:r>
                    <w:rPr>
                      <w:rFonts w:ascii="宋体" w:hAnsi="宋体" w:cs="宋体" w:eastAsia="宋体"/>
                      <w:sz w:val="18"/>
                      <w:color w:val="000000"/>
                    </w:rPr>
                    <w:t>输出阻抗：</w:t>
                  </w:r>
                  <w:r>
                    <w:rPr>
                      <w:rFonts w:ascii="宋体" w:hAnsi="宋体" w:cs="宋体" w:eastAsia="宋体"/>
                      <w:sz w:val="18"/>
                      <w:color w:val="000000"/>
                    </w:rPr>
                    <w:t>350±5Ω；</w:t>
                  </w:r>
                  <w:r>
                    <w:br/>
                  </w:r>
                  <w:r>
                    <w:rPr>
                      <w:rFonts w:ascii="宋体" w:hAnsi="宋体" w:cs="宋体" w:eastAsia="宋体"/>
                      <w:sz w:val="18"/>
                      <w:color w:val="000000"/>
                    </w:rPr>
                    <w:t>绝缘阻抗：</w:t>
                  </w:r>
                  <w:r>
                    <w:rPr>
                      <w:rFonts w:ascii="宋体" w:hAnsi="宋体" w:cs="宋体" w:eastAsia="宋体"/>
                      <w:sz w:val="18"/>
                      <w:color w:val="000000"/>
                    </w:rPr>
                    <w:t>≥5000MΩ/（50VDC)；</w:t>
                  </w:r>
                  <w:r>
                    <w:br/>
                  </w:r>
                  <w:r>
                    <w:rPr>
                      <w:rFonts w:ascii="宋体" w:hAnsi="宋体" w:cs="宋体" w:eastAsia="宋体"/>
                      <w:sz w:val="18"/>
                      <w:color w:val="000000"/>
                    </w:rPr>
                    <w:t>工作环境：</w:t>
                  </w:r>
                  <w:r>
                    <w:rPr>
                      <w:rFonts w:ascii="宋体" w:hAnsi="宋体" w:cs="宋体" w:eastAsia="宋体"/>
                      <w:sz w:val="18"/>
                      <w:color w:val="000000"/>
                    </w:rPr>
                    <w:t>-20-60℃；</w:t>
                  </w:r>
                  <w:r>
                    <w:br/>
                  </w:r>
                  <w:r>
                    <w:rPr>
                      <w:rFonts w:ascii="宋体" w:hAnsi="宋体" w:cs="宋体" w:eastAsia="宋体"/>
                      <w:sz w:val="18"/>
                      <w:color w:val="000000"/>
                    </w:rPr>
                    <w:t>防护等级：</w:t>
                  </w:r>
                  <w:r>
                    <w:rPr>
                      <w:rFonts w:ascii="宋体" w:hAnsi="宋体" w:cs="宋体" w:eastAsia="宋体"/>
                      <w:sz w:val="18"/>
                      <w:color w:val="000000"/>
                    </w:rPr>
                    <w:t>≥</w:t>
                  </w:r>
                  <w:r>
                    <w:rPr>
                      <w:rFonts w:ascii="宋体" w:hAnsi="宋体" w:cs="宋体" w:eastAsia="宋体"/>
                      <w:sz w:val="18"/>
                      <w:color w:val="000000"/>
                    </w:rPr>
                    <w:t>IP66；</w:t>
                  </w:r>
                  <w:r>
                    <w:br/>
                  </w:r>
                  <w:r>
                    <w:rPr>
                      <w:rFonts w:ascii="宋体" w:hAnsi="宋体" w:cs="宋体" w:eastAsia="宋体"/>
                      <w:sz w:val="18"/>
                      <w:color w:val="000000"/>
                    </w:rPr>
                    <w:t>追零使能，中值滤波，抖动过滤，动态跟踪，稳定重量输出；</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垃圾溢满告警</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工作电压：</w:t>
                  </w:r>
                  <w:r>
                    <w:rPr>
                      <w:rFonts w:ascii="宋体" w:hAnsi="宋体" w:cs="宋体" w:eastAsia="宋体"/>
                      <w:sz w:val="18"/>
                      <w:color w:val="000000"/>
                    </w:rPr>
                    <w:t>DC12V；</w:t>
                  </w:r>
                  <w:r>
                    <w:br/>
                  </w:r>
                  <w:r>
                    <w:rPr>
                      <w:rFonts w:ascii="仿宋_gb2312" w:hAnsi="仿宋_gb2312" w:cs="仿宋_gb2312" w:eastAsia="仿宋_gb2312"/>
                      <w:sz w:val="21"/>
                      <w:color w:val="000000"/>
                    </w:rPr>
                    <w:t>▲</w:t>
                  </w:r>
                  <w:r>
                    <w:rPr>
                      <w:rFonts w:ascii="宋体" w:hAnsi="宋体" w:cs="宋体" w:eastAsia="宋体"/>
                      <w:sz w:val="18"/>
                      <w:color w:val="000000"/>
                    </w:rPr>
                    <w:t>量程距离</w:t>
                  </w:r>
                  <w:r>
                    <w:rPr>
                      <w:rFonts w:ascii="宋体" w:hAnsi="宋体" w:cs="宋体" w:eastAsia="宋体"/>
                      <w:sz w:val="18"/>
                      <w:color w:val="000000"/>
                    </w:rPr>
                    <w:t>:</w:t>
                  </w:r>
                  <w:r>
                    <w:rPr>
                      <w:rFonts w:ascii="宋体" w:hAnsi="宋体" w:cs="宋体" w:eastAsia="宋体"/>
                      <w:sz w:val="18"/>
                      <w:color w:val="000000"/>
                    </w:rPr>
                    <w:t>≥</w:t>
                  </w:r>
                  <w:r>
                    <w:rPr>
                      <w:rFonts w:ascii="宋体" w:hAnsi="宋体" w:cs="宋体" w:eastAsia="宋体"/>
                      <w:sz w:val="18"/>
                      <w:color w:val="000000"/>
                    </w:rPr>
                    <w:t>2米；</w:t>
                  </w:r>
                  <w:r>
                    <w:br/>
                  </w:r>
                  <w:r>
                    <w:rPr>
                      <w:rFonts w:ascii="宋体" w:hAnsi="宋体" w:cs="宋体" w:eastAsia="宋体"/>
                      <w:sz w:val="18"/>
                      <w:color w:val="000000"/>
                    </w:rPr>
                    <w:t>传感器尺寸</w:t>
                  </w:r>
                  <w:r>
                    <w:rPr>
                      <w:rFonts w:ascii="宋体" w:hAnsi="宋体" w:cs="宋体" w:eastAsia="宋体"/>
                      <w:sz w:val="18"/>
                      <w:color w:val="000000"/>
                    </w:rPr>
                    <w:t>;20×16.8×6.0mm；</w:t>
                  </w:r>
                  <w:r>
                    <w:br/>
                  </w:r>
                  <w:r>
                    <w:rPr>
                      <w:rFonts w:ascii="宋体" w:hAnsi="宋体" w:cs="宋体" w:eastAsia="宋体"/>
                      <w:sz w:val="18"/>
                      <w:color w:val="000000"/>
                    </w:rPr>
                    <w:t>精度：</w:t>
                  </w:r>
                  <w:r>
                    <w:rPr>
                      <w:rFonts w:ascii="宋体" w:hAnsi="宋体" w:cs="宋体" w:eastAsia="宋体"/>
                      <w:sz w:val="18"/>
                      <w:color w:val="000000"/>
                    </w:rPr>
                    <w:t>≥</w:t>
                  </w:r>
                  <w:r>
                    <w:rPr>
                      <w:rFonts w:ascii="宋体" w:hAnsi="宋体" w:cs="宋体" w:eastAsia="宋体"/>
                      <w:sz w:val="18"/>
                      <w:color w:val="000000"/>
                    </w:rPr>
                    <w:t>5%以内；940nm激光，可工作在高红外光的环境下，高光学串扰补偿；</w:t>
                  </w:r>
                  <w:r>
                    <w:br/>
                  </w:r>
                  <w:r>
                    <w:rPr>
                      <w:rFonts w:ascii="宋体" w:hAnsi="宋体" w:cs="宋体" w:eastAsia="宋体"/>
                      <w:sz w:val="18"/>
                      <w:color w:val="000000"/>
                    </w:rPr>
                    <w:t>测量时间</w:t>
                  </w:r>
                  <w:r>
                    <w:rPr>
                      <w:rFonts w:ascii="宋体" w:hAnsi="宋体" w:cs="宋体" w:eastAsia="宋体"/>
                      <w:sz w:val="18"/>
                      <w:color w:val="000000"/>
                    </w:rPr>
                    <w:t>:时间小于30ms，高速自动对焦；</w:t>
                  </w:r>
                </w:p>
              </w:tc>
            </w:tr>
            <w:tr>
              <w:tc>
                <w:tcPr>
                  <w:tcW w:type="dxa" w:w="2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防火烟感告警</w:t>
                  </w:r>
                </w:p>
              </w:tc>
              <w:tc>
                <w:tcPr>
                  <w:tcW w:type="dxa" w:w="2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工作电压：</w:t>
                  </w:r>
                  <w:r>
                    <w:rPr>
                      <w:rFonts w:ascii="宋体" w:hAnsi="宋体" w:cs="宋体" w:eastAsia="宋体"/>
                      <w:sz w:val="18"/>
                      <w:color w:val="000000"/>
                    </w:rPr>
                    <w:t>DC12V</w:t>
                  </w:r>
                  <w:r>
                    <w:br/>
                  </w:r>
                  <w:r>
                    <w:rPr>
                      <w:rFonts w:ascii="宋体" w:hAnsi="宋体" w:cs="宋体" w:eastAsia="宋体"/>
                      <w:sz w:val="18"/>
                      <w:color w:val="000000"/>
                    </w:rPr>
                    <w:t>报警方式：有线联网型</w:t>
                  </w:r>
                  <w:r>
                    <w:rPr>
                      <w:rFonts w:ascii="宋体" w:hAnsi="宋体" w:cs="宋体" w:eastAsia="宋体"/>
                      <w:sz w:val="18"/>
                      <w:color w:val="FF0000"/>
                    </w:rPr>
                    <w:t>；</w:t>
                  </w:r>
                  <w:r>
                    <w:rPr>
                      <w:rFonts w:ascii="宋体" w:hAnsi="宋体" w:cs="宋体" w:eastAsia="宋体"/>
                      <w:sz w:val="18"/>
                      <w:color w:val="000000"/>
                    </w:rPr>
                    <w:t>；</w:t>
                  </w:r>
                  <w:r>
                    <w:br/>
                  </w:r>
                  <w:r>
                    <w:rPr>
                      <w:rFonts w:ascii="宋体" w:hAnsi="宋体" w:cs="宋体" w:eastAsia="宋体"/>
                      <w:sz w:val="18"/>
                      <w:color w:val="000000"/>
                    </w:rPr>
                    <w:t>类型：光电有声型；</w:t>
                  </w:r>
                  <w:r>
                    <w:br/>
                  </w:r>
                  <w:r>
                    <w:rPr>
                      <w:rFonts w:ascii="宋体" w:hAnsi="宋体" w:cs="宋体" w:eastAsia="宋体"/>
                      <w:sz w:val="18"/>
                      <w:color w:val="000000"/>
                    </w:rPr>
                    <w:t>信号输出：常开常闭；</w:t>
                  </w:r>
                  <w:r>
                    <w:br/>
                  </w:r>
                  <w:r>
                    <w:rPr>
                      <w:rFonts w:ascii="宋体" w:hAnsi="宋体" w:cs="宋体" w:eastAsia="宋体"/>
                      <w:sz w:val="18"/>
                      <w:color w:val="000000"/>
                    </w:rPr>
                    <w:t>最大功耗：</w:t>
                  </w:r>
                  <w:r>
                    <w:rPr>
                      <w:rFonts w:ascii="宋体" w:hAnsi="宋体" w:cs="宋体" w:eastAsia="宋体"/>
                      <w:sz w:val="18"/>
                      <w:color w:val="000000"/>
                    </w:rPr>
                    <w:t>≥</w:t>
                  </w:r>
                  <w:r>
                    <w:rPr>
                      <w:rFonts w:ascii="宋体" w:hAnsi="宋体" w:cs="宋体" w:eastAsia="宋体"/>
                      <w:sz w:val="18"/>
                      <w:color w:val="000000"/>
                    </w:rPr>
                    <w:t>2W；</w:t>
                  </w:r>
                  <w:r>
                    <w:br/>
                  </w:r>
                  <w:r>
                    <w:rPr>
                      <w:rFonts w:ascii="宋体" w:hAnsi="宋体" w:cs="宋体" w:eastAsia="宋体"/>
                      <w:sz w:val="18"/>
                      <w:color w:val="000000"/>
                    </w:rPr>
                    <w:t>工作温度</w:t>
                  </w:r>
                  <w:r>
                    <w:rPr>
                      <w:rFonts w:ascii="宋体" w:hAnsi="宋体" w:cs="宋体" w:eastAsia="宋体"/>
                      <w:sz w:val="18"/>
                      <w:color w:val="000000"/>
                    </w:rPr>
                    <w:t>:-20℃to＋75℃；</w:t>
                  </w:r>
                </w:p>
              </w:tc>
            </w:tr>
            <w:tr>
              <w:tc>
                <w:tcPr>
                  <w:tcW w:type="dxa" w:w="25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数据平台对接服务</w:t>
                  </w:r>
                </w:p>
              </w:tc>
              <w:tc>
                <w:tcPr>
                  <w:tcW w:type="dxa" w:w="210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宋体" w:hAnsi="宋体" w:cs="宋体" w:eastAsia="宋体"/>
                      <w:sz w:val="18"/>
                      <w:color w:val="000000"/>
                    </w:rPr>
                    <w:t>数据平台对接联调</w:t>
                  </w:r>
                </w:p>
                <w:p>
                  <w:pPr>
                    <w:pStyle w:val="null3"/>
                    <w:jc w:val="left"/>
                  </w:pPr>
                  <w:r>
                    <w:rPr>
                      <w:rFonts w:ascii="仿宋_gb2312" w:hAnsi="仿宋_gb2312" w:cs="仿宋_gb2312" w:eastAsia="仿宋_gb2312"/>
                      <w:sz w:val="21"/>
                      <w:color w:val="000000"/>
                    </w:rPr>
                    <w:t>▲</w:t>
                  </w:r>
                  <w:r>
                    <w:rPr>
                      <w:rFonts w:ascii="宋体" w:hAnsi="宋体" w:cs="宋体" w:eastAsia="宋体"/>
                      <w:sz w:val="18"/>
                      <w:color w:val="000000"/>
                    </w:rPr>
                    <w:t>2.</w:t>
                  </w:r>
                  <w:r>
                    <w:rPr>
                      <w:rFonts w:ascii="宋体" w:hAnsi="宋体" w:cs="宋体" w:eastAsia="宋体"/>
                      <w:sz w:val="18"/>
                      <w:color w:val="000000"/>
                    </w:rPr>
                    <w:t>对智能设备垃圾分类数据的管理</w:t>
                  </w:r>
                </w:p>
                <w:p>
                  <w:pPr>
                    <w:pStyle w:val="null3"/>
                    <w:jc w:val="left"/>
                  </w:pPr>
                  <w:r>
                    <w:rPr>
                      <w:rFonts w:ascii="仿宋_gb2312" w:hAnsi="仿宋_gb2312" w:cs="仿宋_gb2312" w:eastAsia="仿宋_gb2312"/>
                      <w:sz w:val="21"/>
                      <w:color w:val="000000"/>
                    </w:rPr>
                    <w:t>▲</w:t>
                  </w:r>
                  <w:r>
                    <w:rPr>
                      <w:rFonts w:ascii="宋体" w:hAnsi="宋体" w:cs="宋体" w:eastAsia="宋体"/>
                      <w:sz w:val="18"/>
                      <w:color w:val="000000"/>
                    </w:rPr>
                    <w:t>3.</w:t>
                  </w:r>
                  <w:r>
                    <w:rPr>
                      <w:rFonts w:ascii="宋体" w:hAnsi="宋体" w:cs="宋体" w:eastAsia="宋体"/>
                      <w:sz w:val="18"/>
                      <w:color w:val="000000"/>
                    </w:rPr>
                    <w:t>支持积分兑换和垃圾分类数据台账</w:t>
                  </w:r>
                </w:p>
                <w:p>
                  <w:pPr>
                    <w:pStyle w:val="null3"/>
                    <w:jc w:val="left"/>
                  </w:pPr>
                  <w:r>
                    <w:rPr>
                      <w:rFonts w:ascii="宋体" w:hAnsi="宋体" w:cs="宋体" w:eastAsia="宋体"/>
                      <w:sz w:val="18"/>
                      <w:color w:val="000000"/>
                    </w:rPr>
                    <w:t>4.</w:t>
                  </w:r>
                  <w:r>
                    <w:rPr>
                      <w:rFonts w:ascii="宋体" w:hAnsi="宋体" w:cs="宋体" w:eastAsia="宋体"/>
                      <w:sz w:val="18"/>
                      <w:color w:val="000000"/>
                    </w:rPr>
                    <w:t>支持前后端系统联动</w:t>
                  </w:r>
                </w:p>
                <w:p>
                  <w:pPr>
                    <w:pStyle w:val="null3"/>
                    <w:jc w:val="left"/>
                  </w:pPr>
                  <w:r>
                    <w:rPr>
                      <w:rFonts w:ascii="宋体" w:hAnsi="宋体" w:cs="宋体" w:eastAsia="宋体"/>
                      <w:sz w:val="18"/>
                      <w:color w:val="000000"/>
                    </w:rPr>
                    <w:t>5.</w:t>
                  </w:r>
                  <w:r>
                    <w:rPr>
                      <w:rFonts w:ascii="宋体" w:hAnsi="宋体" w:cs="宋体" w:eastAsia="宋体"/>
                      <w:sz w:val="18"/>
                      <w:color w:val="000000"/>
                    </w:rPr>
                    <w:t>支持多账号管理模式</w:t>
                  </w:r>
                </w:p>
                <w:p>
                  <w:pPr>
                    <w:pStyle w:val="null3"/>
                    <w:jc w:val="left"/>
                  </w:pPr>
                  <w:r>
                    <w:rPr>
                      <w:rFonts w:ascii="仿宋_gb2312" w:hAnsi="仿宋_gb2312" w:cs="仿宋_gb2312" w:eastAsia="仿宋_gb2312"/>
                      <w:sz w:val="21"/>
                      <w:color w:val="000000"/>
                    </w:rPr>
                    <w:t>▲</w:t>
                  </w:r>
                  <w:r>
                    <w:rPr>
                      <w:rFonts w:ascii="宋体" w:hAnsi="宋体" w:cs="宋体" w:eastAsia="宋体"/>
                      <w:sz w:val="18"/>
                      <w:color w:val="000000"/>
                    </w:rPr>
                    <w:t>6.</w:t>
                  </w:r>
                  <w:r>
                    <w:rPr>
                      <w:rFonts w:ascii="宋体" w:hAnsi="宋体" w:cs="宋体" w:eastAsia="宋体"/>
                      <w:sz w:val="18"/>
                      <w:color w:val="000000"/>
                    </w:rPr>
                    <w:t>支持垃圾分类大数据展示</w:t>
                  </w:r>
                </w:p>
                <w:p>
                  <w:pPr>
                    <w:pStyle w:val="null3"/>
                    <w:jc w:val="left"/>
                  </w:pPr>
                  <w:r>
                    <w:rPr>
                      <w:rFonts w:ascii="宋体" w:hAnsi="宋体" w:cs="宋体" w:eastAsia="宋体"/>
                      <w:sz w:val="18"/>
                      <w:color w:val="000000"/>
                    </w:rPr>
                    <w:t>7.</w:t>
                  </w:r>
                  <w:r>
                    <w:rPr>
                      <w:rFonts w:ascii="宋体" w:hAnsi="宋体" w:cs="宋体" w:eastAsia="宋体"/>
                      <w:sz w:val="18"/>
                      <w:color w:val="000000"/>
                    </w:rPr>
                    <w:t>支持车辆轨迹管理和路线统计管理</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标的名称：四标段：垃圾分类“两中心一点”及便民驿站运行服务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left"/>
            </w:pPr>
            <w:r>
              <w:rPr>
                <w:rFonts w:ascii="宋体" w:hAnsi="宋体" w:cs="宋体" w:eastAsia="宋体"/>
                <w:sz w:val="18"/>
                <w:b/>
                <w:color w:val="000000"/>
              </w:rPr>
              <w:t>四标段：</w:t>
            </w:r>
            <w:r>
              <w:rPr>
                <w:rFonts w:ascii="宋体" w:hAnsi="宋体" w:cs="宋体" w:eastAsia="宋体"/>
                <w:sz w:val="18"/>
                <w:color w:val="000000"/>
              </w:rPr>
              <w:t>垃圾分类</w:t>
            </w:r>
            <w:r>
              <w:rPr>
                <w:rFonts w:ascii="宋体" w:hAnsi="宋体" w:cs="宋体" w:eastAsia="宋体"/>
                <w:sz w:val="18"/>
                <w:color w:val="000000"/>
              </w:rPr>
              <w:t>“两中心一点”及便民驿站运行服务</w:t>
            </w:r>
          </w:p>
          <w:p>
            <w:pPr>
              <w:pStyle w:val="null3"/>
              <w:ind w:firstLine="361"/>
              <w:jc w:val="left"/>
            </w:pPr>
            <w:r>
              <w:rPr>
                <w:rFonts w:ascii="宋体" w:hAnsi="宋体" w:cs="宋体" w:eastAsia="宋体"/>
                <w:sz w:val="18"/>
                <w:b/>
                <w:color w:val="000000"/>
              </w:rPr>
              <w:t>预算</w:t>
            </w:r>
            <w:r>
              <w:rPr>
                <w:rFonts w:ascii="宋体" w:hAnsi="宋体" w:cs="宋体" w:eastAsia="宋体"/>
                <w:sz w:val="18"/>
                <w:color w:val="000000"/>
              </w:rPr>
              <w:t>：</w:t>
            </w:r>
            <w:r>
              <w:rPr>
                <w:rFonts w:ascii="宋体" w:hAnsi="宋体" w:cs="宋体" w:eastAsia="宋体"/>
                <w:sz w:val="18"/>
                <w:color w:val="000000"/>
              </w:rPr>
              <w:t>30</w:t>
            </w:r>
            <w:r>
              <w:rPr>
                <w:rFonts w:ascii="宋体" w:hAnsi="宋体" w:cs="宋体" w:eastAsia="宋体"/>
                <w:sz w:val="18"/>
                <w:color w:val="000000"/>
              </w:rPr>
              <w:t>万元</w:t>
            </w:r>
          </w:p>
          <w:p>
            <w:pPr>
              <w:pStyle w:val="null3"/>
              <w:ind w:firstLine="361"/>
              <w:jc w:val="left"/>
            </w:pPr>
            <w:r>
              <w:rPr>
                <w:rFonts w:ascii="宋体" w:hAnsi="宋体" w:cs="宋体" w:eastAsia="宋体"/>
                <w:sz w:val="18"/>
                <w:b/>
                <w:color w:val="000000"/>
              </w:rPr>
              <w:t>采购内容</w:t>
            </w:r>
            <w:r>
              <w:rPr>
                <w:rFonts w:ascii="宋体" w:hAnsi="宋体" w:cs="宋体" w:eastAsia="宋体"/>
                <w:sz w:val="18"/>
                <w:color w:val="000000"/>
              </w:rPr>
              <w:t>：垃圾分类</w:t>
            </w:r>
            <w:r>
              <w:rPr>
                <w:rFonts w:ascii="宋体" w:hAnsi="宋体" w:cs="宋体" w:eastAsia="宋体"/>
                <w:sz w:val="18"/>
                <w:color w:val="000000"/>
              </w:rPr>
              <w:t>“两中心一点”及便民驿站运行服务主要用于垃圾分类“两中心一点”运行、</w:t>
            </w:r>
            <w:r>
              <w:rPr>
                <w:rFonts w:ascii="宋体" w:hAnsi="宋体" w:cs="宋体" w:eastAsia="宋体"/>
                <w:sz w:val="18"/>
                <w:color w:val="000000"/>
              </w:rPr>
              <w:t>2</w:t>
            </w:r>
            <w:r>
              <w:rPr>
                <w:rFonts w:ascii="宋体" w:hAnsi="宋体" w:cs="宋体" w:eastAsia="宋体"/>
                <w:sz w:val="18"/>
                <w:color w:val="000000"/>
              </w:rPr>
              <w:t>个便民驿站运行，完善末端垃圾回收利用，主要工作内容包括人员配备、宣传资料派发、场地维护等，其中</w:t>
            </w:r>
            <w:r>
              <w:rPr>
                <w:rFonts w:ascii="宋体" w:hAnsi="宋体" w:cs="宋体" w:eastAsia="宋体"/>
                <w:sz w:val="18"/>
                <w:color w:val="000000"/>
              </w:rPr>
              <w:t>“两中心一点”（锦业一路75号院内）运行；垃圾分类便民驿站2个（新纪元公园站、紫薇文化广场站）。</w:t>
            </w:r>
          </w:p>
          <w:p>
            <w:pPr>
              <w:pStyle w:val="null3"/>
              <w:ind w:firstLine="361"/>
              <w:jc w:val="left"/>
            </w:pPr>
            <w:r>
              <w:rPr>
                <w:rFonts w:ascii="宋体" w:hAnsi="宋体" w:cs="宋体" w:eastAsia="宋体"/>
                <w:sz w:val="18"/>
                <w:b/>
                <w:color w:val="000000"/>
              </w:rPr>
              <w:t>服务期</w:t>
            </w:r>
            <w:r>
              <w:rPr>
                <w:rFonts w:ascii="宋体" w:hAnsi="宋体" w:cs="宋体" w:eastAsia="宋体"/>
                <w:sz w:val="18"/>
                <w:color w:val="000000"/>
              </w:rPr>
              <w:t>：</w:t>
            </w:r>
            <w:r>
              <w:rPr>
                <w:rFonts w:ascii="宋体" w:hAnsi="宋体" w:cs="宋体" w:eastAsia="宋体"/>
                <w:sz w:val="18"/>
                <w:color w:val="000000"/>
              </w:rPr>
              <w:t>六</w:t>
            </w:r>
            <w:r>
              <w:rPr>
                <w:rFonts w:ascii="宋体" w:hAnsi="宋体" w:cs="宋体" w:eastAsia="宋体"/>
                <w:sz w:val="18"/>
                <w:color w:val="000000"/>
              </w:rPr>
              <w:t>个月</w:t>
            </w:r>
          </w:p>
          <w:p>
            <w:pPr>
              <w:pStyle w:val="null3"/>
              <w:ind w:firstLine="361"/>
              <w:jc w:val="left"/>
            </w:pPr>
            <w:r>
              <w:rPr>
                <w:rFonts w:ascii="宋体" w:hAnsi="宋体" w:cs="宋体" w:eastAsia="宋体"/>
                <w:sz w:val="18"/>
                <w:b/>
                <w:color w:val="000000"/>
              </w:rPr>
              <w:t>付款方式</w:t>
            </w:r>
            <w:r>
              <w:rPr>
                <w:rFonts w:ascii="宋体" w:hAnsi="宋体" w:cs="宋体" w:eastAsia="宋体"/>
                <w:sz w:val="18"/>
                <w:color w:val="000000"/>
              </w:rPr>
              <w:t>：</w:t>
            </w:r>
            <w:r>
              <w:rPr>
                <w:rFonts w:ascii="宋体" w:hAnsi="宋体" w:cs="宋体" w:eastAsia="宋体"/>
                <w:sz w:val="19"/>
                <w:color w:val="000000"/>
              </w:rPr>
              <w:t>自合同签订之日起</w:t>
            </w:r>
            <w:r>
              <w:rPr>
                <w:rFonts w:ascii="宋体" w:hAnsi="宋体" w:cs="宋体" w:eastAsia="宋体"/>
                <w:sz w:val="19"/>
                <w:color w:val="000000"/>
              </w:rPr>
              <w:t>6个月内完成，验收合格后，一次性支付</w:t>
            </w:r>
            <w:r>
              <w:rPr>
                <w:rFonts w:ascii="宋体" w:hAnsi="宋体" w:cs="宋体" w:eastAsia="宋体"/>
                <w:sz w:val="19"/>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740"/>
              <w:gridCol w:w="284"/>
              <w:gridCol w:w="239"/>
              <w:gridCol w:w="1099"/>
            </w:tblGrid>
            <w:tr>
              <w:tc>
                <w:tcPr>
                  <w:tcW w:type="dxa" w:w="2553"/>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两中心一点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项目</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单位</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具体说明</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“蚂蚁到家”小程序维护</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10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小程序和</w:t>
                  </w:r>
                  <w:r>
                    <w:rPr>
                      <w:rFonts w:ascii="宋体" w:hAnsi="宋体" w:cs="宋体" w:eastAsia="宋体"/>
                      <w:sz w:val="18"/>
                      <w:color w:val="000000"/>
                    </w:rPr>
                    <w:t>400预约电话：用于市民、企业、学校的网上预约下单上门清运。</w:t>
                  </w:r>
                  <w:r>
                    <w:rPr>
                      <w:rFonts w:ascii="宋体" w:hAnsi="宋体" w:cs="宋体" w:eastAsia="宋体"/>
                      <w:sz w:val="18"/>
                      <w:b/>
                      <w:color w:val="000000"/>
                    </w:rPr>
                    <w:t>小程序配备维护及开发人员三名，</w:t>
                  </w:r>
                  <w:r>
                    <w:rPr>
                      <w:rFonts w:ascii="宋体" w:hAnsi="宋体" w:cs="宋体" w:eastAsia="宋体"/>
                      <w:sz w:val="18"/>
                      <w:b/>
                      <w:color w:val="000000"/>
                    </w:rPr>
                    <w:t>400预约电话接听配备一名，全天共计工作时长8小时（含周六）</w:t>
                  </w:r>
                  <w:r>
                    <w:rPr>
                      <w:rFonts w:ascii="宋体" w:hAnsi="宋体" w:cs="宋体" w:eastAsia="宋体"/>
                      <w:sz w:val="18"/>
                      <w:color w:val="000000"/>
                    </w:rPr>
                    <w:t>。</w:t>
                  </w:r>
                  <w:r>
                    <w:rPr>
                      <w:rFonts w:ascii="宋体" w:hAnsi="宋体" w:cs="宋体" w:eastAsia="宋体"/>
                      <w:sz w:val="18"/>
                      <w:color w:val="000000"/>
                    </w:rPr>
                    <w:t>“两中心一点”运行：不少于4名垃圾分类工作员配备，负责场地内大件垃圾的拆分、分拣、回收和台账记录工作。负责场地内安全管理和清扫保洁工作。</w:t>
                  </w:r>
                  <w:r>
                    <w:rPr>
                      <w:rFonts w:ascii="宋体" w:hAnsi="宋体" w:cs="宋体" w:eastAsia="宋体"/>
                      <w:sz w:val="18"/>
                      <w:b/>
                      <w:color w:val="000000"/>
                    </w:rPr>
                    <w:t>每日不少于</w:t>
                  </w:r>
                  <w:r>
                    <w:rPr>
                      <w:rFonts w:ascii="宋体" w:hAnsi="宋体" w:cs="宋体" w:eastAsia="宋体"/>
                      <w:sz w:val="18"/>
                      <w:b/>
                      <w:color w:val="000000"/>
                    </w:rPr>
                    <w:t>8小时工作</w:t>
                  </w:r>
                  <w:r>
                    <w:rPr>
                      <w:rFonts w:ascii="宋体" w:hAnsi="宋体" w:cs="宋体" w:eastAsia="宋体"/>
                      <w:sz w:val="18"/>
                      <w:color w:val="000000"/>
                    </w:rPr>
                    <w:t>。管理人员主要收集整理大件垃圾、有害垃圾、可回收物清运数据并上报相关部门。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“400”预约电话维护</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宣传物料印制</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A4</w:t>
                  </w:r>
                  <w:r>
                    <w:rPr>
                      <w:rFonts w:ascii="宋体" w:hAnsi="宋体" w:cs="宋体" w:eastAsia="宋体"/>
                      <w:sz w:val="21"/>
                      <w:color w:val="000000"/>
                    </w:rPr>
                    <w:t>纸大小、彩页，</w:t>
                  </w:r>
                  <w:r>
                    <w:rPr>
                      <w:rFonts w:ascii="arial, helvetica, sans-serif" w:hAnsi="arial, helvetica, sans-serif" w:cs="arial, helvetica, sans-serif" w:eastAsia="arial, helvetica, sans-serif"/>
                      <w:sz w:val="21"/>
                      <w:color w:val="000000"/>
                    </w:rPr>
                    <w:t>3000</w:t>
                  </w:r>
                  <w:r>
                    <w:rPr>
                      <w:rFonts w:ascii="宋体" w:hAnsi="宋体" w:cs="宋体" w:eastAsia="宋体"/>
                      <w:sz w:val="21"/>
                      <w:color w:val="000000"/>
                    </w:rPr>
                    <w:t>）</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3000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份</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破拆物料</w:t>
                  </w:r>
                  <w:r>
                    <w:rPr>
                      <w:rFonts w:ascii="宋体" w:hAnsi="宋体" w:cs="宋体" w:eastAsia="宋体"/>
                      <w:sz w:val="21"/>
                      <w:color w:val="000000"/>
                    </w:rPr>
                    <w:t>（大件垃圾拆分工具，工具</w:t>
                  </w:r>
                  <w:r>
                    <w:rPr>
                      <w:rFonts w:ascii="arial, helvetica, sans-serif" w:hAnsi="arial, helvetica, sans-serif" w:cs="arial, helvetica, sans-serif" w:eastAsia="arial, helvetica, sans-serif"/>
                      <w:sz w:val="21"/>
                      <w:color w:val="000000"/>
                    </w:rPr>
                    <w:t>12</w:t>
                  </w:r>
                  <w:r>
                    <w:rPr>
                      <w:rFonts w:ascii="宋体" w:hAnsi="宋体" w:cs="宋体" w:eastAsia="宋体"/>
                      <w:sz w:val="21"/>
                      <w:color w:val="000000"/>
                    </w:rPr>
                    <w:t>套（手锯、榔头等））</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人工成本</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名</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管理成本</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名</w:t>
                  </w:r>
                </w:p>
              </w:tc>
              <w:tc>
                <w:tcPr>
                  <w:tcW w:type="dxa" w:w="1099"/>
                  <w:vMerge/>
                  <w:tcBorders>
                    <w:top w:val="none" w:color="000000" w:sz="4"/>
                    <w:left w:val="none" w:color="000000" w:sz="4"/>
                    <w:bottom w:val="single" w:color="000000" w:sz="4"/>
                    <w:right w:val="single" w:color="000000" w:sz="4"/>
                  </w:tcBorders>
                </w:tcPr>
                <w:p/>
              </w:tc>
            </w:tr>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sz w:val="18"/>
                      <w:color w:val="000000"/>
                    </w:rPr>
                    <w:t>便民驿站运营维护</w:t>
                  </w:r>
                </w:p>
              </w:tc>
            </w:tr>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项目</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单位</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具体说明</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宣传物料印制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3000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份</w:t>
                  </w:r>
                </w:p>
              </w:tc>
              <w:tc>
                <w:tcPr>
                  <w:tcW w:type="dxa" w:w="10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垃圾分类便民驿站运行：</w:t>
                  </w:r>
                  <w:r>
                    <w:rPr>
                      <w:rFonts w:ascii="宋体" w:hAnsi="宋体" w:cs="宋体" w:eastAsia="宋体"/>
                      <w:sz w:val="18"/>
                      <w:b/>
                      <w:color w:val="000000"/>
                    </w:rPr>
                    <w:t>各便民驿站不少于一名垃圾分类工作员配备</w:t>
                  </w:r>
                  <w:r>
                    <w:rPr>
                      <w:rFonts w:ascii="宋体" w:hAnsi="宋体" w:cs="宋体" w:eastAsia="宋体"/>
                      <w:sz w:val="18"/>
                      <w:color w:val="000000"/>
                    </w:rPr>
                    <w:t>，负责宣传、指导正确实行垃圾分类。派发垃圾分类相关知识手册、宣传单页、做好垃圾分类讲解，提高民众对垃圾分类的重要性必然性的认知程度。负责场地内安全管理和清扫保洁工作。每日不少于</w:t>
                  </w:r>
                  <w:r>
                    <w:rPr>
                      <w:rFonts w:ascii="宋体" w:hAnsi="宋体" w:cs="宋体" w:eastAsia="宋体"/>
                      <w:sz w:val="18"/>
                      <w:color w:val="000000"/>
                    </w:rPr>
                    <w:t>8小时工作</w:t>
                  </w:r>
                  <w:r>
                    <w:rPr>
                      <w:rFonts w:ascii="宋体" w:hAnsi="宋体" w:cs="宋体" w:eastAsia="宋体"/>
                      <w:sz w:val="18"/>
                      <w:b/>
                      <w:color w:val="000000"/>
                    </w:rPr>
                    <w:t>（含周六）</w:t>
                  </w:r>
                  <w:r>
                    <w:rPr>
                      <w:rFonts w:ascii="宋体" w:hAnsi="宋体" w:cs="宋体" w:eastAsia="宋体"/>
                      <w:sz w:val="18"/>
                      <w:color w:val="000000"/>
                    </w:rPr>
                    <w:t>。</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人工成本</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名</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日常维修</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座</w:t>
                  </w:r>
                </w:p>
              </w:tc>
              <w:tc>
                <w:tcPr>
                  <w:tcW w:type="dxa" w:w="1099"/>
                  <w:vMerge/>
                  <w:tcBorders>
                    <w:top w:val="none" w:color="000000" w:sz="4"/>
                    <w:left w:val="non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水电费</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座</w:t>
                  </w:r>
                </w:p>
              </w:tc>
              <w:tc>
                <w:tcPr>
                  <w:tcW w:type="dxa" w:w="1099"/>
                  <w:vMerge/>
                  <w:tcBorders>
                    <w:top w:val="none" w:color="000000" w:sz="4"/>
                    <w:left w:val="none" w:color="000000" w:sz="4"/>
                    <w:bottom w:val="single" w:color="000000" w:sz="4"/>
                    <w:right w:val="single" w:color="000000" w:sz="4"/>
                  </w:tcBorders>
                </w:tcPr>
                <w:p/>
              </w:tc>
            </w:tr>
          </w:tbl>
          <w:p/>
        </w:tc>
      </w:tr>
    </w:tbl>
    <w:p>
      <w:pPr>
        <w:pStyle w:val="null3"/>
        <w:outlineLvl w:val="2"/>
      </w:pPr>
      <w:r>
        <w:rPr>
          <w:sz w:val="28"/>
          <w:b/>
        </w:rPr>
        <w:t>3.2.3人员配置要求</w:t>
      </w:r>
    </w:p>
    <w:p>
      <w:pPr>
        <w:pStyle w:val="null3"/>
      </w:pPr>
      <w:r>
        <w:rPr/>
        <w:t>采购包1：</w:t>
      </w:r>
    </w:p>
    <w:p>
      <w:pPr>
        <w:pStyle w:val="null3"/>
      </w:pPr>
      <w:r>
        <w:rPr/>
        <w:t>详见上述服务要求</w:t>
      </w:r>
    </w:p>
    <w:p>
      <w:pPr>
        <w:pStyle w:val="null3"/>
      </w:pPr>
      <w:r>
        <w:rPr/>
        <w:t>采购包2：</w:t>
      </w:r>
    </w:p>
    <w:p>
      <w:pPr>
        <w:pStyle w:val="null3"/>
      </w:pPr>
      <w:r>
        <w:rPr/>
        <w:t>详见上述服务要求</w:t>
      </w:r>
    </w:p>
    <w:p>
      <w:pPr>
        <w:pStyle w:val="null3"/>
      </w:pPr>
      <w:r>
        <w:rPr/>
        <w:t>采购包3：</w:t>
      </w:r>
    </w:p>
    <w:p>
      <w:pPr>
        <w:pStyle w:val="null3"/>
      </w:pPr>
      <w:r>
        <w:rPr/>
        <w:t>详见上述服务要求</w:t>
      </w:r>
    </w:p>
    <w:p>
      <w:pPr>
        <w:pStyle w:val="null3"/>
      </w:pPr>
      <w:r>
        <w:rPr/>
        <w:t>采购包4：</w:t>
      </w:r>
    </w:p>
    <w:p>
      <w:pPr>
        <w:pStyle w:val="null3"/>
      </w:pPr>
      <w:r>
        <w:rPr/>
        <w:t>详见上述服务要求</w:t>
      </w:r>
    </w:p>
    <w:p>
      <w:pPr>
        <w:pStyle w:val="null3"/>
        <w:outlineLvl w:val="2"/>
      </w:pPr>
      <w:r>
        <w:rPr>
          <w:sz w:val="28"/>
          <w:b/>
        </w:rPr>
        <w:t>3.2.4设施设备要求</w:t>
      </w:r>
    </w:p>
    <w:p>
      <w:pPr>
        <w:pStyle w:val="null3"/>
      </w:pPr>
      <w:r>
        <w:rPr/>
        <w:t>采购包1：</w:t>
      </w:r>
    </w:p>
    <w:p>
      <w:pPr>
        <w:pStyle w:val="null3"/>
      </w:pPr>
      <w:r>
        <w:rPr/>
        <w:t>详见上述服务要求</w:t>
      </w:r>
    </w:p>
    <w:p>
      <w:pPr>
        <w:pStyle w:val="null3"/>
      </w:pPr>
      <w:r>
        <w:rPr/>
        <w:t>采购包2：</w:t>
      </w:r>
    </w:p>
    <w:p>
      <w:pPr>
        <w:pStyle w:val="null3"/>
      </w:pPr>
      <w:r>
        <w:rPr/>
        <w:t>详见上述服务要求</w:t>
      </w:r>
    </w:p>
    <w:p>
      <w:pPr>
        <w:pStyle w:val="null3"/>
      </w:pPr>
      <w:r>
        <w:rPr/>
        <w:t>采购包3：</w:t>
      </w:r>
    </w:p>
    <w:p>
      <w:pPr>
        <w:pStyle w:val="null3"/>
      </w:pPr>
      <w:r>
        <w:rPr/>
        <w:t>详见上述服务要求</w:t>
      </w:r>
    </w:p>
    <w:p>
      <w:pPr>
        <w:pStyle w:val="null3"/>
      </w:pPr>
      <w:r>
        <w:rPr/>
        <w:t>采购包4：</w:t>
      </w:r>
    </w:p>
    <w:p>
      <w:pPr>
        <w:pStyle w:val="null3"/>
      </w:pPr>
      <w:r>
        <w:rPr/>
        <w:t>详见上述服务要求</w:t>
      </w:r>
    </w:p>
    <w:p>
      <w:pPr>
        <w:pStyle w:val="null3"/>
        <w:outlineLvl w:val="2"/>
      </w:pPr>
      <w:r>
        <w:rPr>
          <w:sz w:val="28"/>
          <w:b/>
        </w:rPr>
        <w:t>3.2.5其他要求</w:t>
      </w:r>
    </w:p>
    <w:p>
      <w:pPr>
        <w:pStyle w:val="null3"/>
      </w:pPr>
      <w:r>
        <w:rPr/>
        <w:t>采购包1：</w:t>
      </w:r>
    </w:p>
    <w:p>
      <w:pPr>
        <w:pStyle w:val="null3"/>
      </w:pPr>
      <w:r>
        <w:rPr/>
        <w:t>详见上述服务要求</w:t>
      </w:r>
    </w:p>
    <w:p>
      <w:pPr>
        <w:pStyle w:val="null3"/>
      </w:pPr>
      <w:r>
        <w:rPr/>
        <w:t>采购包2：</w:t>
      </w:r>
    </w:p>
    <w:p>
      <w:pPr>
        <w:pStyle w:val="null3"/>
      </w:pPr>
      <w:r>
        <w:rPr/>
        <w:t>详见上述服务要求</w:t>
      </w:r>
    </w:p>
    <w:p>
      <w:pPr>
        <w:pStyle w:val="null3"/>
      </w:pPr>
      <w:r>
        <w:rPr/>
        <w:t>采购包3：</w:t>
      </w:r>
    </w:p>
    <w:p>
      <w:pPr>
        <w:pStyle w:val="null3"/>
      </w:pPr>
      <w:r>
        <w:rPr/>
        <w:t>详见上述服务要求</w:t>
      </w:r>
    </w:p>
    <w:p>
      <w:pPr>
        <w:pStyle w:val="null3"/>
      </w:pPr>
      <w:r>
        <w:rPr/>
        <w:t>采购包4：</w:t>
      </w:r>
    </w:p>
    <w:p>
      <w:pPr>
        <w:pStyle w:val="null3"/>
      </w:pPr>
      <w:r>
        <w:rPr/>
        <w:t>详见上述服务要求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六个月</w:t>
      </w:r>
    </w:p>
    <w:p>
      <w:pPr>
        <w:pStyle w:val="null3"/>
      </w:pPr>
      <w:r>
        <w:rPr/>
        <w:t>采购包2：</w:t>
      </w:r>
    </w:p>
    <w:p>
      <w:pPr>
        <w:pStyle w:val="null3"/>
      </w:pPr>
      <w:r>
        <w:rPr/>
        <w:t>六个月</w:t>
      </w:r>
    </w:p>
    <w:p>
      <w:pPr>
        <w:pStyle w:val="null3"/>
      </w:pPr>
      <w:r>
        <w:rPr/>
        <w:t>采购包3：</w:t>
      </w:r>
    </w:p>
    <w:p>
      <w:pPr>
        <w:pStyle w:val="null3"/>
      </w:pPr>
      <w:r>
        <w:rPr/>
        <w:t>六个月</w:t>
      </w:r>
    </w:p>
    <w:p>
      <w:pPr>
        <w:pStyle w:val="null3"/>
      </w:pPr>
      <w:r>
        <w:rPr/>
        <w:t>采购包4：</w:t>
      </w:r>
    </w:p>
    <w:p>
      <w:pPr>
        <w:pStyle w:val="null3"/>
      </w:pPr>
      <w:r>
        <w:rPr/>
        <w:t>六个月</w:t>
      </w:r>
    </w:p>
    <w:p>
      <w:pPr>
        <w:pStyle w:val="null3"/>
        <w:outlineLvl w:val="3"/>
      </w:pPr>
      <w:r>
        <w:rPr>
          <w:sz w:val="24"/>
          <w:b/>
        </w:rPr>
        <w:t>3.3.2服务地点</w:t>
      </w:r>
    </w:p>
    <w:p>
      <w:pPr>
        <w:pStyle w:val="null3"/>
      </w:pPr>
      <w:r>
        <w:rPr/>
        <w:t>采购包1：</w:t>
      </w:r>
    </w:p>
    <w:p>
      <w:pPr>
        <w:pStyle w:val="null3"/>
      </w:pPr>
      <w:r>
        <w:rPr/>
        <w:t>西安市高新区范围内，具体地点以采购人要求为准</w:t>
      </w:r>
    </w:p>
    <w:p>
      <w:pPr>
        <w:pStyle w:val="null3"/>
      </w:pPr>
      <w:r>
        <w:rPr/>
        <w:t>采购包2：</w:t>
      </w:r>
    </w:p>
    <w:p>
      <w:pPr>
        <w:pStyle w:val="null3"/>
      </w:pPr>
      <w:r>
        <w:rPr/>
        <w:t>西安市高新区范围内，具体地点以采购人要求为准</w:t>
      </w:r>
    </w:p>
    <w:p>
      <w:pPr>
        <w:pStyle w:val="null3"/>
      </w:pPr>
      <w:r>
        <w:rPr/>
        <w:t>采购包3：</w:t>
      </w:r>
    </w:p>
    <w:p>
      <w:pPr>
        <w:pStyle w:val="null3"/>
      </w:pPr>
      <w:r>
        <w:rPr/>
        <w:t>西安市高新区范围内，具体地点以采购人要求为准</w:t>
      </w:r>
    </w:p>
    <w:p>
      <w:pPr>
        <w:pStyle w:val="null3"/>
      </w:pPr>
      <w:r>
        <w:rPr/>
        <w:t>采购包4：</w:t>
      </w:r>
    </w:p>
    <w:p>
      <w:pPr>
        <w:pStyle w:val="null3"/>
      </w:pPr>
      <w:r>
        <w:rPr/>
        <w:t>西安市高新区范围内，具体地点以采购人要求为准</w:t>
      </w:r>
    </w:p>
    <w:p>
      <w:pPr>
        <w:pStyle w:val="null3"/>
        <w:outlineLvl w:val="3"/>
      </w:pPr>
      <w:r>
        <w:rPr>
          <w:sz w:val="24"/>
          <w:b/>
        </w:rPr>
        <w:t>3.3.3考核（验收）标准和方法</w:t>
      </w:r>
    </w:p>
    <w:p>
      <w:pPr>
        <w:pStyle w:val="null3"/>
      </w:pPr>
      <w:r>
        <w:rPr/>
        <w:t>采购包1：</w:t>
      </w:r>
    </w:p>
    <w:p>
      <w:pPr>
        <w:pStyle w:val="null3"/>
      </w:pPr>
      <w:r>
        <w:rPr/>
        <w:t>服务期满后，由成交供应商向采购人递交验收通知书，经采购人确认后，组织成交供应商进行验收。验收合格后，填写项目验收单作为对本次服务的最终认可。</w:t>
      </w:r>
    </w:p>
    <w:p>
      <w:pPr>
        <w:pStyle w:val="null3"/>
      </w:pPr>
      <w:r>
        <w:rPr/>
        <w:t>采购包2：</w:t>
      </w:r>
    </w:p>
    <w:p>
      <w:pPr>
        <w:pStyle w:val="null3"/>
      </w:pPr>
      <w:r>
        <w:rPr/>
        <w:t>服务期满后，由成交供应商向采购人递交验收通知书，经采购人确认后，组织成交供应商进行验收。验收合格后，填写项目验收单作为对本次服务的最终认可。</w:t>
      </w:r>
    </w:p>
    <w:p>
      <w:pPr>
        <w:pStyle w:val="null3"/>
      </w:pPr>
      <w:r>
        <w:rPr/>
        <w:t>采购包3：</w:t>
      </w:r>
    </w:p>
    <w:p>
      <w:pPr>
        <w:pStyle w:val="null3"/>
      </w:pPr>
      <w:r>
        <w:rPr/>
        <w:t>服务期满后，由成交供应商向采购人递交验收通知书，经采购人确认后，组织成交供应商进行验收。验收合格后，填写项目验收单作为对本次服务的最终认可。</w:t>
      </w:r>
    </w:p>
    <w:p>
      <w:pPr>
        <w:pStyle w:val="null3"/>
      </w:pPr>
      <w:r>
        <w:rPr/>
        <w:t>采购包4：</w:t>
      </w:r>
    </w:p>
    <w:p>
      <w:pPr>
        <w:pStyle w:val="null3"/>
      </w:pPr>
      <w:r>
        <w:rPr/>
        <w:t>服务期满后，由成交供应商向采购人递交验收通知书，经采购人确认后，组织成交供应商进行验收。验收合格后，填写项目验收单作为对本次服务的最终认可。</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根据服务考核，按照验收结果</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根据服务考核，当服务进度达到60%时</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服务全部完成且验收合格</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根据安装进度考核，当安装进度达到60%时</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安装全部完成且验收合格</w:t>
      </w:r>
      <w:r>
        <w:rPr/>
        <w:t xml:space="preserve"> ，达到付款条件起 </w:t>
      </w:r>
      <w:r>
        <w:rPr/>
        <w:t>30</w:t>
      </w:r>
      <w:r>
        <w:rPr/>
        <w:t xml:space="preserve"> 日内，支付合同总金额的 </w:t>
      </w:r>
      <w:r>
        <w:rPr/>
        <w:t>50.00</w:t>
      </w:r>
      <w:r>
        <w:rPr/>
        <w:t>%。</w:t>
      </w:r>
    </w:p>
    <w:p>
      <w:pPr>
        <w:pStyle w:val="null3"/>
      </w:pPr>
      <w:r>
        <w:rPr/>
        <w:t>采购包4：</w:t>
      </w:r>
      <w:r>
        <w:rPr/>
        <w:t xml:space="preserve"> 付款条件说明： </w:t>
      </w:r>
      <w:r>
        <w:rPr/>
        <w:t>自合同签订之日起6个月内完成，验收合格后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成交供应商未按合同要求提供服务或服务质量不能满足本次采购要求，采购人会同监督机构、采购代理机构有权终止合同和对成交供应商违约行为进行追究，同时按政府采购法的有关规定进行相应的处罚。本合同在履行过程中发生的争议，由双方当事人协商解决，协商不成依法向采购人所在地人民法院起诉。</w:t>
      </w:r>
    </w:p>
    <w:p>
      <w:pPr>
        <w:pStyle w:val="null3"/>
      </w:pPr>
      <w:r>
        <w:rPr/>
        <w:t>采购包2：</w:t>
      </w:r>
    </w:p>
    <w:p>
      <w:pPr>
        <w:pStyle w:val="null3"/>
      </w:pPr>
      <w:r>
        <w:rPr/>
        <w:t>成交供应商未按合同要求提供服务或服务质量不能满足本次采购要求，采购人会同监督机构、采购代理机构有权终止合同和对成交供应商违约行为进行追究，同时按政府采购法的有关规定进行相应的处罚。本合同在履行过程中发生的争议，由双方当事人协商解决，协商不成依法向采购人所在地人民法院起诉。</w:t>
      </w:r>
    </w:p>
    <w:p>
      <w:pPr>
        <w:pStyle w:val="null3"/>
      </w:pPr>
      <w:r>
        <w:rPr/>
        <w:t>采购包3：</w:t>
      </w:r>
    </w:p>
    <w:p>
      <w:pPr>
        <w:pStyle w:val="null3"/>
      </w:pPr>
      <w:r>
        <w:rPr/>
        <w:t>成交供应商未按合同要求提供服务或服务质量不能满足本次采购要求，采购人会同监督机构、采购代理机构有权终止合同和对成交供应商违约行为进行追究，同时按政府采购法的有关规定进行相应的处罚。本合同在履行过程中发生的争议，由双方当事人协商解决，协商不成依法向采购人所在地人民法院起诉。</w:t>
      </w:r>
    </w:p>
    <w:p>
      <w:pPr>
        <w:pStyle w:val="null3"/>
      </w:pPr>
      <w:r>
        <w:rPr/>
        <w:t>采购包4：</w:t>
      </w:r>
    </w:p>
    <w:p>
      <w:pPr>
        <w:pStyle w:val="null3"/>
      </w:pPr>
      <w:r>
        <w:rPr/>
        <w:t>成交供应商未按合同要求提供服务或服务质量不能满足本次采购要求，采购人会同监督机构、采购代理机构有权终止合同和对成交供应商违约行为进行追究，同时按政府采购法的有关规定进行相应的处罚。本合同在履行过程中发生的争议，由双方当事人协商解决，协商不成依法向采购人所在地人民法院起诉。</w:t>
      </w:r>
    </w:p>
    <w:p>
      <w:pPr>
        <w:pStyle w:val="null3"/>
        <w:outlineLvl w:val="2"/>
      </w:pPr>
      <w:r>
        <w:rPr>
          <w:sz w:val="28"/>
          <w:b/>
        </w:rPr>
        <w:t>3.4其他要求</w:t>
      </w:r>
    </w:p>
    <w:p>
      <w:pPr>
        <w:pStyle w:val="null3"/>
      </w:pPr>
      <w:r>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具备有国家出版管理部门核发的《出版物经营许可证》。</w:t>
            </w:r>
          </w:p>
        </w:tc>
        <w:tc>
          <w:tcPr>
            <w:tcW w:type="dxa" w:w="1661"/>
          </w:tcPr>
          <w:p>
            <w:pPr>
              <w:pStyle w:val="null3"/>
            </w:pPr>
            <w:r>
              <w:rPr/>
              <w:t>企业资质</w:t>
            </w:r>
          </w:p>
        </w:tc>
      </w:tr>
      <w:tr>
        <w:tc>
          <w:tcPr>
            <w:tcW w:type="dxa" w:w="831"/>
          </w:tcPr>
          <w:p>
            <w:pPr>
              <w:pStyle w:val="null3"/>
            </w:pPr>
            <w:r>
              <w:rPr/>
              <w:t>3</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1、报价唯一；2、报价货币符合磋商文件要求;3、未超出采购预算或磋商文件规定的最高限价。</w:t>
            </w:r>
          </w:p>
        </w:tc>
        <w:tc>
          <w:tcPr>
            <w:tcW w:type="dxa" w:w="1661"/>
          </w:tcPr>
          <w:p>
            <w:pPr>
              <w:pStyle w:val="null3"/>
            </w:pPr>
            <w:r>
              <w:rPr/>
              <w:t>费用组成明细表（合同包1、2、4）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响应文件封面、响应函中体现的投项目名称、项目编号与本项目一致，且符合磋商文件签署盖章要求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t>法定代表人身份证明或法定代表人授权委托书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1、报价唯一；2、报价货币符合磋商文件要求;3、未超出采购预算或磋商文件规定的最高限价。</w:t>
            </w:r>
          </w:p>
        </w:tc>
        <w:tc>
          <w:tcPr>
            <w:tcW w:type="dxa" w:w="1661"/>
          </w:tcPr>
          <w:p>
            <w:pPr>
              <w:pStyle w:val="null3"/>
            </w:pPr>
            <w:r>
              <w:rPr/>
              <w:t>费用组成明细表（合同包1、2、4）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响应文件封面、响应函中体现的投项目名称、项目编号与本项目一致，且符合磋商文件签署盖章要求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t>法定代表人身份证明或法定代表人授权委托书</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1、报价唯一；2、报价货币符合磋商文件要求;3、未超出采购预算或磋商文件规定的最高限价。</w:t>
            </w:r>
          </w:p>
        </w:tc>
        <w:tc>
          <w:tcPr>
            <w:tcW w:type="dxa" w:w="1661"/>
          </w:tcPr>
          <w:p>
            <w:pPr>
              <w:pStyle w:val="null3"/>
            </w:pPr>
            <w:r>
              <w:rPr/>
              <w:t>标的清单 报价表 费用组成明细表（合同包3）</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响应文件封面、响应函中体现的投项目名称、项目编号与本项目一致，且符合磋商文件签署盖章要求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t>法定代表人身份证明或法定代表人授权委托书</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1、报价唯一；2、报价货币符合磋商文件要求;3、未超出采购预算或磋商文件规定的最高限价。</w:t>
            </w:r>
          </w:p>
        </w:tc>
        <w:tc>
          <w:tcPr>
            <w:tcW w:type="dxa" w:w="1661"/>
          </w:tcPr>
          <w:p>
            <w:pPr>
              <w:pStyle w:val="null3"/>
            </w:pPr>
            <w:r>
              <w:rPr/>
              <w:t>费用组成明细表（合同包1、2、4）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响应文件封面、响应函中体现的投项目名称、项目编号与本项目一致，且符合磋商文件签署盖章要求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t>法定代表人身份证明或法定代表人授权委托书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内容至少包括①对项目需求分析，是否对垃圾分类的内容介绍全面且系统；②项目业务理解和描述；③服务目标；④服务内容，必须符合地域特色，适合中小学学生阅读； 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项目实施进度</w:t>
            </w:r>
          </w:p>
        </w:tc>
        <w:tc>
          <w:tcPr>
            <w:tcW w:type="dxa" w:w="2492"/>
          </w:tcPr>
          <w:p>
            <w:pPr>
              <w:pStyle w:val="null3"/>
            </w:pPr>
            <w:r>
              <w:rPr/>
              <w:t>内容至少包括①进度目标分析；②进度计划安排；③进度保障措施。 上述各部分内容全面详细、阐述条理清晰详尽、符合且针对本项目采购需求得15分，每缺一项内容扣5分，评审内容有缺陷的根据情况扣分，扣完为止。“缺陷”指内容明显错误,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项目保障措施</w:t>
            </w:r>
          </w:p>
        </w:tc>
        <w:tc>
          <w:tcPr>
            <w:tcW w:type="dxa" w:w="2492"/>
          </w:tcPr>
          <w:p>
            <w:pPr>
              <w:pStyle w:val="null3"/>
            </w:pPr>
            <w:r>
              <w:rPr/>
              <w:t>内容至少包括①质量保障体系；②质量保障方案；③质量控制措施；④安全保障措施。 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应急方案</w:t>
            </w:r>
          </w:p>
        </w:tc>
        <w:tc>
          <w:tcPr>
            <w:tcW w:type="dxa" w:w="2492"/>
          </w:tcPr>
          <w:p>
            <w:pPr>
              <w:pStyle w:val="null3"/>
            </w:pPr>
            <w:r>
              <w:rPr/>
              <w:t>内容至少包括含①应急小组成员及职责；②应急处置流程；③应急处置方案；④应急处置注意事项；等。 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项目团队配置</w:t>
            </w:r>
          </w:p>
        </w:tc>
        <w:tc>
          <w:tcPr>
            <w:tcW w:type="dxa" w:w="2492"/>
          </w:tcPr>
          <w:p>
            <w:pPr>
              <w:pStyle w:val="null3"/>
            </w:pPr>
            <w:r>
              <w:rPr/>
              <w:t>项目团队配置内容至少包括①团队组织人员配置明细；②各专业岗位配置；③配置人员工作经验等。 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供应商具有2021年1月1日至今（以合同签订时间为准）同类项目业绩，响应文件中提供合同复印件加盖供应商公章，每提供一个得2分，最高得8分。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内容至少包括①背景分析；②策划思路；③活动亮点；④活动时间安排；⑤服务目标等。 上述各部分内容全面详细、阐述条理清晰详尽、符合且针对本项目采购需求得25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策划组织实施方案</w:t>
            </w:r>
          </w:p>
        </w:tc>
        <w:tc>
          <w:tcPr>
            <w:tcW w:type="dxa" w:w="2492"/>
          </w:tcPr>
          <w:p>
            <w:pPr>
              <w:pStyle w:val="null3"/>
            </w:pPr>
            <w:r>
              <w:rPr/>
              <w:t>内容至少包括①活动策划方案；②活动组织流程；③活动实施方案等；④宣传片的拍摄制作方案。 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场地搭建及物料配备方案</w:t>
            </w:r>
          </w:p>
        </w:tc>
        <w:tc>
          <w:tcPr>
            <w:tcW w:type="dxa" w:w="2492"/>
          </w:tcPr>
          <w:p>
            <w:pPr>
              <w:pStyle w:val="null3"/>
            </w:pPr>
            <w:r>
              <w:rPr/>
              <w:t>内容至少包括①活动场地搭建方案；②活动物料设计方案；③活动物料制作、配置方案；④活动场地拆除方案等。 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服务团队</w:t>
            </w:r>
          </w:p>
        </w:tc>
        <w:tc>
          <w:tcPr>
            <w:tcW w:type="dxa" w:w="2492"/>
          </w:tcPr>
          <w:p>
            <w:pPr>
              <w:pStyle w:val="null3"/>
            </w:pPr>
            <w:r>
              <w:rPr/>
              <w:t>内容至少包括①团队组织人员配置明细；②团队人员管理制度；③各专业岗位配置；④配置人员工作经验等。 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 说明：拟投入项目团队人员必须为本单位在职人员。</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项目保障方案</w:t>
            </w:r>
          </w:p>
        </w:tc>
        <w:tc>
          <w:tcPr>
            <w:tcW w:type="dxa" w:w="2492"/>
          </w:tcPr>
          <w:p>
            <w:pPr>
              <w:pStyle w:val="null3"/>
            </w:pPr>
            <w:r>
              <w:rPr/>
              <w:t>内容至少包括①安全保障方案；②服务质量保障措施；③服务进度保障方案及保密措施。 上述各部分内容全面详细、阐述条理清晰详尽、符合且针对本项目采购需求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应急方案</w:t>
            </w:r>
          </w:p>
        </w:tc>
        <w:tc>
          <w:tcPr>
            <w:tcW w:type="dxa" w:w="2492"/>
          </w:tcPr>
          <w:p>
            <w:pPr>
              <w:pStyle w:val="null3"/>
            </w:pPr>
            <w:r>
              <w:rPr/>
              <w:t>内容至少包括含①应急小组成员及职责；②应急处置流程；③应急处置方案；④应急处置注意事项；⑤应急响应安排等。 上述各部分内容全面详细、阐述条理清晰详尽、符合且针对本项目采购需求得10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供应商具有2021年1月1日至今（以合同签订时间为准）同类项目业绩，响应文件中提供合同复印件加盖供应商公章，每提供一个得0.5分，最高得2分。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内容至少包括①项目需求分析；②服务目标；③服务内容；④具体服务措施等。 上述各部分内容全面详细、阐述条理清晰详尽、符合且针对本项目采购需求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技术响应评审</w:t>
            </w:r>
          </w:p>
        </w:tc>
        <w:tc>
          <w:tcPr>
            <w:tcW w:type="dxa" w:w="2492"/>
          </w:tcPr>
          <w:p>
            <w:pPr>
              <w:pStyle w:val="null3"/>
            </w:pPr>
            <w:r>
              <w:rPr/>
              <w:t>供应商应对采购参数中的技术参数、功能指标进行逐项应答，技术参数均满足采购要求得基础分20分，▲每出现一项负偏差或缺失一项证明材料扣1分，扣完为止。 评审标准：技术参数偏离表，若为▲参数，还需提供相应的功能证明材料（包括不限于：检测报告、产品说明书、产品彩页、官网介绍截图或技术白皮书等）。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技术条款偏离表（合同包3）</w:t>
            </w:r>
          </w:p>
        </w:tc>
      </w:tr>
      <w:tr>
        <w:tc>
          <w:tcPr>
            <w:tcW w:type="dxa" w:w="831"/>
            <w:vMerge/>
          </w:tcPr>
          <w:p/>
        </w:tc>
        <w:tc>
          <w:tcPr>
            <w:tcW w:type="dxa" w:w="1661"/>
          </w:tcPr>
          <w:p>
            <w:pPr>
              <w:pStyle w:val="null3"/>
            </w:pPr>
            <w:r>
              <w:rPr/>
              <w:t>项目实施进度</w:t>
            </w:r>
          </w:p>
        </w:tc>
        <w:tc>
          <w:tcPr>
            <w:tcW w:type="dxa" w:w="2492"/>
          </w:tcPr>
          <w:p>
            <w:pPr>
              <w:pStyle w:val="null3"/>
            </w:pPr>
            <w:r>
              <w:rPr/>
              <w:t>内容至少包括①进度目标分析；②进度计划安排；③进度保障措施。 上述各部分内容全面详细、阐述条理清晰详尽、符合且针对本项目采购需求得9分，每缺一项内容扣3分，评审内容有缺陷的根据情况扣分，扣完为止。“缺陷”指内容明显错误,或内容不完整或缺少关键点，或不适用本项目特性、套用其他项目内容或内容不能满足本项目实际需求等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项目保障措施</w:t>
            </w:r>
          </w:p>
        </w:tc>
        <w:tc>
          <w:tcPr>
            <w:tcW w:type="dxa" w:w="2492"/>
          </w:tcPr>
          <w:p>
            <w:pPr>
              <w:pStyle w:val="null3"/>
            </w:pPr>
            <w:r>
              <w:rPr/>
              <w:t>内容至少包括①质量保障体系；②质量保障方案；③质量控制措施；④安全保障措施；⑤项目应急预案等。 上述各部分内容全面详细、阐述条理清晰详尽、符合且针对本项目采购需求得15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项目团队配置</w:t>
            </w:r>
          </w:p>
        </w:tc>
        <w:tc>
          <w:tcPr>
            <w:tcW w:type="dxa" w:w="2492"/>
          </w:tcPr>
          <w:p>
            <w:pPr>
              <w:pStyle w:val="null3"/>
            </w:pPr>
            <w:r>
              <w:rPr/>
              <w:t>内容至少包括①团队组织人员配置明细；②团队人员管理制度；③各专业岗位配置；④配置人员工作经验等。 上述各部分内容全面详细、阐述条理清晰详尽、符合且针对本项目采购需求得8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 说明：拟投入项目团队人员必须为本单位在职人员。</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服务承诺</w:t>
            </w:r>
          </w:p>
        </w:tc>
        <w:tc>
          <w:tcPr>
            <w:tcW w:type="dxa" w:w="2492"/>
          </w:tcPr>
          <w:p>
            <w:pPr>
              <w:pStyle w:val="null3"/>
            </w:pPr>
            <w:r>
              <w:rPr/>
              <w:t>内容至少包括①设备质保期限；②设备日常维护、检修方案；③设备故障响应方案等。 上述各部分内容全面详细、阐述条理清晰详尽、符合且针对本项目采购需求得6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供应商具有2021年1月1日至今（以合同签订时间为准）同类项目业绩，响应文件中提供合同复印件加盖供应商公章，每提供一个得0.5分，最高得2分。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内容至少包括①项目需求分析；②项目业务理解和描述；③服务目标；④服务内容；⑤具体服务措施。 上述各部分内容全面详细、阐述条理清晰详尽、符合且针对本项目采购需求得25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项目实施进度</w:t>
            </w:r>
          </w:p>
        </w:tc>
        <w:tc>
          <w:tcPr>
            <w:tcW w:type="dxa" w:w="2492"/>
          </w:tcPr>
          <w:p>
            <w:pPr>
              <w:pStyle w:val="null3"/>
            </w:pPr>
            <w:r>
              <w:rPr/>
              <w:t>内容至少包括①进度目标分析；②进度计划安排；③进度保障措施。 上述各部分内容全面详细、阐述条理清晰详尽、符合且针对本项目采购需求得15分，每缺一项内容扣5分，评审内容有缺陷的根据情况扣分，扣完为止。“缺陷”指内容明显错误,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项目保障措施</w:t>
            </w:r>
          </w:p>
        </w:tc>
        <w:tc>
          <w:tcPr>
            <w:tcW w:type="dxa" w:w="2492"/>
          </w:tcPr>
          <w:p>
            <w:pPr>
              <w:pStyle w:val="null3"/>
            </w:pPr>
            <w:r>
              <w:rPr/>
              <w:t>内容至少包括①质量保障体系；②质量保障方案；③质量控制措施；④安全保障措施。 上述各部分内容全面详细、阐述条理清晰详尽、符合且针对本项目采购需求得16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应急方案</w:t>
            </w:r>
          </w:p>
        </w:tc>
        <w:tc>
          <w:tcPr>
            <w:tcW w:type="dxa" w:w="2492"/>
          </w:tcPr>
          <w:p>
            <w:pPr>
              <w:pStyle w:val="null3"/>
            </w:pPr>
            <w:r>
              <w:rPr/>
              <w:t>内容至少包括含①应急小组成员及职责；②应急处置流程；③应急处置方案；④应急处置注意事项；⑤应急响应安排等。 上述各部分内容全面详细、阐述条理清晰详尽、符合且针对本项目采购需求得10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保密措施</w:t>
            </w:r>
          </w:p>
        </w:tc>
        <w:tc>
          <w:tcPr>
            <w:tcW w:type="dxa" w:w="2492"/>
          </w:tcPr>
          <w:p>
            <w:pPr>
              <w:pStyle w:val="null3"/>
            </w:pPr>
            <w:r>
              <w:rPr/>
              <w:t>内容至少包括①保密管理制度；②保密责任；③具体工作保密措施；④保密承诺等。 上述各部分内容全面详细、阐述条理清晰详尽、符合且针对本项目采购需求得10分，每缺一项内容扣2.5分，评审内容有缺陷的根据情况扣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项目团队配置</w:t>
            </w:r>
          </w:p>
        </w:tc>
        <w:tc>
          <w:tcPr>
            <w:tcW w:type="dxa" w:w="2492"/>
          </w:tcPr>
          <w:p>
            <w:pPr>
              <w:pStyle w:val="null3"/>
            </w:pPr>
            <w:r>
              <w:rPr/>
              <w:t>项目团队配置内容至少包括①团队组织人员配置明细；②团队人员管理制度；③各专业岗位配置；④配置人员工作经验等。 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 说明：拟投入项目团队人员必须为本单位在职人员。</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供应商具有2021年1月1日至今（以合同签订时间为准）同类项目业绩，响应文件中提供合同复印件加盖供应商公章，每提供一个得0.5分，最高得2分。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详见附件：费用组成明细表（合同包1、2、4）</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详见附件：基本资格条件承诺函</w:t>
      </w:r>
    </w:p>
    <w:p>
      <w:pPr>
        <w:pStyle w:val="null3"/>
        <w:ind w:firstLine="960"/>
      </w:pPr>
      <w:r>
        <w:rPr/>
        <w:t>详见附件：具有独立承担民事责任能力</w:t>
      </w:r>
    </w:p>
    <w:p>
      <w:pPr>
        <w:pStyle w:val="null3"/>
        <w:ind w:firstLine="960"/>
      </w:pPr>
      <w:r>
        <w:rPr/>
        <w:t>详见附件：企业资质</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详见附件：服务方案响应说明</w:t>
      </w:r>
    </w:p>
    <w:p>
      <w:pPr>
        <w:pStyle w:val="null3"/>
        <w:ind w:firstLine="960"/>
      </w:pPr>
      <w:r>
        <w:rPr/>
        <w:t>详见附件：业绩有关证明材料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详见附件：费用组成明细表（合同包1、2、4）</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详见附件：基本资格条件承诺函</w:t>
      </w:r>
    </w:p>
    <w:p>
      <w:pPr>
        <w:pStyle w:val="null3"/>
        <w:ind w:firstLine="960"/>
      </w:pPr>
      <w:r>
        <w:rPr/>
        <w:t>详见附件：具有独立承担民事责任能力</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详见附件：服务方案响应说明</w:t>
      </w:r>
    </w:p>
    <w:p>
      <w:pPr>
        <w:pStyle w:val="null3"/>
        <w:ind w:firstLine="960"/>
      </w:pPr>
      <w:r>
        <w:rPr/>
        <w:t>详见附件：业绩有关证明材料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详见附件：费用组成明细表（合同包3）</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详见附件：基本资格条件承诺函</w:t>
      </w:r>
    </w:p>
    <w:p>
      <w:pPr>
        <w:pStyle w:val="null3"/>
        <w:ind w:firstLine="960"/>
      </w:pPr>
      <w:r>
        <w:rPr/>
        <w:t>详见附件：具有独立承担民事责任能力</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详见附件：技术条款偏离表（合同包3）</w:t>
      </w:r>
    </w:p>
    <w:p>
      <w:pPr>
        <w:pStyle w:val="null3"/>
        <w:ind w:firstLine="960"/>
      </w:pPr>
      <w:r>
        <w:rPr/>
        <w:t>详见附件：服务方案响应说明</w:t>
      </w:r>
    </w:p>
    <w:p>
      <w:pPr>
        <w:pStyle w:val="null3"/>
        <w:ind w:firstLine="960"/>
      </w:pPr>
      <w:r>
        <w:rPr/>
        <w:t>详见附件：业绩有关证明材料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详见附件：费用组成明细表（合同包1、2、4）</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详见附件：基本资格条件承诺函</w:t>
      </w:r>
    </w:p>
    <w:p>
      <w:pPr>
        <w:pStyle w:val="null3"/>
        <w:ind w:firstLine="960"/>
      </w:pPr>
      <w:r>
        <w:rPr/>
        <w:t>详见附件：具有独立承担民事责任能力</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详见附件：服务方案响应说明</w:t>
      </w:r>
    </w:p>
    <w:p>
      <w:pPr>
        <w:pStyle w:val="null3"/>
        <w:ind w:firstLine="960"/>
      </w:pPr>
      <w:r>
        <w:rPr/>
        <w:t>详见附件：业绩有关证明材料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