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2200A">
      <w:pPr>
        <w:outlineLvl w:val="1"/>
        <w:rPr>
          <w:rFonts w:hint="eastAsia" w:ascii="宋体" w:hAnsi="宋体" w:eastAsia="宋体" w:cs="宋体"/>
          <w:b/>
          <w:bCs/>
          <w:color w:val="auto"/>
          <w:spacing w:val="7"/>
          <w:sz w:val="28"/>
          <w:szCs w:val="28"/>
        </w:rPr>
      </w:pPr>
      <w:r>
        <w:rPr>
          <w:rFonts w:hint="eastAsia" w:ascii="宋体" w:hAnsi="宋体" w:eastAsia="宋体" w:cs="宋体"/>
          <w:color w:val="auto"/>
          <w:spacing w:val="7"/>
          <w:sz w:val="28"/>
          <w:szCs w:val="28"/>
        </w:rPr>
        <w:t>附件</w:t>
      </w:r>
      <w:r>
        <w:rPr>
          <w:rFonts w:hint="eastAsia" w:ascii="宋体" w:hAnsi="宋体" w:eastAsia="宋体" w:cs="宋体"/>
          <w:color w:val="auto"/>
          <w:spacing w:val="7"/>
          <w:sz w:val="28"/>
          <w:szCs w:val="28"/>
          <w:lang w:eastAsia="zh-CN"/>
        </w:rPr>
        <w:t>：</w:t>
      </w:r>
      <w:r>
        <w:rPr>
          <w:rFonts w:hint="eastAsia" w:ascii="宋体" w:hAnsi="宋体" w:eastAsia="宋体" w:cs="宋体"/>
          <w:color w:val="auto"/>
          <w:spacing w:val="7"/>
          <w:sz w:val="28"/>
          <w:szCs w:val="28"/>
        </w:rPr>
        <w:t>合同</w:t>
      </w:r>
      <w:r>
        <w:rPr>
          <w:rFonts w:hint="eastAsia" w:ascii="宋体" w:hAnsi="宋体" w:eastAsia="宋体" w:cs="宋体"/>
          <w:b/>
          <w:bCs/>
          <w:color w:val="auto"/>
          <w:sz w:val="28"/>
          <w:szCs w:val="28"/>
          <w:shd w:val="clear" w:color="auto" w:fill="FFFFFF"/>
        </w:rPr>
        <w:t xml:space="preserve"> </w:t>
      </w:r>
    </w:p>
    <w:p w14:paraId="60076072">
      <w:pPr>
        <w:spacing w:before="62" w:line="360" w:lineRule="auto"/>
        <w:jc w:val="center"/>
        <w:rPr>
          <w:rFonts w:hint="eastAsia" w:ascii="宋体" w:hAnsi="宋体" w:eastAsia="宋体" w:cs="宋体"/>
          <w:b/>
          <w:bCs/>
          <w:color w:val="auto"/>
          <w:spacing w:val="7"/>
          <w:sz w:val="44"/>
          <w:szCs w:val="44"/>
        </w:rPr>
      </w:pPr>
      <w:r>
        <w:rPr>
          <w:rFonts w:hint="eastAsia" w:ascii="宋体" w:hAnsi="宋体" w:eastAsia="宋体" w:cs="宋体"/>
          <w:b/>
          <w:bCs/>
          <w:color w:val="auto"/>
          <w:spacing w:val="7"/>
          <w:sz w:val="44"/>
          <w:szCs w:val="44"/>
        </w:rPr>
        <w:t xml:space="preserve"> </w:t>
      </w:r>
    </w:p>
    <w:p w14:paraId="5875DF71">
      <w:pPr>
        <w:spacing w:before="62" w:line="360" w:lineRule="auto"/>
        <w:jc w:val="center"/>
        <w:rPr>
          <w:rFonts w:hint="eastAsia" w:ascii="宋体" w:hAnsi="宋体" w:eastAsia="宋体" w:cs="宋体"/>
          <w:b/>
          <w:bCs/>
          <w:color w:val="auto"/>
          <w:sz w:val="44"/>
          <w:szCs w:val="44"/>
        </w:rPr>
      </w:pPr>
      <w:r>
        <w:rPr>
          <w:rFonts w:hint="eastAsia" w:ascii="宋体" w:hAnsi="宋体" w:eastAsia="宋体" w:cs="宋体"/>
          <w:b/>
          <w:bCs/>
          <w:color w:val="auto"/>
          <w:spacing w:val="7"/>
          <w:sz w:val="44"/>
          <w:szCs w:val="44"/>
        </w:rPr>
        <w:t>拟签订采购合同文本</w:t>
      </w:r>
    </w:p>
    <w:p w14:paraId="7244CC7F">
      <w:pPr>
        <w:spacing w:line="360" w:lineRule="auto"/>
        <w:jc w:val="center"/>
        <w:rPr>
          <w:rFonts w:hint="eastAsia" w:ascii="宋体" w:hAnsi="宋体" w:eastAsia="宋体" w:cs="宋体"/>
          <w:b/>
          <w:bCs/>
          <w:color w:val="auto"/>
          <w:sz w:val="44"/>
          <w:szCs w:val="44"/>
          <w:lang w:eastAsia="zh-CN"/>
        </w:rPr>
      </w:pPr>
      <w:r>
        <w:rPr>
          <w:rFonts w:hint="eastAsia" w:ascii="宋体" w:hAnsi="宋体" w:eastAsia="宋体" w:cs="宋体"/>
          <w:b/>
          <w:bCs/>
          <w:color w:val="auto"/>
          <w:sz w:val="44"/>
          <w:szCs w:val="44"/>
          <w:lang w:eastAsia="zh-CN"/>
        </w:rPr>
        <w:t xml:space="preserve">    </w:t>
      </w:r>
    </w:p>
    <w:p w14:paraId="295218FA">
      <w:pPr>
        <w:spacing w:line="36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合同主要条款</w:t>
      </w:r>
    </w:p>
    <w:p w14:paraId="49CF4A7C">
      <w:pPr>
        <w:spacing w:line="360" w:lineRule="auto"/>
        <w:rPr>
          <w:rFonts w:hint="eastAsia" w:ascii="宋体" w:hAnsi="宋体" w:eastAsia="宋体" w:cs="宋体"/>
          <w:color w:val="auto"/>
          <w:sz w:val="28"/>
          <w:szCs w:val="28"/>
          <w:lang w:eastAsia="zh-CN"/>
        </w:rPr>
      </w:pPr>
    </w:p>
    <w:p w14:paraId="5988A8EA">
      <w:pPr>
        <w:spacing w:line="360" w:lineRule="auto"/>
        <w:jc w:val="both"/>
        <w:rPr>
          <w:rFonts w:hint="eastAsia" w:ascii="宋体" w:hAnsi="宋体" w:eastAsia="宋体" w:cs="宋体"/>
          <w:b/>
          <w:color w:val="auto"/>
          <w:sz w:val="28"/>
          <w:szCs w:val="28"/>
          <w:lang w:eastAsia="zh-CN"/>
        </w:rPr>
      </w:pPr>
    </w:p>
    <w:p w14:paraId="7C01AED0">
      <w:pPr>
        <w:pStyle w:val="11"/>
        <w:snapToGrid w:val="0"/>
        <w:spacing w:line="360" w:lineRule="auto"/>
        <w:rPr>
          <w:rFonts w:hint="eastAsia" w:ascii="宋体" w:hAnsi="宋体" w:eastAsia="宋体" w:cs="宋体"/>
          <w:color w:val="auto"/>
          <w:sz w:val="28"/>
          <w:szCs w:val="28"/>
        </w:rPr>
      </w:pPr>
    </w:p>
    <w:p w14:paraId="29147F83">
      <w:pPr>
        <w:pStyle w:val="11"/>
        <w:snapToGrid w:val="0"/>
        <w:spacing w:line="360" w:lineRule="auto"/>
        <w:jc w:val="center"/>
        <w:rPr>
          <w:rFonts w:hint="eastAsia" w:ascii="宋体" w:hAnsi="宋体" w:eastAsia="宋体" w:cs="宋体"/>
          <w:b/>
          <w:bCs/>
          <w:snapToGrid w:val="0"/>
          <w:color w:val="auto"/>
          <w:kern w:val="0"/>
          <w:sz w:val="28"/>
          <w:szCs w:val="28"/>
          <w:lang w:eastAsia="zh-CN"/>
        </w:rPr>
      </w:pPr>
      <w:r>
        <w:rPr>
          <w:rFonts w:hint="eastAsia" w:ascii="宋体" w:hAnsi="宋体" w:eastAsia="宋体" w:cs="宋体"/>
          <w:b/>
          <w:bCs/>
          <w:snapToGrid w:val="0"/>
          <w:color w:val="auto"/>
          <w:kern w:val="0"/>
          <w:sz w:val="36"/>
          <w:szCs w:val="36"/>
          <w:lang w:eastAsia="zh-CN"/>
        </w:rPr>
        <w:t>西安高新区非机动车综合整治二期工程</w:t>
      </w:r>
      <w:r>
        <w:rPr>
          <w:rFonts w:hint="eastAsia" w:ascii="宋体" w:hAnsi="宋体" w:eastAsia="宋体" w:cs="宋体"/>
          <w:b/>
          <w:bCs/>
          <w:snapToGrid w:val="0"/>
          <w:color w:val="auto"/>
          <w:kern w:val="0"/>
          <w:sz w:val="28"/>
          <w:szCs w:val="28"/>
          <w:lang w:eastAsia="zh-CN"/>
        </w:rPr>
        <w:t xml:space="preserve"> </w:t>
      </w:r>
    </w:p>
    <w:p w14:paraId="7F0F112D">
      <w:pPr>
        <w:pStyle w:val="11"/>
        <w:snapToGrid w:val="0"/>
        <w:spacing w:line="360" w:lineRule="auto"/>
        <w:rPr>
          <w:rFonts w:hint="eastAsia" w:ascii="宋体" w:hAnsi="宋体" w:eastAsia="宋体" w:cs="宋体"/>
          <w:b/>
          <w:bCs/>
          <w:snapToGrid w:val="0"/>
          <w:color w:val="auto"/>
          <w:kern w:val="0"/>
          <w:sz w:val="28"/>
          <w:szCs w:val="28"/>
          <w:lang w:eastAsia="en-US"/>
        </w:rPr>
      </w:pPr>
    </w:p>
    <w:p w14:paraId="0F261127">
      <w:pPr>
        <w:pStyle w:val="11"/>
        <w:snapToGrid w:val="0"/>
        <w:spacing w:line="360" w:lineRule="auto"/>
        <w:rPr>
          <w:rFonts w:hint="eastAsia" w:ascii="宋体" w:hAnsi="宋体" w:eastAsia="宋体" w:cs="宋体"/>
          <w:color w:val="auto"/>
          <w:sz w:val="28"/>
          <w:szCs w:val="28"/>
        </w:rPr>
      </w:pPr>
    </w:p>
    <w:p w14:paraId="0FF4DFB1">
      <w:pPr>
        <w:spacing w:line="360" w:lineRule="auto"/>
        <w:rPr>
          <w:rFonts w:hint="eastAsia" w:ascii="宋体" w:hAnsi="宋体" w:eastAsia="宋体" w:cs="宋体"/>
          <w:color w:val="auto"/>
          <w:sz w:val="28"/>
          <w:szCs w:val="28"/>
        </w:rPr>
      </w:pPr>
    </w:p>
    <w:p w14:paraId="5BB25908">
      <w:pPr>
        <w:pStyle w:val="11"/>
        <w:snapToGrid w:val="0"/>
        <w:spacing w:line="360" w:lineRule="auto"/>
        <w:rPr>
          <w:rFonts w:hint="eastAsia" w:ascii="宋体" w:hAnsi="宋体" w:eastAsia="宋体" w:cs="宋体"/>
          <w:color w:val="auto"/>
          <w:sz w:val="28"/>
          <w:szCs w:val="28"/>
        </w:rPr>
      </w:pPr>
    </w:p>
    <w:p w14:paraId="381BD382">
      <w:pPr>
        <w:spacing w:line="360" w:lineRule="auto"/>
        <w:jc w:val="center"/>
        <w:rPr>
          <w:rFonts w:hint="eastAsia" w:ascii="宋体" w:hAnsi="宋体" w:eastAsia="宋体" w:cs="宋体"/>
          <w:b/>
          <w:color w:val="auto"/>
          <w:sz w:val="28"/>
          <w:szCs w:val="28"/>
        </w:rPr>
      </w:pPr>
    </w:p>
    <w:p w14:paraId="342B67E1">
      <w:pPr>
        <w:spacing w:line="360" w:lineRule="auto"/>
        <w:jc w:val="center"/>
        <w:rPr>
          <w:rFonts w:hint="eastAsia" w:ascii="宋体" w:hAnsi="宋体" w:eastAsia="宋体" w:cs="宋体"/>
          <w:color w:val="auto"/>
          <w:sz w:val="32"/>
          <w:szCs w:val="32"/>
        </w:rPr>
      </w:pPr>
      <w:r>
        <w:rPr>
          <w:rFonts w:hint="eastAsia" w:ascii="宋体" w:hAnsi="宋体" w:eastAsia="宋体" w:cs="宋体"/>
          <w:b/>
          <w:color w:val="auto"/>
          <w:sz w:val="32"/>
          <w:szCs w:val="32"/>
        </w:rPr>
        <w:t>合同编号：</w:t>
      </w:r>
      <w:r>
        <w:rPr>
          <w:rFonts w:hint="eastAsia" w:ascii="宋体" w:hAnsi="宋体" w:eastAsia="宋体" w:cs="宋体"/>
          <w:b/>
          <w:bCs/>
          <w:color w:val="auto"/>
          <w:sz w:val="32"/>
          <w:szCs w:val="32"/>
        </w:rPr>
        <w:t>XXXX</w:t>
      </w:r>
    </w:p>
    <w:p w14:paraId="744475E6">
      <w:pPr>
        <w:pStyle w:val="11"/>
        <w:snapToGrid w:val="0"/>
        <w:spacing w:line="360" w:lineRule="auto"/>
        <w:rPr>
          <w:rFonts w:hint="eastAsia" w:ascii="宋体" w:hAnsi="宋体" w:eastAsia="宋体" w:cs="宋体"/>
          <w:color w:val="auto"/>
          <w:sz w:val="28"/>
          <w:szCs w:val="28"/>
        </w:rPr>
      </w:pPr>
    </w:p>
    <w:p w14:paraId="361AD897">
      <w:pPr>
        <w:pStyle w:val="11"/>
        <w:snapToGrid w:val="0"/>
        <w:spacing w:line="360" w:lineRule="auto"/>
        <w:rPr>
          <w:rFonts w:hint="eastAsia" w:ascii="宋体" w:hAnsi="宋体" w:eastAsia="宋体" w:cs="宋体"/>
          <w:color w:val="auto"/>
          <w:sz w:val="28"/>
          <w:szCs w:val="28"/>
        </w:rPr>
      </w:pPr>
    </w:p>
    <w:p w14:paraId="4A9042D2">
      <w:pPr>
        <w:pStyle w:val="11"/>
        <w:snapToGrid w:val="0"/>
        <w:spacing w:line="360" w:lineRule="auto"/>
        <w:rPr>
          <w:rFonts w:hint="eastAsia" w:ascii="宋体" w:hAnsi="宋体" w:eastAsia="宋体" w:cs="宋体"/>
          <w:color w:val="auto"/>
          <w:sz w:val="28"/>
          <w:szCs w:val="28"/>
        </w:rPr>
      </w:pPr>
      <w:bookmarkStart w:id="0" w:name="_GoBack"/>
      <w:bookmarkEnd w:id="0"/>
    </w:p>
    <w:p w14:paraId="1E1A28AC">
      <w:pPr>
        <w:pStyle w:val="11"/>
        <w:snapToGrid w:val="0"/>
        <w:spacing w:line="360" w:lineRule="auto"/>
        <w:rPr>
          <w:rFonts w:hint="eastAsia" w:ascii="宋体" w:hAnsi="宋体" w:eastAsia="宋体" w:cs="宋体"/>
          <w:color w:val="auto"/>
          <w:sz w:val="28"/>
          <w:szCs w:val="28"/>
        </w:rPr>
      </w:pPr>
    </w:p>
    <w:p w14:paraId="763ADA2B">
      <w:pPr>
        <w:spacing w:line="360" w:lineRule="auto"/>
        <w:ind w:left="1377" w:hanging="1308" w:hangingChars="400"/>
        <w:jc w:val="center"/>
        <w:rPr>
          <w:rFonts w:hint="eastAsia" w:ascii="宋体" w:hAnsi="宋体" w:eastAsia="宋体" w:cs="宋体"/>
          <w:b/>
          <w:color w:val="auto"/>
          <w:spacing w:val="23"/>
          <w:sz w:val="28"/>
          <w:szCs w:val="28"/>
        </w:rPr>
      </w:pPr>
      <w:r>
        <w:rPr>
          <w:rFonts w:hint="eastAsia" w:ascii="宋体" w:hAnsi="宋体" w:eastAsia="宋体" w:cs="宋体"/>
          <w:b/>
          <w:color w:val="auto"/>
          <w:spacing w:val="23"/>
          <w:sz w:val="28"/>
          <w:szCs w:val="28"/>
        </w:rPr>
        <w:t>甲方(</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color w:val="auto"/>
          <w:sz w:val="28"/>
          <w:szCs w:val="28"/>
        </w:rPr>
        <w:fldChar w:fldCharType="separate"/>
      </w:r>
      <w:r>
        <w:rPr>
          <w:rFonts w:hint="eastAsia" w:ascii="宋体" w:hAnsi="宋体" w:eastAsia="宋体" w:cs="宋体"/>
          <w:b/>
          <w:color w:val="auto"/>
          <w:spacing w:val="23"/>
          <w:sz w:val="28"/>
          <w:szCs w:val="28"/>
        </w:rPr>
        <w:t>采购人</w:t>
      </w:r>
      <w:r>
        <w:rPr>
          <w:rFonts w:hint="eastAsia" w:ascii="宋体" w:hAnsi="宋体" w:eastAsia="宋体" w:cs="宋体"/>
          <w:b/>
          <w:color w:val="auto"/>
          <w:spacing w:val="23"/>
          <w:sz w:val="28"/>
          <w:szCs w:val="28"/>
        </w:rPr>
        <w:fldChar w:fldCharType="end"/>
      </w:r>
      <w:r>
        <w:rPr>
          <w:rFonts w:hint="eastAsia" w:ascii="宋体" w:hAnsi="宋体" w:eastAsia="宋体" w:cs="宋体"/>
          <w:b/>
          <w:color w:val="auto"/>
          <w:spacing w:val="23"/>
          <w:sz w:val="28"/>
          <w:szCs w:val="28"/>
        </w:rPr>
        <w:t>)：</w:t>
      </w:r>
      <w:r>
        <w:rPr>
          <w:rFonts w:hint="eastAsia" w:ascii="宋体" w:hAnsi="宋体" w:eastAsia="宋体" w:cs="宋体"/>
          <w:color w:val="auto"/>
          <w:spacing w:val="23"/>
          <w:sz w:val="28"/>
          <w:szCs w:val="28"/>
          <w:u w:val="single"/>
        </w:rPr>
        <w:t></w:t>
      </w:r>
    </w:p>
    <w:p w14:paraId="1AD00DF1">
      <w:pPr>
        <w:spacing w:line="360" w:lineRule="auto"/>
        <w:ind w:left="840" w:hanging="1120" w:hangingChars="400"/>
        <w:jc w:val="center"/>
        <w:rPr>
          <w:rFonts w:hint="eastAsia" w:ascii="宋体" w:hAnsi="宋体" w:eastAsia="宋体" w:cs="宋体"/>
          <w:color w:val="auto"/>
          <w:spacing w:val="23"/>
          <w:sz w:val="28"/>
          <w:szCs w:val="28"/>
          <w:u w:val="single"/>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color w:val="auto"/>
          <w:sz w:val="28"/>
          <w:szCs w:val="28"/>
        </w:rPr>
        <w:fldChar w:fldCharType="separate"/>
      </w:r>
      <w:r>
        <w:rPr>
          <w:rFonts w:hint="eastAsia" w:ascii="宋体" w:hAnsi="宋体" w:eastAsia="宋体" w:cs="宋体"/>
          <w:b/>
          <w:color w:val="auto"/>
          <w:spacing w:val="23"/>
          <w:sz w:val="28"/>
          <w:szCs w:val="28"/>
        </w:rPr>
        <w:t>乙方</w:t>
      </w:r>
      <w:r>
        <w:rPr>
          <w:rFonts w:hint="eastAsia" w:ascii="宋体" w:hAnsi="宋体" w:eastAsia="宋体" w:cs="宋体"/>
          <w:b/>
          <w:color w:val="auto"/>
          <w:spacing w:val="23"/>
          <w:sz w:val="28"/>
          <w:szCs w:val="28"/>
        </w:rPr>
        <w:fldChar w:fldCharType="end"/>
      </w:r>
      <w:r>
        <w:rPr>
          <w:rFonts w:hint="eastAsia" w:ascii="宋体" w:hAnsi="宋体" w:eastAsia="宋体" w:cs="宋体"/>
          <w:b/>
          <w:color w:val="auto"/>
          <w:spacing w:val="23"/>
          <w:sz w:val="28"/>
          <w:szCs w:val="28"/>
        </w:rPr>
        <w:t>(供应商)：</w:t>
      </w:r>
      <w:r>
        <w:rPr>
          <w:rFonts w:hint="eastAsia" w:ascii="宋体" w:hAnsi="宋体" w:eastAsia="宋体" w:cs="宋体"/>
          <w:color w:val="auto"/>
          <w:spacing w:val="23"/>
          <w:sz w:val="28"/>
          <w:szCs w:val="28"/>
          <w:u w:val="single"/>
        </w:rPr>
        <w:t></w:t>
      </w:r>
    </w:p>
    <w:p w14:paraId="28E7B1A5">
      <w:pPr>
        <w:tabs>
          <w:tab w:val="left" w:pos="1995"/>
        </w:tabs>
        <w:spacing w:line="360" w:lineRule="auto"/>
        <w:ind w:left="1377" w:hanging="1308" w:hangingChars="400"/>
        <w:jc w:val="center"/>
        <w:rPr>
          <w:rFonts w:hint="eastAsia" w:ascii="宋体" w:hAnsi="宋体" w:eastAsia="宋体" w:cs="宋体"/>
          <w:bCs/>
          <w:color w:val="auto"/>
          <w:sz w:val="28"/>
          <w:szCs w:val="28"/>
        </w:rPr>
      </w:pPr>
      <w:r>
        <w:rPr>
          <w:rFonts w:hint="eastAsia" w:ascii="宋体" w:hAnsi="宋体" w:eastAsia="宋体" w:cs="宋体"/>
          <w:b/>
          <w:color w:val="auto"/>
          <w:spacing w:val="23"/>
          <w:sz w:val="28"/>
          <w:szCs w:val="28"/>
        </w:rPr>
        <w:t>签订时间：</w:t>
      </w:r>
      <w:r>
        <w:rPr>
          <w:rFonts w:hint="eastAsia" w:ascii="宋体" w:hAnsi="宋体" w:eastAsia="宋体" w:cs="宋体"/>
          <w:color w:val="auto"/>
          <w:spacing w:val="23"/>
          <w:sz w:val="28"/>
          <w:szCs w:val="28"/>
          <w:u w:val="single"/>
        </w:rPr>
        <w:t></w:t>
      </w:r>
      <w:r>
        <w:rPr>
          <w:rFonts w:hint="eastAsia" w:ascii="宋体" w:hAnsi="宋体" w:eastAsia="宋体" w:cs="宋体"/>
          <w:b/>
          <w:color w:val="auto"/>
          <w:spacing w:val="23"/>
          <w:sz w:val="28"/>
          <w:szCs w:val="28"/>
        </w:rPr>
        <w:t>年</w:t>
      </w:r>
      <w:r>
        <w:rPr>
          <w:rFonts w:hint="eastAsia" w:ascii="宋体" w:hAnsi="宋体" w:eastAsia="宋体" w:cs="宋体"/>
          <w:color w:val="auto"/>
          <w:spacing w:val="23"/>
          <w:sz w:val="28"/>
          <w:szCs w:val="28"/>
          <w:u w:val="single"/>
        </w:rPr>
        <w:t></w:t>
      </w:r>
      <w:r>
        <w:rPr>
          <w:rFonts w:hint="eastAsia" w:ascii="宋体" w:hAnsi="宋体" w:eastAsia="宋体" w:cs="宋体"/>
          <w:b/>
          <w:color w:val="auto"/>
          <w:spacing w:val="23"/>
          <w:sz w:val="28"/>
          <w:szCs w:val="28"/>
        </w:rPr>
        <w:t>月</w:t>
      </w:r>
      <w:r>
        <w:rPr>
          <w:rFonts w:hint="eastAsia" w:ascii="宋体" w:hAnsi="宋体" w:eastAsia="宋体" w:cs="宋体"/>
          <w:color w:val="auto"/>
          <w:spacing w:val="23"/>
          <w:sz w:val="28"/>
          <w:szCs w:val="28"/>
          <w:u w:val="single"/>
        </w:rPr>
        <w:t></w:t>
      </w:r>
      <w:r>
        <w:rPr>
          <w:rFonts w:hint="eastAsia" w:ascii="宋体" w:hAnsi="宋体" w:eastAsia="宋体" w:cs="宋体"/>
          <w:b/>
          <w:color w:val="auto"/>
          <w:spacing w:val="23"/>
          <w:sz w:val="28"/>
          <w:szCs w:val="28"/>
        </w:rPr>
        <w:t>日</w:t>
      </w:r>
    </w:p>
    <w:p w14:paraId="09200E1C">
      <w:pPr>
        <w:spacing w:line="360" w:lineRule="auto"/>
        <w:rPr>
          <w:rFonts w:hint="eastAsia" w:ascii="宋体" w:hAnsi="宋体" w:eastAsia="宋体" w:cs="宋体"/>
          <w:bCs/>
          <w:color w:val="auto"/>
          <w:sz w:val="28"/>
          <w:szCs w:val="28"/>
        </w:rPr>
      </w:pPr>
      <w:r>
        <w:rPr>
          <w:rFonts w:hint="eastAsia" w:ascii="宋体" w:hAnsi="宋体" w:eastAsia="宋体" w:cs="宋体"/>
          <w:bCs/>
          <w:color w:val="auto"/>
          <w:sz w:val="28"/>
          <w:szCs w:val="28"/>
        </w:rPr>
        <w:br w:type="page"/>
      </w:r>
    </w:p>
    <w:p w14:paraId="77101039">
      <w:pPr>
        <w:kinsoku/>
        <w:autoSpaceDE/>
        <w:autoSpaceDN/>
        <w:spacing w:line="360" w:lineRule="auto"/>
        <w:rPr>
          <w:rFonts w:hint="eastAsia" w:ascii="宋体" w:hAnsi="宋体" w:eastAsia="宋体" w:cs="宋体"/>
          <w:bCs/>
          <w:color w:val="auto"/>
          <w:sz w:val="28"/>
          <w:szCs w:val="28"/>
        </w:rPr>
      </w:pPr>
      <w:r>
        <w:rPr>
          <w:rFonts w:hint="eastAsia" w:ascii="宋体" w:hAnsi="宋体" w:eastAsia="宋体" w:cs="宋体"/>
          <w:bCs/>
          <w:color w:val="auto"/>
          <w:sz w:val="28"/>
          <w:szCs w:val="28"/>
        </w:rPr>
        <w:t>采购人（以下简称甲方）：</w:t>
      </w:r>
    </w:p>
    <w:p w14:paraId="411FDB14">
      <w:pPr>
        <w:kinsoku/>
        <w:autoSpaceDE/>
        <w:autoSpaceDN/>
        <w:spacing w:line="360" w:lineRule="auto"/>
        <w:rPr>
          <w:rFonts w:hint="eastAsia" w:ascii="宋体" w:hAnsi="宋体" w:eastAsia="宋体" w:cs="宋体"/>
          <w:bCs/>
          <w:color w:val="auto"/>
          <w:sz w:val="28"/>
          <w:szCs w:val="28"/>
        </w:rPr>
      </w:pPr>
      <w:r>
        <w:rPr>
          <w:rFonts w:hint="eastAsia" w:ascii="宋体" w:hAnsi="宋体" w:eastAsia="宋体" w:cs="宋体"/>
          <w:bCs/>
          <w:color w:val="auto"/>
          <w:sz w:val="28"/>
          <w:szCs w:val="28"/>
        </w:rPr>
        <w:t>供应商（以下简称乙方）：</w:t>
      </w:r>
    </w:p>
    <w:p w14:paraId="41333F87">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根据《中华人民共和国</w:t>
      </w:r>
      <w:r>
        <w:rPr>
          <w:rFonts w:hint="eastAsia" w:ascii="宋体" w:hAnsi="宋体" w:eastAsia="宋体" w:cs="宋体"/>
          <w:bCs/>
          <w:color w:val="auto"/>
          <w:sz w:val="28"/>
          <w:szCs w:val="28"/>
          <w:lang w:eastAsia="zh-CN"/>
        </w:rPr>
        <w:t>民法典</w:t>
      </w:r>
      <w:r>
        <w:rPr>
          <w:rFonts w:hint="eastAsia" w:ascii="宋体" w:hAnsi="宋体" w:eastAsia="宋体" w:cs="宋体"/>
          <w:bCs/>
          <w:color w:val="auto"/>
          <w:sz w:val="28"/>
          <w:szCs w:val="28"/>
        </w:rPr>
        <w:t>》</w:t>
      </w:r>
      <w:r>
        <w:rPr>
          <w:rFonts w:hint="eastAsia" w:ascii="宋体" w:hAnsi="宋体" w:eastAsia="宋体" w:cs="宋体"/>
          <w:bCs/>
          <w:color w:val="auto"/>
          <w:sz w:val="28"/>
          <w:szCs w:val="28"/>
          <w:lang w:eastAsia="zh-CN"/>
        </w:rPr>
        <w:t>、</w:t>
      </w:r>
      <w:r>
        <w:rPr>
          <w:rFonts w:hint="eastAsia" w:ascii="宋体" w:hAnsi="宋体" w:eastAsia="宋体" w:cs="宋体"/>
          <w:bCs/>
          <w:color w:val="auto"/>
          <w:sz w:val="28"/>
          <w:szCs w:val="28"/>
        </w:rPr>
        <w:t>《中华人民共和国政府采购法》和《中华人民共和国建筑法》及其它有关法律、行政法规，为明确双方在施工过程中的权利、义务，经双方协商自愿签订本合同。</w:t>
      </w:r>
    </w:p>
    <w:p w14:paraId="6972CDE2">
      <w:pPr>
        <w:kinsoku/>
        <w:autoSpaceDE/>
        <w:autoSpaceDN/>
        <w:spacing w:line="360" w:lineRule="auto"/>
        <w:rPr>
          <w:rFonts w:hint="eastAsia" w:ascii="宋体" w:hAnsi="宋体" w:eastAsia="宋体" w:cs="宋体"/>
          <w:bCs/>
          <w:color w:val="auto"/>
          <w:sz w:val="28"/>
          <w:szCs w:val="28"/>
        </w:rPr>
      </w:pPr>
      <w:r>
        <w:rPr>
          <w:rFonts w:hint="eastAsia" w:ascii="宋体" w:hAnsi="宋体" w:eastAsia="宋体" w:cs="宋体"/>
          <w:b/>
          <w:color w:val="auto"/>
          <w:sz w:val="28"/>
          <w:szCs w:val="28"/>
        </w:rPr>
        <w:t>第一条  工程项目</w:t>
      </w:r>
    </w:p>
    <w:p w14:paraId="65CF8B9A">
      <w:pPr>
        <w:kinsoku/>
        <w:autoSpaceDE/>
        <w:autoSpaceDN/>
        <w:spacing w:line="360" w:lineRule="auto"/>
        <w:ind w:firstLine="560" w:firstLineChars="200"/>
        <w:rPr>
          <w:rFonts w:hint="eastAsia" w:ascii="宋体" w:hAnsi="宋体" w:eastAsia="宋体" w:cs="宋体"/>
          <w:bCs/>
          <w:color w:val="auto"/>
          <w:sz w:val="28"/>
          <w:szCs w:val="28"/>
          <w:highlight w:val="none"/>
          <w:lang w:eastAsia="zh-CN"/>
        </w:rPr>
      </w:pPr>
      <w:r>
        <w:rPr>
          <w:rFonts w:hint="eastAsia" w:ascii="宋体" w:hAnsi="宋体" w:eastAsia="宋体" w:cs="宋体"/>
          <w:bCs/>
          <w:color w:val="auto"/>
          <w:sz w:val="28"/>
          <w:szCs w:val="28"/>
          <w:lang w:eastAsia="zh-CN"/>
        </w:rPr>
        <w:t>1、项目名称：西安高新区非机动车综合整</w:t>
      </w:r>
      <w:r>
        <w:rPr>
          <w:rFonts w:hint="eastAsia" w:ascii="宋体" w:hAnsi="宋体" w:eastAsia="宋体" w:cs="宋体"/>
          <w:bCs/>
          <w:color w:val="auto"/>
          <w:sz w:val="28"/>
          <w:szCs w:val="28"/>
          <w:highlight w:val="none"/>
          <w:lang w:eastAsia="zh-CN"/>
        </w:rPr>
        <w:t xml:space="preserve">治二期工程 </w:t>
      </w:r>
    </w:p>
    <w:p w14:paraId="6AFAFAF9">
      <w:pPr>
        <w:kinsoku/>
        <w:autoSpaceDE/>
        <w:autoSpaceDN/>
        <w:spacing w:line="360" w:lineRule="auto"/>
        <w:ind w:firstLine="560" w:firstLineChars="200"/>
        <w:rPr>
          <w:rFonts w:hint="eastAsia" w:ascii="宋体" w:hAnsi="宋体" w:eastAsia="宋体" w:cs="宋体"/>
          <w:bCs/>
          <w:color w:val="auto"/>
          <w:sz w:val="28"/>
          <w:szCs w:val="28"/>
          <w:highlight w:val="none"/>
          <w:lang w:eastAsia="zh-CN"/>
        </w:rPr>
      </w:pPr>
      <w:r>
        <w:rPr>
          <w:rFonts w:hint="eastAsia" w:ascii="宋体" w:hAnsi="宋体" w:eastAsia="宋体" w:cs="宋体"/>
          <w:bCs/>
          <w:color w:val="auto"/>
          <w:sz w:val="28"/>
          <w:szCs w:val="28"/>
          <w:highlight w:val="none"/>
          <w:lang w:eastAsia="zh-CN"/>
        </w:rPr>
        <w:t>2、工程地点：高新区内主干道沿线</w:t>
      </w:r>
    </w:p>
    <w:p w14:paraId="740EF7DB">
      <w:pPr>
        <w:kinsoku/>
        <w:autoSpaceDE/>
        <w:autoSpaceDN/>
        <w:spacing w:line="36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bCs/>
          <w:color w:val="auto"/>
          <w:sz w:val="28"/>
          <w:szCs w:val="28"/>
          <w:highlight w:val="none"/>
          <w:lang w:eastAsia="zh-CN"/>
        </w:rPr>
        <w:t>3、工程</w:t>
      </w:r>
      <w:r>
        <w:rPr>
          <w:rFonts w:hint="eastAsia" w:ascii="宋体" w:hAnsi="宋体" w:eastAsia="宋体" w:cs="宋体"/>
          <w:bCs/>
          <w:color w:val="auto"/>
          <w:sz w:val="28"/>
          <w:szCs w:val="28"/>
          <w:highlight w:val="none"/>
          <w:lang w:val="en-US" w:eastAsia="zh-CN"/>
        </w:rPr>
        <w:t>内容</w:t>
      </w:r>
      <w:r>
        <w:rPr>
          <w:rFonts w:hint="eastAsia" w:ascii="宋体" w:hAnsi="宋体" w:eastAsia="宋体" w:cs="宋体"/>
          <w:bCs/>
          <w:color w:val="auto"/>
          <w:sz w:val="28"/>
          <w:szCs w:val="28"/>
          <w:highlight w:val="none"/>
          <w:lang w:eastAsia="zh-CN"/>
        </w:rPr>
        <w:t>：</w:t>
      </w:r>
      <w:r>
        <w:rPr>
          <w:rFonts w:hint="eastAsia" w:ascii="宋体" w:hAnsi="宋体" w:eastAsia="宋体" w:cs="宋体"/>
          <w:bCs/>
          <w:snapToGrid w:val="0"/>
          <w:color w:val="auto"/>
          <w:sz w:val="28"/>
          <w:szCs w:val="28"/>
          <w:lang w:val="en-US" w:eastAsia="zh-CN" w:bidi="ar-SA"/>
        </w:rPr>
        <w:t>西安高新区非机动车综合整治二期工程，通过利用公共绿化、边角绿地、闲置区域等空间，增设硬质铺装、完善标识标线，增设非机动车临时停放空间，加大非机动 车停车场地供给，提升整体环境品质。</w:t>
      </w:r>
    </w:p>
    <w:p w14:paraId="5CCE9B4D">
      <w:pPr>
        <w:kinsoku/>
        <w:autoSpaceDE/>
        <w:autoSpaceDN/>
        <w:spacing w:line="360" w:lineRule="auto"/>
        <w:rPr>
          <w:rFonts w:hint="eastAsia" w:ascii="宋体" w:hAnsi="宋体" w:eastAsia="宋体" w:cs="宋体"/>
          <w:b/>
          <w:color w:val="auto"/>
          <w:sz w:val="28"/>
          <w:szCs w:val="28"/>
        </w:rPr>
      </w:pPr>
      <w:r>
        <w:rPr>
          <w:rFonts w:hint="eastAsia" w:ascii="宋体" w:hAnsi="宋体" w:eastAsia="宋体" w:cs="宋体"/>
          <w:b/>
          <w:color w:val="auto"/>
          <w:sz w:val="28"/>
          <w:szCs w:val="28"/>
        </w:rPr>
        <w:t>第二条  施工依据</w:t>
      </w:r>
    </w:p>
    <w:p w14:paraId="34F7FF42">
      <w:pPr>
        <w:kinsoku/>
        <w:autoSpaceDE/>
        <w:autoSpaceDN/>
        <w:spacing w:line="360" w:lineRule="auto"/>
        <w:ind w:firstLine="560" w:firstLineChars="200"/>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1、施工合同；</w:t>
      </w:r>
    </w:p>
    <w:p w14:paraId="0B4D5844">
      <w:pPr>
        <w:kinsoku/>
        <w:autoSpaceDE/>
        <w:autoSpaceDN/>
        <w:spacing w:line="360" w:lineRule="auto"/>
        <w:ind w:firstLine="560" w:firstLineChars="200"/>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2、成交通知书；</w:t>
      </w:r>
    </w:p>
    <w:p w14:paraId="6235129E">
      <w:pPr>
        <w:kinsoku/>
        <w:autoSpaceDE/>
        <w:autoSpaceDN/>
        <w:spacing w:line="360" w:lineRule="auto"/>
        <w:ind w:firstLine="560" w:firstLineChars="200"/>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3、磋商响应文件及其附件；</w:t>
      </w:r>
    </w:p>
    <w:p w14:paraId="1642FC5D">
      <w:pPr>
        <w:kinsoku/>
        <w:autoSpaceDE/>
        <w:autoSpaceDN/>
        <w:spacing w:line="360" w:lineRule="auto"/>
        <w:ind w:firstLine="560" w:firstLineChars="200"/>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4、标准、规范及有关技术文件；</w:t>
      </w:r>
    </w:p>
    <w:p w14:paraId="2D26E6A4">
      <w:pPr>
        <w:kinsoku/>
        <w:autoSpaceDE/>
        <w:autoSpaceDN/>
        <w:spacing w:line="360" w:lineRule="auto"/>
        <w:ind w:firstLine="560" w:firstLineChars="200"/>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5、工程量清单；</w:t>
      </w:r>
    </w:p>
    <w:p w14:paraId="7CEA832C">
      <w:pPr>
        <w:kinsoku/>
        <w:autoSpaceDE/>
        <w:autoSpaceDN/>
        <w:spacing w:line="360" w:lineRule="auto"/>
        <w:ind w:firstLine="560" w:firstLineChars="200"/>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6、工程量清单报价；</w:t>
      </w:r>
    </w:p>
    <w:p w14:paraId="7D2AE881">
      <w:pPr>
        <w:kinsoku/>
        <w:autoSpaceDE/>
        <w:autoSpaceDN/>
        <w:spacing w:line="360" w:lineRule="auto"/>
        <w:ind w:firstLine="560" w:firstLineChars="200"/>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7、图纸；</w:t>
      </w:r>
    </w:p>
    <w:p w14:paraId="3D409F30">
      <w:pPr>
        <w:kinsoku/>
        <w:autoSpaceDE/>
        <w:autoSpaceDN/>
        <w:spacing w:line="360" w:lineRule="auto"/>
        <w:ind w:firstLine="560" w:firstLineChars="200"/>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8、双方有关工程的洽商、变更等书面协议或文件视为施工合同的组成部分。</w:t>
      </w:r>
    </w:p>
    <w:p w14:paraId="71B749CB">
      <w:pPr>
        <w:kinsoku/>
        <w:autoSpaceDE/>
        <w:autoSpaceDN/>
        <w:spacing w:line="360" w:lineRule="auto"/>
        <w:rPr>
          <w:rFonts w:hint="eastAsia" w:ascii="宋体" w:hAnsi="宋体" w:eastAsia="宋体" w:cs="宋体"/>
          <w:b/>
          <w:color w:val="auto"/>
          <w:sz w:val="28"/>
          <w:szCs w:val="28"/>
        </w:rPr>
      </w:pPr>
      <w:r>
        <w:rPr>
          <w:rFonts w:hint="eastAsia" w:ascii="宋体" w:hAnsi="宋体" w:eastAsia="宋体" w:cs="宋体"/>
          <w:b/>
          <w:color w:val="auto"/>
          <w:sz w:val="28"/>
          <w:szCs w:val="28"/>
        </w:rPr>
        <w:t>第三条  工程实施期限</w:t>
      </w:r>
    </w:p>
    <w:p w14:paraId="4B3142C3">
      <w:pPr>
        <w:kinsoku/>
        <w:autoSpaceDE/>
        <w:autoSpaceDN/>
        <w:spacing w:line="360" w:lineRule="auto"/>
        <w:ind w:firstLine="560" w:firstLineChars="200"/>
        <w:rPr>
          <w:rFonts w:hint="eastAsia" w:ascii="宋体" w:hAnsi="宋体" w:eastAsia="宋体" w:cs="宋体"/>
          <w:bCs/>
          <w:color w:val="auto"/>
          <w:sz w:val="28"/>
          <w:szCs w:val="28"/>
          <w:shd w:val="clear" w:color="auto" w:fill="FFFFFF"/>
          <w:lang w:eastAsia="zh-CN"/>
        </w:rPr>
      </w:pPr>
      <w:r>
        <w:rPr>
          <w:rFonts w:hint="eastAsia" w:ascii="宋体" w:hAnsi="宋体" w:eastAsia="宋体" w:cs="宋体"/>
          <w:bCs/>
          <w:color w:val="auto"/>
          <w:sz w:val="28"/>
          <w:szCs w:val="28"/>
          <w:lang w:eastAsia="zh-CN"/>
        </w:rPr>
        <w:t>1、工期</w:t>
      </w:r>
      <w:r>
        <w:rPr>
          <w:rFonts w:hint="eastAsia" w:ascii="宋体" w:hAnsi="宋体" w:eastAsia="宋体" w:cs="宋体"/>
          <w:bCs/>
          <w:color w:val="auto"/>
          <w:sz w:val="28"/>
          <w:szCs w:val="28"/>
          <w:lang w:val="en-US" w:eastAsia="zh-CN"/>
        </w:rPr>
        <w:t>及养护期</w:t>
      </w:r>
      <w:r>
        <w:rPr>
          <w:rFonts w:hint="eastAsia" w:ascii="宋体" w:hAnsi="宋体" w:eastAsia="宋体" w:cs="宋体"/>
          <w:bCs/>
          <w:color w:val="auto"/>
          <w:sz w:val="28"/>
          <w:szCs w:val="28"/>
          <w:lang w:eastAsia="zh-CN"/>
        </w:rPr>
        <w:t>：</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lang w:eastAsia="zh-CN"/>
        </w:rPr>
        <w:t>。</w:t>
      </w:r>
    </w:p>
    <w:p w14:paraId="1B69DDFD">
      <w:pPr>
        <w:pStyle w:val="7"/>
        <w:widowControl/>
        <w:shd w:val="clear" w:color="auto" w:fill="FFFFFF"/>
        <w:kinsoku/>
        <w:wordWrap w:val="0"/>
        <w:autoSpaceDE/>
        <w:autoSpaceDN/>
        <w:spacing w:line="360" w:lineRule="auto"/>
        <w:ind w:firstLine="560" w:firstLineChars="200"/>
        <w:jc w:val="left"/>
        <w:rPr>
          <w:rFonts w:hint="eastAsia" w:ascii="宋体" w:hAnsi="宋体" w:eastAsia="宋体" w:cs="宋体"/>
          <w:bCs/>
          <w:color w:val="auto"/>
          <w:sz w:val="28"/>
          <w:szCs w:val="28"/>
        </w:rPr>
      </w:pPr>
      <w:r>
        <w:rPr>
          <w:rFonts w:hint="eastAsia" w:ascii="宋体" w:hAnsi="宋体" w:eastAsia="宋体" w:cs="宋体"/>
          <w:bCs/>
          <w:color w:val="auto"/>
          <w:sz w:val="28"/>
          <w:szCs w:val="28"/>
        </w:rPr>
        <w:t>2、如遇下列情况，经甲方现场代表签证后，工期可相应顺延（顺延工期应由甲、乙双方共同签字确认）。</w:t>
      </w:r>
    </w:p>
    <w:p w14:paraId="5EAB1644">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2.1</w:t>
      </w:r>
      <w:r>
        <w:rPr>
          <w:rFonts w:hint="eastAsia" w:ascii="宋体" w:hAnsi="宋体" w:eastAsia="宋体" w:cs="宋体"/>
          <w:bCs/>
          <w:color w:val="auto"/>
          <w:sz w:val="28"/>
          <w:szCs w:val="28"/>
        </w:rPr>
        <w:t>、在施工中如因停电、停水８小时以上或连续间歇性停水、停电３天以上（每次连续４小时以上），影响正常施工；停水停电2天以上</w:t>
      </w:r>
      <w:r>
        <w:rPr>
          <w:rFonts w:hint="eastAsia" w:ascii="宋体" w:hAnsi="宋体" w:eastAsia="宋体" w:cs="宋体"/>
          <w:bCs/>
          <w:color w:val="auto"/>
          <w:sz w:val="28"/>
          <w:szCs w:val="28"/>
          <w:lang w:eastAsia="zh-CN"/>
        </w:rPr>
        <w:t>。</w:t>
      </w:r>
    </w:p>
    <w:p w14:paraId="3042923B">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2.2</w:t>
      </w:r>
      <w:r>
        <w:rPr>
          <w:rFonts w:hint="eastAsia" w:ascii="宋体" w:hAnsi="宋体" w:eastAsia="宋体" w:cs="宋体"/>
          <w:bCs/>
          <w:color w:val="auto"/>
          <w:sz w:val="28"/>
          <w:szCs w:val="28"/>
        </w:rPr>
        <w:t>、遇阴雨天及不可抗力因素以及非乙方施工因素影响</w:t>
      </w:r>
      <w:r>
        <w:rPr>
          <w:rFonts w:hint="eastAsia" w:ascii="宋体" w:hAnsi="宋体" w:eastAsia="宋体" w:cs="宋体"/>
          <w:bCs/>
          <w:color w:val="auto"/>
          <w:sz w:val="28"/>
          <w:szCs w:val="28"/>
          <w:lang w:eastAsia="zh-CN"/>
        </w:rPr>
        <w:t>。</w:t>
      </w:r>
    </w:p>
    <w:p w14:paraId="5A5DC052">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2.3</w:t>
      </w:r>
      <w:r>
        <w:rPr>
          <w:rFonts w:hint="eastAsia" w:ascii="宋体" w:hAnsi="宋体" w:eastAsia="宋体" w:cs="宋体"/>
          <w:bCs/>
          <w:color w:val="auto"/>
          <w:sz w:val="28"/>
          <w:szCs w:val="28"/>
        </w:rPr>
        <w:t>、因人力不可抗拒的其他因素而延误工期。</w:t>
      </w:r>
    </w:p>
    <w:p w14:paraId="3D42B00F">
      <w:pPr>
        <w:widowControl w:val="0"/>
        <w:kinsoku/>
        <w:autoSpaceDE/>
        <w:autoSpaceDN/>
        <w:adjustRightInd/>
        <w:spacing w:line="360" w:lineRule="auto"/>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bCs/>
          <w:color w:val="auto"/>
          <w:sz w:val="28"/>
          <w:szCs w:val="28"/>
          <w:lang w:eastAsia="zh-CN"/>
        </w:rPr>
        <w:t>3</w:t>
      </w:r>
      <w:r>
        <w:rPr>
          <w:rFonts w:hint="eastAsia" w:ascii="宋体" w:hAnsi="宋体" w:eastAsia="宋体" w:cs="宋体"/>
          <w:bCs/>
          <w:color w:val="auto"/>
          <w:sz w:val="28"/>
          <w:szCs w:val="28"/>
        </w:rPr>
        <w:t>、因乙方原因造成施工延迟的，不得请求顺延工期。</w:t>
      </w:r>
    </w:p>
    <w:p w14:paraId="2087DDF1">
      <w:pPr>
        <w:keepNext w:val="0"/>
        <w:keepLines w:val="0"/>
        <w:pageBreakBefore w:val="0"/>
        <w:kinsoku/>
        <w:wordWrap/>
        <w:overflowPunct/>
        <w:topLinePunct w:val="0"/>
        <w:autoSpaceDE/>
        <w:autoSpaceDN/>
        <w:bidi w:val="0"/>
        <w:snapToGrid w:val="0"/>
        <w:spacing w:line="360" w:lineRule="auto"/>
        <w:rPr>
          <w:rFonts w:hint="eastAsia" w:ascii="宋体" w:hAnsi="宋体" w:eastAsia="宋体" w:cs="宋体"/>
          <w:b/>
          <w:color w:val="auto"/>
          <w:sz w:val="28"/>
          <w:szCs w:val="28"/>
        </w:rPr>
      </w:pPr>
      <w:r>
        <w:rPr>
          <w:rFonts w:hint="eastAsia" w:ascii="宋体" w:hAnsi="宋体" w:eastAsia="宋体" w:cs="宋体"/>
          <w:b/>
          <w:color w:val="auto"/>
          <w:sz w:val="28"/>
          <w:szCs w:val="28"/>
        </w:rPr>
        <w:t xml:space="preserve">第四条  </w:t>
      </w:r>
      <w:r>
        <w:rPr>
          <w:rFonts w:hint="eastAsia" w:ascii="宋体" w:hAnsi="宋体" w:eastAsia="宋体" w:cs="宋体"/>
          <w:b/>
          <w:color w:val="auto"/>
          <w:sz w:val="28"/>
          <w:szCs w:val="28"/>
          <w:lang w:eastAsia="zh-CN"/>
        </w:rPr>
        <w:t>合同价款</w:t>
      </w:r>
      <w:r>
        <w:rPr>
          <w:rFonts w:hint="eastAsia" w:ascii="宋体" w:hAnsi="宋体" w:eastAsia="宋体" w:cs="宋体"/>
          <w:b/>
          <w:color w:val="auto"/>
          <w:sz w:val="28"/>
          <w:szCs w:val="28"/>
        </w:rPr>
        <w:t>、结算及付款方式</w:t>
      </w:r>
    </w:p>
    <w:p w14:paraId="3615708D">
      <w:pPr>
        <w:keepNext w:val="0"/>
        <w:keepLines w:val="0"/>
        <w:pageBreakBefore w:val="0"/>
        <w:kinsoku/>
        <w:wordWrap/>
        <w:overflowPunct/>
        <w:topLinePunct w:val="0"/>
        <w:autoSpaceDE/>
        <w:autoSpaceDN/>
        <w:bidi w:val="0"/>
        <w:snapToGrid w:val="0"/>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1、合同金额（暂定）：大写（人民币）</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bCs/>
          <w:color w:val="auto"/>
          <w:sz w:val="28"/>
          <w:szCs w:val="28"/>
        </w:rPr>
        <w:t>元</w:t>
      </w:r>
      <w:r>
        <w:rPr>
          <w:rFonts w:hint="eastAsia" w:ascii="宋体" w:hAnsi="宋体" w:eastAsia="宋体" w:cs="宋体"/>
          <w:bCs/>
          <w:color w:val="auto"/>
          <w:sz w:val="28"/>
          <w:szCs w:val="28"/>
          <w:lang w:eastAsia="zh-CN"/>
        </w:rPr>
        <w:t>，</w:t>
      </w:r>
      <w:r>
        <w:rPr>
          <w:rFonts w:hint="eastAsia" w:ascii="宋体" w:hAnsi="宋体" w:eastAsia="宋体" w:cs="宋体"/>
          <w:bCs/>
          <w:color w:val="auto"/>
          <w:sz w:val="28"/>
          <w:szCs w:val="28"/>
        </w:rPr>
        <w:t>（小写）</w:t>
      </w:r>
      <w:r>
        <w:rPr>
          <w:rFonts w:hint="eastAsia" w:ascii="宋体" w:hAnsi="宋体" w:eastAsia="宋体" w:cs="宋体"/>
          <w:color w:val="auto"/>
          <w:sz w:val="28"/>
          <w:szCs w:val="28"/>
        </w:rPr>
        <w:t>¥</w:t>
      </w:r>
      <w:r>
        <w:rPr>
          <w:rFonts w:hint="eastAsia" w:ascii="宋体" w:hAnsi="宋体" w:eastAsia="宋体" w:cs="宋体"/>
          <w:color w:val="auto"/>
          <w:sz w:val="28"/>
          <w:szCs w:val="28"/>
          <w:u w:val="single"/>
        </w:rPr>
        <w:t xml:space="preserve">         </w:t>
      </w:r>
      <w:r>
        <w:rPr>
          <w:rFonts w:hint="eastAsia" w:ascii="宋体" w:hAnsi="宋体" w:eastAsia="宋体" w:cs="宋体"/>
          <w:bCs/>
          <w:color w:val="auto"/>
          <w:sz w:val="28"/>
          <w:szCs w:val="28"/>
        </w:rPr>
        <w:t>元</w:t>
      </w:r>
    </w:p>
    <w:p w14:paraId="38F70F30">
      <w:pPr>
        <w:pStyle w:val="3"/>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napToGrid w:val="0"/>
          <w:color w:val="auto"/>
          <w:sz w:val="28"/>
          <w:szCs w:val="28"/>
          <w:highlight w:val="none"/>
          <w:lang w:val="en-US" w:eastAsia="zh-CN" w:bidi="ar-SA"/>
        </w:rPr>
      </w:pPr>
      <w:r>
        <w:rPr>
          <w:rFonts w:hint="eastAsia" w:ascii="宋体" w:hAnsi="宋体" w:eastAsia="宋体" w:cs="宋体"/>
          <w:snapToGrid w:val="0"/>
          <w:color w:val="auto"/>
          <w:sz w:val="28"/>
          <w:szCs w:val="28"/>
          <w:highlight w:val="none"/>
          <w:lang w:val="en-US" w:eastAsia="zh-CN" w:bidi="ar-SA"/>
        </w:rPr>
        <w:t>2、本合同价款采用全费用综合单价合同方式确定。具体明细详见附件。</w:t>
      </w:r>
    </w:p>
    <w:p w14:paraId="7719ADFB">
      <w:pPr>
        <w:keepNext w:val="0"/>
        <w:keepLines w:val="0"/>
        <w:pageBreakBefore w:val="0"/>
        <w:wordWrap/>
        <w:overflowPunct/>
        <w:topLinePunct w:val="0"/>
        <w:bidi w:val="0"/>
        <w:adjustRightInd w:val="0"/>
        <w:snapToGrid w:val="0"/>
        <w:spacing w:before="156" w:line="360" w:lineRule="auto"/>
        <w:ind w:firstLine="560" w:firstLineChars="200"/>
        <w:rPr>
          <w:rFonts w:hint="eastAsia" w:ascii="宋体" w:hAnsi="宋体" w:eastAsia="宋体" w:cs="宋体"/>
          <w:snapToGrid w:val="0"/>
          <w:color w:val="auto"/>
          <w:sz w:val="28"/>
          <w:szCs w:val="28"/>
          <w:highlight w:val="none"/>
          <w:lang w:val="en-US" w:eastAsia="zh-CN" w:bidi="ar-SA"/>
        </w:rPr>
      </w:pPr>
      <w:r>
        <w:rPr>
          <w:rFonts w:hint="eastAsia" w:ascii="宋体" w:hAnsi="宋体" w:eastAsia="宋体" w:cs="宋体"/>
          <w:snapToGrid w:val="0"/>
          <w:color w:val="auto"/>
          <w:sz w:val="28"/>
          <w:szCs w:val="28"/>
          <w:highlight w:val="none"/>
          <w:lang w:val="en-US" w:eastAsia="zh-CN" w:bidi="ar-SA"/>
        </w:rPr>
        <w:t>3、结算：据实结算，结算金额=</w:t>
      </w:r>
      <w:r>
        <w:rPr>
          <w:rFonts w:hint="eastAsia" w:ascii="宋体" w:hAnsi="宋体" w:eastAsia="宋体" w:cs="宋体"/>
          <w:color w:val="auto"/>
          <w:sz w:val="28"/>
          <w:szCs w:val="28"/>
          <w:highlight w:val="none"/>
          <w:lang w:val="en-US" w:eastAsia="zh-CN"/>
        </w:rPr>
        <w:t>全费用综合单价</w:t>
      </w:r>
      <w:r>
        <w:rPr>
          <w:rFonts w:hint="eastAsia" w:ascii="宋体" w:hAnsi="宋体" w:eastAsia="宋体" w:cs="宋体"/>
          <w:color w:val="auto"/>
          <w:sz w:val="28"/>
          <w:szCs w:val="28"/>
          <w:highlight w:val="none"/>
          <w:lang w:eastAsia="zh-CN"/>
        </w:rPr>
        <w:t>*实际完成工程量。</w:t>
      </w:r>
    </w:p>
    <w:p w14:paraId="33AEA4A4">
      <w:pPr>
        <w:keepNext w:val="0"/>
        <w:keepLines w:val="0"/>
        <w:pageBreakBefore w:val="0"/>
        <w:wordWrap/>
        <w:overflowPunct/>
        <w:topLinePunct w:val="0"/>
        <w:bidi w:val="0"/>
        <w:adjustRightInd w:val="0"/>
        <w:snapToGrid w:val="0"/>
        <w:spacing w:before="156" w:line="360" w:lineRule="auto"/>
        <w:ind w:firstLine="560" w:firstLineChars="200"/>
        <w:rPr>
          <w:rFonts w:hint="eastAsia" w:ascii="宋体" w:hAnsi="宋体" w:eastAsia="宋体" w:cs="宋体"/>
          <w:snapToGrid w:val="0"/>
          <w:color w:val="auto"/>
          <w:sz w:val="28"/>
          <w:szCs w:val="28"/>
          <w:highlight w:val="none"/>
          <w:lang w:val="en-US" w:eastAsia="zh-CN" w:bidi="ar-SA"/>
        </w:rPr>
      </w:pPr>
      <w:r>
        <w:rPr>
          <w:rFonts w:hint="eastAsia" w:ascii="宋体" w:hAnsi="宋体" w:eastAsia="宋体" w:cs="宋体"/>
          <w:snapToGrid w:val="0"/>
          <w:color w:val="auto"/>
          <w:sz w:val="28"/>
          <w:szCs w:val="28"/>
          <w:highlight w:val="none"/>
          <w:lang w:val="en-US" w:eastAsia="zh-CN" w:bidi="ar-SA"/>
        </w:rPr>
        <w:t>4、付款方式：按项目当期完成实际审核工程量的80%支付进度款，进度款累计支付至合同总价的80%;项目整体完工验收合格，并经结算评审后，甲方支付至该项目结算评审总造价的97%,剩余3%作为质量保证金，质保期为1年，质保期满后，经验收合格无质量问题后一次性无息支付。</w:t>
      </w:r>
    </w:p>
    <w:p w14:paraId="76021D02">
      <w:pPr>
        <w:keepNext w:val="0"/>
        <w:keepLines w:val="0"/>
        <w:pageBreakBefore w:val="0"/>
        <w:wordWrap/>
        <w:overflowPunct/>
        <w:topLinePunct w:val="0"/>
        <w:bidi w:val="0"/>
        <w:adjustRightInd w:val="0"/>
        <w:snapToGrid w:val="0"/>
        <w:spacing w:before="156" w:line="360" w:lineRule="auto"/>
        <w:ind w:firstLine="560" w:firstLineChars="200"/>
        <w:rPr>
          <w:rFonts w:hint="eastAsia" w:ascii="宋体" w:hAnsi="宋体" w:eastAsia="宋体" w:cs="宋体"/>
          <w:snapToGrid w:val="0"/>
          <w:color w:val="auto"/>
          <w:sz w:val="28"/>
          <w:szCs w:val="28"/>
          <w:highlight w:val="none"/>
          <w:lang w:val="en-US" w:eastAsia="zh-CN" w:bidi="ar-SA"/>
        </w:rPr>
      </w:pPr>
      <w:r>
        <w:rPr>
          <w:rFonts w:hint="eastAsia" w:ascii="宋体" w:hAnsi="宋体" w:eastAsia="宋体" w:cs="宋体"/>
          <w:snapToGrid w:val="0"/>
          <w:color w:val="auto"/>
          <w:sz w:val="28"/>
          <w:szCs w:val="28"/>
          <w:highlight w:val="none"/>
          <w:lang w:val="en-US" w:eastAsia="zh-CN" w:bidi="ar-SA"/>
        </w:rPr>
        <w:t>5、付款依据：</w:t>
      </w: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lang w:eastAsia="zh-CN"/>
        </w:rPr>
        <w:t>出具的验收报告、</w:t>
      </w:r>
      <w:r>
        <w:rPr>
          <w:rFonts w:hint="eastAsia" w:ascii="宋体" w:hAnsi="宋体" w:eastAsia="宋体" w:cs="宋体"/>
          <w:color w:val="auto"/>
          <w:sz w:val="28"/>
          <w:szCs w:val="28"/>
          <w:highlight w:val="none"/>
          <w:lang w:val="en-US" w:eastAsia="zh-CN"/>
        </w:rPr>
        <w:t>工程</w:t>
      </w:r>
      <w:r>
        <w:rPr>
          <w:rFonts w:hint="eastAsia" w:ascii="宋体" w:hAnsi="宋体" w:eastAsia="宋体" w:cs="宋体"/>
          <w:color w:val="auto"/>
          <w:sz w:val="28"/>
          <w:szCs w:val="28"/>
          <w:highlight w:val="none"/>
          <w:lang w:eastAsia="zh-CN"/>
        </w:rPr>
        <w:t>量清单、</w:t>
      </w:r>
      <w:r>
        <w:rPr>
          <w:rFonts w:hint="eastAsia" w:ascii="宋体" w:hAnsi="宋体" w:eastAsia="宋体" w:cs="宋体"/>
          <w:color w:val="auto"/>
          <w:sz w:val="28"/>
          <w:szCs w:val="28"/>
          <w:highlight w:val="none"/>
          <w:lang w:val="en-US" w:eastAsia="zh-CN"/>
        </w:rPr>
        <w:t>乙方</w:t>
      </w:r>
      <w:r>
        <w:rPr>
          <w:rFonts w:hint="eastAsia" w:ascii="宋体" w:hAnsi="宋体" w:eastAsia="宋体" w:cs="宋体"/>
          <w:color w:val="auto"/>
          <w:sz w:val="28"/>
          <w:szCs w:val="28"/>
          <w:highlight w:val="none"/>
          <w:lang w:eastAsia="zh-CN"/>
        </w:rPr>
        <w:t>提供的等额发票</w:t>
      </w:r>
      <w:r>
        <w:rPr>
          <w:rFonts w:hint="eastAsia" w:ascii="宋体" w:hAnsi="宋体" w:eastAsia="宋体" w:cs="宋体"/>
          <w:color w:val="auto"/>
          <w:sz w:val="28"/>
          <w:szCs w:val="28"/>
          <w:highlight w:val="none"/>
          <w:lang w:val="en-US" w:eastAsia="zh-CN"/>
        </w:rPr>
        <w:t>等。</w:t>
      </w:r>
    </w:p>
    <w:p w14:paraId="01284F94">
      <w:pPr>
        <w:keepNext w:val="0"/>
        <w:keepLines w:val="0"/>
        <w:pageBreakBefore w:val="0"/>
        <w:numPr>
          <w:ilvl w:val="255"/>
          <w:numId w:val="0"/>
        </w:numPr>
        <w:kinsoku/>
        <w:wordWrap/>
        <w:overflowPunct/>
        <w:topLinePunct w:val="0"/>
        <w:autoSpaceDE/>
        <w:autoSpaceDN/>
        <w:bidi w:val="0"/>
        <w:adjustRightInd/>
        <w:snapToGrid w:val="0"/>
        <w:spacing w:before="156"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6、合同范围外变更价款调整方式：</w:t>
      </w:r>
    </w:p>
    <w:p w14:paraId="4468599D">
      <w:pPr>
        <w:numPr>
          <w:ilvl w:val="255"/>
          <w:numId w:val="0"/>
        </w:numPr>
        <w:kinsoku/>
        <w:autoSpaceDE/>
        <w:autoSpaceDN/>
        <w:adjustRightInd/>
        <w:snapToGrid/>
        <w:spacing w:before="156"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因非乙方原因的工程变更签证，造成增加新的工程量清单项目，其对应的综合单价按下列方法确定。</w:t>
      </w:r>
    </w:p>
    <w:p w14:paraId="31E67EFD">
      <w:pPr>
        <w:numPr>
          <w:ilvl w:val="255"/>
          <w:numId w:val="0"/>
        </w:numPr>
        <w:kinsoku/>
        <w:autoSpaceDE/>
        <w:autoSpaceDN/>
        <w:adjustRightInd/>
        <w:snapToGrid/>
        <w:spacing w:before="156"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1）合同中已有适用的综合单价，按合同中已有的综合单价确定；</w:t>
      </w:r>
    </w:p>
    <w:p w14:paraId="6F5B5636">
      <w:pPr>
        <w:numPr>
          <w:ilvl w:val="255"/>
          <w:numId w:val="0"/>
        </w:numPr>
        <w:kinsoku/>
        <w:autoSpaceDE/>
        <w:autoSpaceDN/>
        <w:adjustRightInd/>
        <w:snapToGrid/>
        <w:spacing w:before="156"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2）合同中有类似的综合单价，参照类似的综合单价确定；</w:t>
      </w:r>
    </w:p>
    <w:p w14:paraId="42D97C23">
      <w:pPr>
        <w:numPr>
          <w:ilvl w:val="255"/>
          <w:numId w:val="0"/>
        </w:numPr>
        <w:kinsoku/>
        <w:autoSpaceDE/>
        <w:autoSpaceDN/>
        <w:adjustRightInd/>
        <w:snapToGrid/>
        <w:spacing w:before="156"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3）合同中没有适用或类似的综合单价，由乙方提出综合单价，甲方确认。</w:t>
      </w:r>
    </w:p>
    <w:p w14:paraId="4FCAD5C4">
      <w:pPr>
        <w:numPr>
          <w:ilvl w:val="255"/>
          <w:numId w:val="0"/>
        </w:numPr>
        <w:kinsoku/>
        <w:autoSpaceDE/>
        <w:autoSpaceDN/>
        <w:adjustRightInd/>
        <w:snapToGrid/>
        <w:spacing w:before="156"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7、工程竣工后，乙方应严格按照磋商文件及合同约定的计算方法编制竣工结算，如发生多估冒算，超出审核工程造价5%部分的审核成果费由乙方承担，甲方有权在结算工程价款时直接扣除。</w:t>
      </w:r>
    </w:p>
    <w:p w14:paraId="67F71F15">
      <w:pPr>
        <w:kinsoku/>
        <w:autoSpaceDE/>
        <w:autoSpaceDN/>
        <w:spacing w:line="360" w:lineRule="auto"/>
        <w:rPr>
          <w:rFonts w:hint="eastAsia" w:ascii="宋体" w:hAnsi="宋体" w:eastAsia="宋体" w:cs="宋体"/>
          <w:b/>
          <w:bCs/>
          <w:color w:val="auto"/>
          <w:sz w:val="28"/>
          <w:szCs w:val="28"/>
        </w:rPr>
      </w:pPr>
      <w:r>
        <w:rPr>
          <w:rFonts w:hint="eastAsia" w:ascii="宋体" w:hAnsi="宋体" w:eastAsia="宋体" w:cs="宋体"/>
          <w:b/>
          <w:bCs/>
          <w:color w:val="auto"/>
          <w:sz w:val="28"/>
          <w:szCs w:val="28"/>
        </w:rPr>
        <w:t>第</w:t>
      </w:r>
      <w:r>
        <w:rPr>
          <w:rFonts w:hint="eastAsia" w:ascii="宋体" w:hAnsi="宋体" w:eastAsia="宋体" w:cs="宋体"/>
          <w:b/>
          <w:bCs/>
          <w:color w:val="auto"/>
          <w:sz w:val="28"/>
          <w:szCs w:val="28"/>
          <w:lang w:eastAsia="zh-CN"/>
        </w:rPr>
        <w:t>五</w:t>
      </w:r>
      <w:r>
        <w:rPr>
          <w:rFonts w:hint="eastAsia" w:ascii="宋体" w:hAnsi="宋体" w:eastAsia="宋体" w:cs="宋体"/>
          <w:b/>
          <w:bCs/>
          <w:color w:val="auto"/>
          <w:sz w:val="28"/>
          <w:szCs w:val="28"/>
        </w:rPr>
        <w:t>条  建筑材料、设备的供应和采购</w:t>
      </w:r>
    </w:p>
    <w:p w14:paraId="2AE09F68">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1</w:t>
      </w:r>
      <w:r>
        <w:rPr>
          <w:rFonts w:hint="eastAsia" w:ascii="宋体" w:hAnsi="宋体" w:eastAsia="宋体" w:cs="宋体"/>
          <w:bCs/>
          <w:color w:val="auto"/>
          <w:sz w:val="28"/>
          <w:szCs w:val="28"/>
        </w:rPr>
        <w:t>、工程材料、设备由乙方采购。</w:t>
      </w:r>
    </w:p>
    <w:p w14:paraId="415A466E">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2</w:t>
      </w:r>
      <w:r>
        <w:rPr>
          <w:rFonts w:hint="eastAsia" w:ascii="宋体" w:hAnsi="宋体" w:eastAsia="宋体" w:cs="宋体"/>
          <w:bCs/>
          <w:color w:val="auto"/>
          <w:sz w:val="28"/>
          <w:szCs w:val="28"/>
        </w:rPr>
        <w:t>、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5A06126E">
      <w:pPr>
        <w:pStyle w:val="4"/>
        <w:widowControl w:val="0"/>
        <w:kinsoku/>
        <w:autoSpaceDE/>
        <w:autoSpaceDN/>
        <w:adjustRightInd/>
        <w:spacing w:line="360" w:lineRule="auto"/>
        <w:ind w:firstLine="420" w:firstLineChars="150"/>
        <w:jc w:val="both"/>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3</w:t>
      </w:r>
      <w:r>
        <w:rPr>
          <w:rFonts w:hint="eastAsia" w:ascii="宋体" w:hAnsi="宋体" w:eastAsia="宋体" w:cs="宋体"/>
          <w:bCs/>
          <w:color w:val="auto"/>
          <w:sz w:val="28"/>
          <w:szCs w:val="28"/>
        </w:rPr>
        <w:t>、本项目选用的主要工程材料、设备及重要部位的装饰材料，</w:t>
      </w:r>
      <w:r>
        <w:rPr>
          <w:rFonts w:hint="eastAsia" w:ascii="宋体" w:hAnsi="宋体" w:eastAsia="宋体" w:cs="宋体"/>
          <w:bCs/>
          <w:color w:val="auto"/>
          <w:sz w:val="28"/>
          <w:szCs w:val="28"/>
          <w:lang w:eastAsia="zh-CN"/>
        </w:rPr>
        <w:t>均应</w:t>
      </w:r>
      <w:r>
        <w:rPr>
          <w:rFonts w:hint="eastAsia" w:ascii="宋体" w:hAnsi="宋体" w:eastAsia="宋体" w:cs="宋体"/>
          <w:bCs/>
          <w:color w:val="auto"/>
          <w:sz w:val="28"/>
          <w:szCs w:val="28"/>
          <w:lang w:val="zh-CN"/>
        </w:rPr>
        <w:t>按规范进行见证取样、送检和试验，严禁将不合格的材料、设备用于本工程，</w:t>
      </w:r>
      <w:r>
        <w:rPr>
          <w:rFonts w:hint="eastAsia" w:ascii="宋体" w:hAnsi="宋体" w:eastAsia="宋体" w:cs="宋体"/>
          <w:bCs/>
          <w:color w:val="auto"/>
          <w:sz w:val="28"/>
          <w:szCs w:val="28"/>
        </w:rPr>
        <w:t>乙方须报送甲方进行审核，甲方对选用的材料设备有认质和选用的决定权。</w:t>
      </w:r>
    </w:p>
    <w:p w14:paraId="7757D4D4">
      <w:pPr>
        <w:widowControl w:val="0"/>
        <w:kinsoku/>
        <w:autoSpaceDE/>
        <w:autoSpaceDN/>
        <w:adjustRightInd/>
        <w:spacing w:line="360" w:lineRule="auto"/>
        <w:jc w:val="both"/>
        <w:textAlignment w:val="auto"/>
        <w:rPr>
          <w:rFonts w:hint="eastAsia" w:ascii="宋体" w:hAnsi="宋体" w:eastAsia="宋体" w:cs="宋体"/>
          <w:b/>
          <w:color w:val="auto"/>
          <w:sz w:val="28"/>
          <w:szCs w:val="28"/>
          <w:lang w:eastAsia="zh-CN"/>
        </w:rPr>
      </w:pPr>
      <w:r>
        <w:rPr>
          <w:rFonts w:hint="eastAsia" w:ascii="宋体" w:hAnsi="宋体" w:eastAsia="宋体" w:cs="宋体"/>
          <w:b/>
          <w:color w:val="auto"/>
          <w:sz w:val="28"/>
          <w:szCs w:val="28"/>
        </w:rPr>
        <w:t>第</w:t>
      </w:r>
      <w:r>
        <w:rPr>
          <w:rFonts w:hint="eastAsia" w:ascii="宋体" w:hAnsi="宋体" w:eastAsia="宋体" w:cs="宋体"/>
          <w:b/>
          <w:color w:val="auto"/>
          <w:sz w:val="28"/>
          <w:szCs w:val="28"/>
          <w:lang w:eastAsia="zh-CN"/>
        </w:rPr>
        <w:t>六</w:t>
      </w:r>
      <w:r>
        <w:rPr>
          <w:rFonts w:hint="eastAsia" w:ascii="宋体" w:hAnsi="宋体" w:eastAsia="宋体" w:cs="宋体"/>
          <w:b/>
          <w:color w:val="auto"/>
          <w:sz w:val="28"/>
          <w:szCs w:val="28"/>
        </w:rPr>
        <w:t xml:space="preserve">条  </w:t>
      </w:r>
      <w:r>
        <w:rPr>
          <w:rFonts w:hint="eastAsia" w:ascii="宋体" w:hAnsi="宋体" w:eastAsia="宋体" w:cs="宋体"/>
          <w:b/>
          <w:color w:val="auto"/>
          <w:sz w:val="28"/>
          <w:szCs w:val="28"/>
          <w:lang w:eastAsia="zh-CN"/>
        </w:rPr>
        <w:t>本项目拟派主要人员</w:t>
      </w:r>
    </w:p>
    <w:p w14:paraId="2179A9FB">
      <w:pPr>
        <w:widowControl w:val="0"/>
        <w:kinsoku/>
        <w:autoSpaceDE/>
        <w:autoSpaceDN/>
        <w:adjustRightInd/>
        <w:spacing w:line="360" w:lineRule="auto"/>
        <w:ind w:firstLine="560" w:firstLineChars="200"/>
        <w:jc w:val="both"/>
        <w:textAlignment w:val="auto"/>
        <w:rPr>
          <w:rFonts w:hint="eastAsia" w:ascii="宋体" w:hAnsi="宋体" w:eastAsia="宋体" w:cs="宋体"/>
          <w:bCs/>
          <w:color w:val="auto"/>
          <w:sz w:val="28"/>
          <w:szCs w:val="28"/>
          <w:u w:val="single"/>
        </w:rPr>
      </w:pPr>
      <w:r>
        <w:rPr>
          <w:rFonts w:hint="eastAsia" w:ascii="宋体" w:hAnsi="宋体" w:eastAsia="宋体" w:cs="宋体"/>
          <w:bCs/>
          <w:color w:val="auto"/>
          <w:sz w:val="28"/>
          <w:szCs w:val="28"/>
          <w:lang w:eastAsia="zh-CN"/>
        </w:rPr>
        <w:t xml:space="preserve">1、 </w:t>
      </w:r>
      <w:r>
        <w:rPr>
          <w:rFonts w:hint="eastAsia" w:ascii="宋体" w:hAnsi="宋体" w:eastAsia="宋体" w:cs="宋体"/>
          <w:bCs/>
          <w:color w:val="auto"/>
          <w:sz w:val="28"/>
          <w:szCs w:val="28"/>
        </w:rPr>
        <w:t>拟派</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为项目经理，联系电话：</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，身份证号：</w:t>
      </w:r>
      <w:r>
        <w:rPr>
          <w:rFonts w:hint="eastAsia" w:ascii="宋体" w:hAnsi="宋体" w:eastAsia="宋体" w:cs="宋体"/>
          <w:bCs/>
          <w:color w:val="auto"/>
          <w:sz w:val="28"/>
          <w:szCs w:val="28"/>
          <w:u w:val="single"/>
        </w:rPr>
        <w:t xml:space="preserve">            ；</w:t>
      </w:r>
    </w:p>
    <w:p w14:paraId="0848E830">
      <w:pPr>
        <w:widowControl w:val="0"/>
        <w:kinsoku/>
        <w:autoSpaceDE/>
        <w:autoSpaceDN/>
        <w:adjustRightInd/>
        <w:spacing w:line="360" w:lineRule="auto"/>
        <w:ind w:firstLine="560" w:firstLineChars="200"/>
        <w:jc w:val="both"/>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2、</w:t>
      </w:r>
      <w:r>
        <w:rPr>
          <w:rFonts w:hint="eastAsia" w:ascii="宋体" w:hAnsi="宋体" w:eastAsia="宋体" w:cs="宋体"/>
          <w:bCs/>
          <w:color w:val="auto"/>
          <w:sz w:val="28"/>
          <w:szCs w:val="28"/>
        </w:rPr>
        <w:t>拟派</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为技术负责人，联系电话：</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，身份证号：</w:t>
      </w:r>
      <w:r>
        <w:rPr>
          <w:rFonts w:hint="eastAsia" w:ascii="宋体" w:hAnsi="宋体" w:eastAsia="宋体" w:cs="宋体"/>
          <w:bCs/>
          <w:color w:val="auto"/>
          <w:sz w:val="28"/>
          <w:szCs w:val="28"/>
          <w:u w:val="single"/>
        </w:rPr>
        <w:t xml:space="preserve">            。</w:t>
      </w:r>
    </w:p>
    <w:p w14:paraId="408FEBDE">
      <w:pPr>
        <w:kinsoku/>
        <w:autoSpaceDE/>
        <w:autoSpaceDN/>
        <w:spacing w:line="360" w:lineRule="auto"/>
        <w:rPr>
          <w:rFonts w:hint="eastAsia" w:ascii="宋体" w:hAnsi="宋体" w:eastAsia="宋体" w:cs="宋体"/>
          <w:b/>
          <w:color w:val="auto"/>
          <w:sz w:val="28"/>
          <w:szCs w:val="28"/>
        </w:rPr>
      </w:pPr>
      <w:r>
        <w:rPr>
          <w:rFonts w:hint="eastAsia" w:ascii="宋体" w:hAnsi="宋体" w:eastAsia="宋体" w:cs="宋体"/>
          <w:b/>
          <w:color w:val="auto"/>
          <w:sz w:val="28"/>
          <w:szCs w:val="28"/>
        </w:rPr>
        <w:t>第</w:t>
      </w:r>
      <w:r>
        <w:rPr>
          <w:rFonts w:hint="eastAsia" w:ascii="宋体" w:hAnsi="宋体" w:eastAsia="宋体" w:cs="宋体"/>
          <w:b/>
          <w:color w:val="auto"/>
          <w:sz w:val="28"/>
          <w:szCs w:val="28"/>
          <w:lang w:eastAsia="zh-CN"/>
        </w:rPr>
        <w:t>七</w:t>
      </w:r>
      <w:r>
        <w:rPr>
          <w:rFonts w:hint="eastAsia" w:ascii="宋体" w:hAnsi="宋体" w:eastAsia="宋体" w:cs="宋体"/>
          <w:b/>
          <w:color w:val="auto"/>
          <w:sz w:val="28"/>
          <w:szCs w:val="28"/>
        </w:rPr>
        <w:t>条  工程质量管理及验收</w:t>
      </w:r>
    </w:p>
    <w:p w14:paraId="60377248">
      <w:pPr>
        <w:widowControl w:val="0"/>
        <w:kinsoku/>
        <w:autoSpaceDE/>
        <w:autoSpaceDN/>
        <w:adjustRightInd/>
        <w:spacing w:line="360" w:lineRule="auto"/>
        <w:ind w:firstLine="560" w:firstLineChars="200"/>
        <w:jc w:val="both"/>
        <w:textAlignment w:val="auto"/>
        <w:rPr>
          <w:rFonts w:hint="eastAsia" w:ascii="宋体" w:hAnsi="宋体" w:eastAsia="宋体" w:cs="宋体"/>
          <w:bCs/>
          <w:color w:val="auto"/>
          <w:sz w:val="28"/>
          <w:szCs w:val="28"/>
          <w:lang w:val="zh-CN"/>
        </w:rPr>
      </w:pPr>
      <w:r>
        <w:rPr>
          <w:rFonts w:hint="eastAsia" w:ascii="宋体" w:hAnsi="宋体" w:eastAsia="宋体" w:cs="宋体"/>
          <w:bCs/>
          <w:color w:val="auto"/>
          <w:sz w:val="28"/>
          <w:szCs w:val="28"/>
          <w:lang w:eastAsia="zh-CN"/>
        </w:rPr>
        <w:t>1</w:t>
      </w:r>
      <w:r>
        <w:rPr>
          <w:rFonts w:hint="eastAsia" w:ascii="宋体" w:hAnsi="宋体" w:eastAsia="宋体" w:cs="宋体"/>
          <w:bCs/>
          <w:color w:val="auto"/>
          <w:sz w:val="28"/>
          <w:szCs w:val="28"/>
          <w:lang w:val="zh-CN"/>
        </w:rPr>
        <w:t>、工程质量标准、规范</w:t>
      </w:r>
    </w:p>
    <w:p w14:paraId="470FFAC2">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执行国家、省、市现行的相关规定及标准文件。具体技术要求包括但不限于以下规定、标准、规范：</w:t>
      </w:r>
    </w:p>
    <w:p w14:paraId="717112FA">
      <w:pPr>
        <w:kinsoku/>
        <w:autoSpaceDE/>
        <w:autoSpaceDN/>
        <w:spacing w:line="360" w:lineRule="auto"/>
        <w:ind w:firstLine="560" w:firstLineChars="200"/>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《建筑工程质量统一验收标准》（GB50300-2001）、《建设工程文件归档整理规范》（GB／T50328－2001）、《建筑施工安全检查标准》（JGJ 59-2011） 、《工程建设强制性条文》，未详尽处应满足国家有关规范和规定，所有的规范执行最高规定。如有最新的法律法规、技术规范发布，按最新的文件执行。</w:t>
      </w:r>
    </w:p>
    <w:p w14:paraId="26333BEC">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2</w:t>
      </w:r>
      <w:r>
        <w:rPr>
          <w:rFonts w:hint="eastAsia" w:ascii="宋体" w:hAnsi="宋体" w:eastAsia="宋体" w:cs="宋体"/>
          <w:bCs/>
          <w:color w:val="auto"/>
          <w:sz w:val="28"/>
          <w:szCs w:val="28"/>
        </w:rPr>
        <w:t>、工程具备隐蔽条件，乙方先进行自检，并在隐蔽验收前48小时以书面形式通知</w:t>
      </w:r>
      <w:r>
        <w:rPr>
          <w:rFonts w:hint="eastAsia" w:ascii="宋体" w:hAnsi="宋体" w:eastAsia="宋体" w:cs="宋体"/>
          <w:bCs/>
          <w:color w:val="auto"/>
          <w:sz w:val="28"/>
          <w:szCs w:val="28"/>
          <w:lang w:eastAsia="zh-CN"/>
        </w:rPr>
        <w:t>甲方</w:t>
      </w:r>
      <w:r>
        <w:rPr>
          <w:rFonts w:hint="eastAsia" w:ascii="宋体" w:hAnsi="宋体" w:eastAsia="宋体" w:cs="宋体"/>
          <w:bCs/>
          <w:color w:val="auto"/>
          <w:sz w:val="28"/>
          <w:szCs w:val="28"/>
        </w:rPr>
        <w:t>验收。验收合格，</w:t>
      </w:r>
      <w:r>
        <w:rPr>
          <w:rFonts w:hint="eastAsia" w:ascii="宋体" w:hAnsi="宋体" w:eastAsia="宋体" w:cs="宋体"/>
          <w:bCs/>
          <w:color w:val="auto"/>
          <w:sz w:val="28"/>
          <w:szCs w:val="28"/>
          <w:lang w:eastAsia="zh-CN"/>
        </w:rPr>
        <w:t>甲方</w:t>
      </w:r>
      <w:r>
        <w:rPr>
          <w:rFonts w:hint="eastAsia" w:ascii="宋体" w:hAnsi="宋体" w:eastAsia="宋体" w:cs="宋体"/>
          <w:bCs/>
          <w:color w:val="auto"/>
          <w:sz w:val="28"/>
          <w:szCs w:val="28"/>
        </w:rPr>
        <w:t>现场代表在验收记录上签字后，乙方可进行隐蔽和继续施工。验收不合格，乙方予以整改后再交由</w:t>
      </w:r>
      <w:r>
        <w:rPr>
          <w:rFonts w:hint="eastAsia" w:ascii="宋体" w:hAnsi="宋体" w:eastAsia="宋体" w:cs="宋体"/>
          <w:bCs/>
          <w:color w:val="auto"/>
          <w:sz w:val="28"/>
          <w:szCs w:val="28"/>
          <w:lang w:eastAsia="zh-CN"/>
        </w:rPr>
        <w:t>甲方</w:t>
      </w:r>
      <w:r>
        <w:rPr>
          <w:rFonts w:hint="eastAsia" w:ascii="宋体" w:hAnsi="宋体" w:eastAsia="宋体" w:cs="宋体"/>
          <w:bCs/>
          <w:color w:val="auto"/>
          <w:sz w:val="28"/>
          <w:szCs w:val="28"/>
        </w:rPr>
        <w:t>重新验收。</w:t>
      </w:r>
    </w:p>
    <w:p w14:paraId="1EE1228F">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3</w:t>
      </w:r>
      <w:r>
        <w:rPr>
          <w:rFonts w:hint="eastAsia" w:ascii="宋体" w:hAnsi="宋体" w:eastAsia="宋体" w:cs="宋体"/>
          <w:bCs/>
          <w:color w:val="auto"/>
          <w:sz w:val="28"/>
          <w:szCs w:val="28"/>
        </w:rPr>
        <w:t>、工程具备竣工验收条件，乙方按国家工程竣工验收有关规定，向甲方提供完整竣工资料及竣工验收报告，甲方组织乙方及相关单位完成竣工验收</w:t>
      </w:r>
      <w:r>
        <w:rPr>
          <w:rFonts w:hint="eastAsia" w:ascii="宋体" w:hAnsi="宋体" w:eastAsia="宋体" w:cs="宋体"/>
          <w:bCs/>
          <w:color w:val="auto"/>
          <w:sz w:val="28"/>
          <w:szCs w:val="28"/>
          <w:lang w:eastAsia="zh-CN"/>
        </w:rPr>
        <w:t>。</w:t>
      </w:r>
    </w:p>
    <w:p w14:paraId="4D1DE511">
      <w:pPr>
        <w:kinsoku/>
        <w:autoSpaceDE/>
        <w:autoSpaceDN/>
        <w:spacing w:line="360" w:lineRule="auto"/>
        <w:ind w:firstLine="560" w:firstLineChars="200"/>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4</w:t>
      </w:r>
      <w:r>
        <w:rPr>
          <w:rFonts w:hint="eastAsia" w:ascii="宋体" w:hAnsi="宋体" w:eastAsia="宋体" w:cs="宋体"/>
          <w:bCs/>
          <w:color w:val="auto"/>
          <w:sz w:val="28"/>
          <w:szCs w:val="28"/>
        </w:rPr>
        <w:t>、</w:t>
      </w:r>
      <w:r>
        <w:rPr>
          <w:rFonts w:hint="eastAsia" w:ascii="宋体" w:hAnsi="宋体" w:eastAsia="宋体" w:cs="宋体"/>
          <w:color w:val="auto"/>
          <w:sz w:val="28"/>
          <w:szCs w:val="28"/>
          <w:lang w:eastAsia="zh-CN"/>
        </w:rPr>
        <w:t>符合国家及行业规定的“合格”标准</w:t>
      </w:r>
      <w:r>
        <w:rPr>
          <w:rFonts w:hint="eastAsia" w:ascii="宋体" w:hAnsi="宋体" w:eastAsia="宋体" w:cs="宋体"/>
          <w:bCs/>
          <w:color w:val="auto"/>
          <w:sz w:val="28"/>
          <w:szCs w:val="28"/>
          <w:lang w:eastAsia="zh-CN"/>
        </w:rPr>
        <w:t>。</w:t>
      </w:r>
    </w:p>
    <w:p w14:paraId="182F1073">
      <w:pPr>
        <w:kinsoku/>
        <w:autoSpaceDE/>
        <w:autoSpaceDN/>
        <w:spacing w:line="360" w:lineRule="auto"/>
        <w:rPr>
          <w:rFonts w:hint="eastAsia" w:ascii="宋体" w:hAnsi="宋体" w:eastAsia="宋体" w:cs="宋体"/>
          <w:bCs/>
          <w:color w:val="auto"/>
          <w:sz w:val="28"/>
          <w:szCs w:val="28"/>
        </w:rPr>
      </w:pPr>
      <w:r>
        <w:rPr>
          <w:rFonts w:hint="eastAsia" w:ascii="宋体" w:hAnsi="宋体" w:eastAsia="宋体" w:cs="宋体"/>
          <w:b/>
          <w:color w:val="auto"/>
          <w:sz w:val="28"/>
          <w:szCs w:val="28"/>
        </w:rPr>
        <w:t>第</w:t>
      </w:r>
      <w:r>
        <w:rPr>
          <w:rFonts w:hint="eastAsia" w:ascii="宋体" w:hAnsi="宋体" w:eastAsia="宋体" w:cs="宋体"/>
          <w:b/>
          <w:color w:val="auto"/>
          <w:sz w:val="28"/>
          <w:szCs w:val="28"/>
          <w:lang w:eastAsia="zh-CN"/>
        </w:rPr>
        <w:t>八</w:t>
      </w:r>
      <w:r>
        <w:rPr>
          <w:rFonts w:hint="eastAsia" w:ascii="宋体" w:hAnsi="宋体" w:eastAsia="宋体" w:cs="宋体"/>
          <w:b/>
          <w:color w:val="auto"/>
          <w:sz w:val="28"/>
          <w:szCs w:val="28"/>
        </w:rPr>
        <w:t>条  安全施工</w:t>
      </w:r>
    </w:p>
    <w:p w14:paraId="0E099344">
      <w:pPr>
        <w:pStyle w:val="8"/>
        <w:widowControl w:val="0"/>
        <w:kinsoku/>
        <w:autoSpaceDE/>
        <w:autoSpaceDN/>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遵守工程建设安全生产有关管理规定，严格按安全标准组织施工，采取必要的安全生产措施，消除事故隐患。安全措施不力造成事故责任和发生的费用由乙方承担。</w:t>
      </w:r>
    </w:p>
    <w:p w14:paraId="2A67D426">
      <w:pPr>
        <w:kinsoku/>
        <w:autoSpaceDE/>
        <w:autoSpaceDN/>
        <w:spacing w:line="360" w:lineRule="auto"/>
        <w:rPr>
          <w:rFonts w:hint="eastAsia" w:ascii="宋体" w:hAnsi="宋体" w:eastAsia="宋体" w:cs="宋体"/>
          <w:b/>
          <w:bCs/>
          <w:color w:val="auto"/>
          <w:sz w:val="28"/>
          <w:szCs w:val="28"/>
        </w:rPr>
      </w:pPr>
      <w:r>
        <w:rPr>
          <w:rFonts w:hint="eastAsia" w:ascii="宋体" w:hAnsi="宋体" w:eastAsia="宋体" w:cs="宋体"/>
          <w:b/>
          <w:bCs/>
          <w:color w:val="auto"/>
          <w:sz w:val="28"/>
          <w:szCs w:val="28"/>
          <w:lang w:eastAsia="zh-CN"/>
        </w:rPr>
        <w:t xml:space="preserve">第九条  </w:t>
      </w:r>
      <w:r>
        <w:rPr>
          <w:rFonts w:hint="eastAsia" w:ascii="宋体" w:hAnsi="宋体" w:eastAsia="宋体" w:cs="宋体"/>
          <w:b/>
          <w:bCs/>
          <w:color w:val="auto"/>
          <w:sz w:val="28"/>
          <w:szCs w:val="28"/>
        </w:rPr>
        <w:t>质量保修</w:t>
      </w:r>
    </w:p>
    <w:p w14:paraId="01B7E48D">
      <w:pPr>
        <w:kinsoku/>
        <w:autoSpaceDE/>
        <w:autoSpaceDN/>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1</w:t>
      </w:r>
      <w:r>
        <w:rPr>
          <w:rFonts w:hint="eastAsia" w:ascii="宋体" w:hAnsi="宋体" w:eastAsia="宋体" w:cs="宋体"/>
          <w:color w:val="auto"/>
          <w:sz w:val="28"/>
          <w:szCs w:val="28"/>
        </w:rPr>
        <w:t>、本工程</w:t>
      </w:r>
      <w:r>
        <w:rPr>
          <w:rFonts w:hint="eastAsia" w:ascii="宋体" w:hAnsi="宋体" w:eastAsia="宋体" w:cs="宋体"/>
          <w:color w:val="auto"/>
          <w:sz w:val="28"/>
          <w:szCs w:val="28"/>
          <w:lang w:eastAsia="zh-CN"/>
        </w:rPr>
        <w:t>质保期</w:t>
      </w:r>
      <w:r>
        <w:rPr>
          <w:rFonts w:hint="eastAsia" w:ascii="宋体" w:hAnsi="宋体" w:eastAsia="宋体" w:cs="宋体"/>
          <w:color w:val="auto"/>
          <w:sz w:val="28"/>
          <w:szCs w:val="28"/>
        </w:rPr>
        <w:t>自工程</w:t>
      </w:r>
      <w:r>
        <w:rPr>
          <w:rFonts w:hint="eastAsia" w:ascii="宋体" w:hAnsi="宋体" w:eastAsia="宋体" w:cs="宋体"/>
          <w:color w:val="auto"/>
          <w:sz w:val="28"/>
          <w:szCs w:val="28"/>
          <w:lang w:val="en-US" w:eastAsia="zh-CN"/>
        </w:rPr>
        <w:t>竣工</w:t>
      </w:r>
      <w:r>
        <w:rPr>
          <w:rFonts w:hint="eastAsia" w:ascii="宋体" w:hAnsi="宋体" w:eastAsia="宋体" w:cs="宋体"/>
          <w:color w:val="auto"/>
          <w:sz w:val="28"/>
          <w:szCs w:val="28"/>
        </w:rPr>
        <w:t>验收合格</w:t>
      </w:r>
      <w:r>
        <w:rPr>
          <w:rFonts w:hint="eastAsia" w:ascii="宋体" w:hAnsi="宋体" w:eastAsia="宋体" w:cs="宋体"/>
          <w:color w:val="auto"/>
          <w:sz w:val="28"/>
          <w:szCs w:val="28"/>
          <w:lang w:eastAsia="zh-CN"/>
        </w:rPr>
        <w:t>之日</w:t>
      </w:r>
      <w:r>
        <w:rPr>
          <w:rFonts w:hint="eastAsia" w:ascii="宋体" w:hAnsi="宋体" w:eastAsia="宋体" w:cs="宋体"/>
          <w:color w:val="auto"/>
          <w:sz w:val="28"/>
          <w:szCs w:val="28"/>
        </w:rPr>
        <w:t>起算。</w:t>
      </w:r>
    </w:p>
    <w:p w14:paraId="79A93B14">
      <w:pPr>
        <w:kinsoku/>
        <w:autoSpaceDE/>
        <w:autoSpaceDN/>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2</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质保期：</w:t>
      </w:r>
      <w:r>
        <w:rPr>
          <w:rFonts w:hint="eastAsia" w:ascii="宋体" w:hAnsi="宋体" w:eastAsia="宋体" w:cs="宋体"/>
          <w:bCs/>
          <w:color w:val="auto"/>
          <w:sz w:val="28"/>
          <w:szCs w:val="28"/>
        </w:rPr>
        <w:t>自工程</w:t>
      </w:r>
      <w:r>
        <w:rPr>
          <w:rFonts w:hint="eastAsia" w:ascii="宋体" w:hAnsi="宋体" w:eastAsia="宋体" w:cs="宋体"/>
          <w:bCs/>
          <w:color w:val="auto"/>
          <w:sz w:val="28"/>
          <w:szCs w:val="28"/>
          <w:lang w:val="en-US" w:eastAsia="zh-CN"/>
        </w:rPr>
        <w:t>竣工</w:t>
      </w:r>
      <w:r>
        <w:rPr>
          <w:rFonts w:hint="eastAsia" w:ascii="宋体" w:hAnsi="宋体" w:eastAsia="宋体" w:cs="宋体"/>
          <w:bCs/>
          <w:color w:val="auto"/>
          <w:sz w:val="28"/>
          <w:szCs w:val="28"/>
        </w:rPr>
        <w:t>验收合格</w:t>
      </w:r>
      <w:r>
        <w:rPr>
          <w:rFonts w:hint="eastAsia" w:ascii="宋体" w:hAnsi="宋体" w:eastAsia="宋体" w:cs="宋体"/>
          <w:bCs/>
          <w:color w:val="auto"/>
          <w:sz w:val="28"/>
          <w:szCs w:val="28"/>
          <w:lang w:eastAsia="zh-CN"/>
        </w:rPr>
        <w:t>之日起</w:t>
      </w:r>
      <w:r>
        <w:rPr>
          <w:rFonts w:hint="eastAsia" w:ascii="宋体" w:hAnsi="宋体" w:eastAsia="宋体" w:cs="宋体"/>
          <w:bCs/>
          <w:color w:val="auto"/>
          <w:sz w:val="28"/>
          <w:szCs w:val="28"/>
          <w:u w:val="single"/>
          <w:lang w:eastAsia="zh-CN"/>
        </w:rPr>
        <w:t xml:space="preserve">     </w:t>
      </w:r>
      <w:r>
        <w:rPr>
          <w:rFonts w:hint="eastAsia" w:ascii="宋体" w:hAnsi="宋体" w:eastAsia="宋体" w:cs="宋体"/>
          <w:bCs/>
          <w:color w:val="auto"/>
          <w:sz w:val="28"/>
          <w:szCs w:val="28"/>
          <w:lang w:eastAsia="zh-CN"/>
        </w:rPr>
        <w:t>年</w:t>
      </w:r>
      <w:r>
        <w:rPr>
          <w:rFonts w:hint="eastAsia" w:ascii="宋体" w:hAnsi="宋体" w:eastAsia="宋体" w:cs="宋体"/>
          <w:color w:val="auto"/>
          <w:sz w:val="28"/>
          <w:szCs w:val="28"/>
          <w:lang w:eastAsia="zh-CN"/>
        </w:rPr>
        <w:t>。</w:t>
      </w:r>
    </w:p>
    <w:p w14:paraId="1D0D7195">
      <w:pPr>
        <w:kinsoku/>
        <w:autoSpaceDE/>
        <w:autoSpaceDN/>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在质保期内因质量问题伤人及伤物等问题由乙方负责维修并承担相关责任及费用。</w:t>
      </w:r>
    </w:p>
    <w:p w14:paraId="594DAAF7">
      <w:pPr>
        <w:kinsoku/>
        <w:autoSpaceDE/>
        <w:autoSpaceDN/>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3</w:t>
      </w:r>
      <w:r>
        <w:rPr>
          <w:rFonts w:hint="eastAsia" w:ascii="宋体" w:hAnsi="宋体" w:eastAsia="宋体" w:cs="宋体"/>
          <w:color w:val="auto"/>
          <w:sz w:val="28"/>
          <w:szCs w:val="28"/>
        </w:rPr>
        <w:t>、在免费保修期内，乙方应保证通讯畅通，令甲方能够随时同乙方取得联系。乙方在接到甲方维修通知后24小时内到达现场并及时处理。如乙方更换保修人员或联系电话，应及时通知甲方。若因乙方通讯不畅或故意不接，拖延推诿，甲方将视为乙方放弃保修责任，有权自行解决，由乙方承担所有费用</w:t>
      </w:r>
      <w:r>
        <w:rPr>
          <w:rFonts w:hint="eastAsia" w:ascii="宋体" w:hAnsi="宋体" w:eastAsia="宋体" w:cs="宋体"/>
          <w:color w:val="auto"/>
          <w:sz w:val="28"/>
          <w:szCs w:val="28"/>
          <w:lang w:eastAsia="zh-CN"/>
        </w:rPr>
        <w:t>及责任</w:t>
      </w:r>
      <w:r>
        <w:rPr>
          <w:rFonts w:hint="eastAsia" w:ascii="宋体" w:hAnsi="宋体" w:eastAsia="宋体" w:cs="宋体"/>
          <w:color w:val="auto"/>
          <w:sz w:val="28"/>
          <w:szCs w:val="28"/>
        </w:rPr>
        <w:t>并加收</w:t>
      </w:r>
      <w:r>
        <w:rPr>
          <w:rFonts w:hint="eastAsia" w:ascii="宋体" w:hAnsi="宋体" w:eastAsia="宋体" w:cs="宋体"/>
          <w:color w:val="auto"/>
          <w:sz w:val="28"/>
          <w:szCs w:val="28"/>
          <w:lang w:eastAsia="zh-CN"/>
        </w:rPr>
        <w:t>3</w:t>
      </w:r>
      <w:r>
        <w:rPr>
          <w:rFonts w:hint="eastAsia" w:ascii="宋体" w:hAnsi="宋体" w:eastAsia="宋体" w:cs="宋体"/>
          <w:color w:val="auto"/>
          <w:sz w:val="28"/>
          <w:szCs w:val="28"/>
        </w:rPr>
        <w:t>%的劳务费。</w:t>
      </w:r>
    </w:p>
    <w:p w14:paraId="37ADAB79">
      <w:pPr>
        <w:pStyle w:val="8"/>
        <w:widowControl w:val="0"/>
        <w:kinsoku/>
        <w:autoSpaceDE/>
        <w:autoSpaceDN/>
        <w:spacing w:line="360" w:lineRule="auto"/>
        <w:ind w:firstLine="560" w:firstLineChars="0"/>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乙方保修联系电话：</w:t>
      </w:r>
      <w:r>
        <w:rPr>
          <w:rFonts w:hint="eastAsia" w:ascii="宋体" w:hAnsi="宋体" w:eastAsia="宋体" w:cs="宋体"/>
          <w:color w:val="auto"/>
          <w:kern w:val="0"/>
          <w:sz w:val="28"/>
          <w:szCs w:val="28"/>
          <w:u w:val="single"/>
        </w:rPr>
        <w:t xml:space="preserve">            </w:t>
      </w:r>
      <w:r>
        <w:rPr>
          <w:rFonts w:hint="eastAsia" w:ascii="宋体" w:hAnsi="宋体" w:eastAsia="宋体" w:cs="宋体"/>
          <w:color w:val="auto"/>
          <w:kern w:val="0"/>
          <w:sz w:val="28"/>
          <w:szCs w:val="28"/>
        </w:rPr>
        <w:t>；乙方保修联系人：</w:t>
      </w:r>
      <w:r>
        <w:rPr>
          <w:rFonts w:hint="eastAsia" w:ascii="宋体" w:hAnsi="宋体" w:eastAsia="宋体" w:cs="宋体"/>
          <w:color w:val="auto"/>
          <w:kern w:val="0"/>
          <w:sz w:val="28"/>
          <w:szCs w:val="28"/>
          <w:u w:val="single"/>
        </w:rPr>
        <w:t xml:space="preserve">           </w:t>
      </w:r>
      <w:r>
        <w:rPr>
          <w:rFonts w:hint="eastAsia" w:ascii="宋体" w:hAnsi="宋体" w:eastAsia="宋体" w:cs="宋体"/>
          <w:color w:val="auto"/>
          <w:kern w:val="0"/>
          <w:sz w:val="28"/>
          <w:szCs w:val="28"/>
        </w:rPr>
        <w:t>。</w:t>
      </w:r>
    </w:p>
    <w:p w14:paraId="5E42313D">
      <w:pPr>
        <w:kinsoku/>
        <w:autoSpaceDE/>
        <w:autoSpaceDN/>
        <w:spacing w:line="360" w:lineRule="auto"/>
        <w:jc w:val="both"/>
        <w:rPr>
          <w:rFonts w:hint="eastAsia" w:ascii="宋体" w:hAnsi="宋体" w:eastAsia="宋体" w:cs="宋体"/>
          <w:b/>
          <w:color w:val="auto"/>
          <w:sz w:val="28"/>
          <w:szCs w:val="28"/>
        </w:rPr>
      </w:pPr>
      <w:r>
        <w:rPr>
          <w:rFonts w:hint="eastAsia" w:ascii="宋体" w:hAnsi="宋体" w:eastAsia="宋体" w:cs="宋体"/>
          <w:b/>
          <w:color w:val="auto"/>
          <w:sz w:val="28"/>
          <w:szCs w:val="28"/>
        </w:rPr>
        <w:t>第</w:t>
      </w:r>
      <w:r>
        <w:rPr>
          <w:rFonts w:hint="eastAsia" w:ascii="宋体" w:hAnsi="宋体" w:eastAsia="宋体" w:cs="宋体"/>
          <w:b/>
          <w:color w:val="auto"/>
          <w:sz w:val="28"/>
          <w:szCs w:val="28"/>
          <w:lang w:eastAsia="zh-CN"/>
        </w:rPr>
        <w:t>十</w:t>
      </w:r>
      <w:r>
        <w:rPr>
          <w:rFonts w:hint="eastAsia" w:ascii="宋体" w:hAnsi="宋体" w:eastAsia="宋体" w:cs="宋体"/>
          <w:b/>
          <w:color w:val="auto"/>
          <w:sz w:val="28"/>
          <w:szCs w:val="28"/>
        </w:rPr>
        <w:t>条</w:t>
      </w:r>
      <w:r>
        <w:rPr>
          <w:rFonts w:hint="eastAsia" w:ascii="宋体" w:hAnsi="宋体" w:eastAsia="宋体" w:cs="宋体"/>
          <w:b/>
          <w:color w:val="auto"/>
          <w:sz w:val="28"/>
          <w:szCs w:val="28"/>
          <w:lang w:eastAsia="zh-CN"/>
        </w:rPr>
        <w:t xml:space="preserve">  </w:t>
      </w:r>
      <w:r>
        <w:rPr>
          <w:rFonts w:hint="eastAsia" w:ascii="宋体" w:hAnsi="宋体" w:eastAsia="宋体" w:cs="宋体"/>
          <w:b/>
          <w:color w:val="auto"/>
          <w:sz w:val="28"/>
          <w:szCs w:val="28"/>
        </w:rPr>
        <w:t>双方的权利和义务</w:t>
      </w:r>
    </w:p>
    <w:p w14:paraId="72609DF6">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1、甲方的权利与义务</w:t>
      </w:r>
    </w:p>
    <w:p w14:paraId="0ACCA8B9">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1）协助提供施工所需水、电、但具体费用由乙方承担；</w:t>
      </w:r>
    </w:p>
    <w:p w14:paraId="7681FAD5">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2</w:t>
      </w:r>
      <w:r>
        <w:rPr>
          <w:rFonts w:hint="eastAsia" w:ascii="宋体" w:hAnsi="宋体" w:eastAsia="宋体" w:cs="宋体"/>
          <w:bCs/>
          <w:color w:val="auto"/>
          <w:sz w:val="28"/>
          <w:szCs w:val="28"/>
        </w:rPr>
        <w:t>）协助切断水、电源、为乙方创造必要的施工条件；</w:t>
      </w:r>
    </w:p>
    <w:p w14:paraId="0549CD80">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3</w:t>
      </w:r>
      <w:r>
        <w:rPr>
          <w:rFonts w:hint="eastAsia" w:ascii="宋体" w:hAnsi="宋体" w:eastAsia="宋体" w:cs="宋体"/>
          <w:bCs/>
          <w:color w:val="auto"/>
          <w:sz w:val="28"/>
          <w:szCs w:val="28"/>
        </w:rPr>
        <w:t>）按安全文明施工的规定，督促乙方落实安全施工、文明施工措施；</w:t>
      </w:r>
    </w:p>
    <w:p w14:paraId="0A308C0C">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4</w:t>
      </w:r>
      <w:r>
        <w:rPr>
          <w:rFonts w:hint="eastAsia" w:ascii="宋体" w:hAnsi="宋体" w:eastAsia="宋体" w:cs="宋体"/>
          <w:bCs/>
          <w:color w:val="auto"/>
          <w:sz w:val="28"/>
          <w:szCs w:val="28"/>
        </w:rPr>
        <w:t>）对</w:t>
      </w:r>
      <w:r>
        <w:rPr>
          <w:rFonts w:hint="eastAsia" w:ascii="宋体" w:hAnsi="宋体" w:eastAsia="宋体" w:cs="宋体"/>
          <w:bCs/>
          <w:color w:val="auto"/>
          <w:sz w:val="28"/>
          <w:szCs w:val="28"/>
          <w:lang w:eastAsia="zh-CN"/>
        </w:rPr>
        <w:t>施工</w:t>
      </w:r>
      <w:r>
        <w:rPr>
          <w:rFonts w:hint="eastAsia" w:ascii="宋体" w:hAnsi="宋体" w:eastAsia="宋体" w:cs="宋体"/>
          <w:bCs/>
          <w:color w:val="auto"/>
          <w:sz w:val="28"/>
          <w:szCs w:val="28"/>
        </w:rPr>
        <w:t>工作提出指导性建议或意见促使施工顺利进行；</w:t>
      </w:r>
    </w:p>
    <w:p w14:paraId="13545E80">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5</w:t>
      </w:r>
      <w:r>
        <w:rPr>
          <w:rFonts w:hint="eastAsia" w:ascii="宋体" w:hAnsi="宋体" w:eastAsia="宋体" w:cs="宋体"/>
          <w:bCs/>
          <w:color w:val="auto"/>
          <w:sz w:val="28"/>
          <w:szCs w:val="28"/>
        </w:rPr>
        <w:t>）负责</w:t>
      </w:r>
      <w:r>
        <w:rPr>
          <w:rFonts w:hint="eastAsia" w:ascii="宋体" w:hAnsi="宋体" w:eastAsia="宋体" w:cs="宋体"/>
          <w:bCs/>
          <w:color w:val="auto"/>
          <w:sz w:val="28"/>
          <w:szCs w:val="28"/>
          <w:lang w:eastAsia="zh-CN"/>
        </w:rPr>
        <w:t>施工</w:t>
      </w:r>
      <w:r>
        <w:rPr>
          <w:rFonts w:hint="eastAsia" w:ascii="宋体" w:hAnsi="宋体" w:eastAsia="宋体" w:cs="宋体"/>
          <w:bCs/>
          <w:color w:val="auto"/>
          <w:sz w:val="28"/>
          <w:szCs w:val="28"/>
        </w:rPr>
        <w:t>现场工作的监督、检查；</w:t>
      </w:r>
    </w:p>
    <w:p w14:paraId="4D48CAE6">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6</w:t>
      </w:r>
      <w:r>
        <w:rPr>
          <w:rFonts w:hint="eastAsia" w:ascii="宋体" w:hAnsi="宋体" w:eastAsia="宋体" w:cs="宋体"/>
          <w:bCs/>
          <w:color w:val="auto"/>
          <w:sz w:val="28"/>
          <w:szCs w:val="28"/>
        </w:rPr>
        <w:t>）负责组织相关力量对</w:t>
      </w:r>
      <w:r>
        <w:rPr>
          <w:rFonts w:hint="eastAsia" w:ascii="宋体" w:hAnsi="宋体" w:eastAsia="宋体" w:cs="宋体"/>
          <w:bCs/>
          <w:color w:val="auto"/>
          <w:sz w:val="28"/>
          <w:szCs w:val="28"/>
          <w:lang w:eastAsia="zh-CN"/>
        </w:rPr>
        <w:t>施工</w:t>
      </w:r>
      <w:r>
        <w:rPr>
          <w:rFonts w:hint="eastAsia" w:ascii="宋体" w:hAnsi="宋体" w:eastAsia="宋体" w:cs="宋体"/>
          <w:bCs/>
          <w:color w:val="auto"/>
          <w:sz w:val="28"/>
          <w:szCs w:val="28"/>
        </w:rPr>
        <w:t>工作结束后的场地进行验收</w:t>
      </w:r>
      <w:r>
        <w:rPr>
          <w:rFonts w:hint="eastAsia" w:ascii="宋体" w:hAnsi="宋体" w:eastAsia="宋体" w:cs="宋体"/>
          <w:bCs/>
          <w:color w:val="auto"/>
          <w:sz w:val="28"/>
          <w:szCs w:val="28"/>
          <w:lang w:eastAsia="zh-CN"/>
        </w:rPr>
        <w:t>;</w:t>
      </w:r>
    </w:p>
    <w:p w14:paraId="4A3A3BEA">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7</w:t>
      </w:r>
      <w:r>
        <w:rPr>
          <w:rFonts w:hint="eastAsia" w:ascii="宋体" w:hAnsi="宋体" w:eastAsia="宋体" w:cs="宋体"/>
          <w:bCs/>
          <w:color w:val="auto"/>
          <w:sz w:val="28"/>
          <w:szCs w:val="28"/>
        </w:rPr>
        <w:t>）按约定支付工程款并索取相应的发票；</w:t>
      </w:r>
    </w:p>
    <w:p w14:paraId="3E6FE320">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8</w:t>
      </w:r>
      <w:r>
        <w:rPr>
          <w:rFonts w:hint="eastAsia" w:ascii="宋体" w:hAnsi="宋体" w:eastAsia="宋体" w:cs="宋体"/>
          <w:bCs/>
          <w:color w:val="auto"/>
          <w:sz w:val="28"/>
          <w:szCs w:val="28"/>
        </w:rPr>
        <w:t>）根据工程范围内的具体要求，安排乙方完成与上述工作有关的临时性任务。</w:t>
      </w:r>
    </w:p>
    <w:p w14:paraId="025924FB">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2、乙方的权利与义务</w:t>
      </w:r>
    </w:p>
    <w:p w14:paraId="051C651F">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rPr>
        <w:t>1）乙方应设置施工过程中必要的办公场所，并保证所有参与上述工作的人员必须统一着装，配挂“工作人员”胸牌;</w:t>
      </w:r>
    </w:p>
    <w:p w14:paraId="4FAF62AA">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rPr>
        <w:t>2）每日向甲方提供进度计划，统计报表和工程事故报告，遵守有关部门对施工场地、交通、噪音等的管理规定;</w:t>
      </w:r>
    </w:p>
    <w:p w14:paraId="2F0B502F">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rPr>
        <w:t>3）保证施工现场清洁，负责道路维护工作;</w:t>
      </w:r>
    </w:p>
    <w:p w14:paraId="7BE86909">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rPr>
        <w:t>4）按照国家政策、法规及甲方确认的施工组织设计或</w:t>
      </w:r>
      <w:r>
        <w:rPr>
          <w:rFonts w:hint="eastAsia" w:ascii="宋体" w:hAnsi="宋体" w:eastAsia="宋体" w:cs="宋体"/>
          <w:color w:val="auto"/>
          <w:sz w:val="28"/>
          <w:szCs w:val="28"/>
          <w:lang w:eastAsia="zh-CN"/>
        </w:rPr>
        <w:t>施工总体</w:t>
      </w:r>
      <w:r>
        <w:rPr>
          <w:rFonts w:hint="eastAsia" w:ascii="宋体" w:hAnsi="宋体" w:eastAsia="宋体" w:cs="宋体"/>
          <w:color w:val="auto"/>
          <w:sz w:val="28"/>
          <w:szCs w:val="28"/>
        </w:rPr>
        <w:t>方案</w:t>
      </w:r>
      <w:r>
        <w:rPr>
          <w:rFonts w:hint="eastAsia" w:ascii="宋体" w:hAnsi="宋体" w:eastAsia="宋体" w:cs="宋体"/>
          <w:bCs/>
          <w:color w:val="auto"/>
          <w:sz w:val="28"/>
          <w:szCs w:val="28"/>
        </w:rPr>
        <w:t>进行文明动员、文明</w:t>
      </w:r>
      <w:r>
        <w:rPr>
          <w:rFonts w:hint="eastAsia" w:ascii="宋体" w:hAnsi="宋体" w:eastAsia="宋体" w:cs="宋体"/>
          <w:bCs/>
          <w:color w:val="auto"/>
          <w:sz w:val="28"/>
          <w:szCs w:val="28"/>
          <w:lang w:eastAsia="zh-CN"/>
        </w:rPr>
        <w:t>施工</w:t>
      </w:r>
      <w:r>
        <w:rPr>
          <w:rFonts w:hint="eastAsia" w:ascii="宋体" w:hAnsi="宋体" w:eastAsia="宋体" w:cs="宋体"/>
          <w:bCs/>
          <w:color w:val="auto"/>
          <w:sz w:val="28"/>
          <w:szCs w:val="28"/>
        </w:rPr>
        <w:t>；</w:t>
      </w:r>
    </w:p>
    <w:p w14:paraId="11AF97C5">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rPr>
        <w:t>5）遵守安全防护和文明施工的规定，建立健全安全防护和文明施工的制度，设专职安全员，负责维护施工现场安全，做到安全文明施工等;</w:t>
      </w:r>
    </w:p>
    <w:p w14:paraId="21312F14">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rPr>
        <w:t>6）完善安全防护和文明施工条件，施工机械、设备须检验报告,严格按照安全防护和文明施工的规定组织施工，采取必要的安全防护措施，消除安全事故隐患;</w:t>
      </w:r>
    </w:p>
    <w:p w14:paraId="28398B25">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rPr>
        <w:t>7）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364B9217">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rPr>
        <w:t>8）按约定收取工程款并出具相应的发票;</w:t>
      </w:r>
    </w:p>
    <w:p w14:paraId="1C25EB61">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rPr>
        <w:t>9）工作人员应服从甲方的领导、监督和管理，遵守工作制度和纪律，依法</w:t>
      </w:r>
      <w:r>
        <w:rPr>
          <w:rFonts w:hint="eastAsia" w:ascii="宋体" w:hAnsi="宋体" w:eastAsia="宋体" w:cs="宋体"/>
          <w:bCs/>
          <w:color w:val="auto"/>
          <w:sz w:val="28"/>
          <w:szCs w:val="28"/>
          <w:lang w:eastAsia="zh-CN"/>
        </w:rPr>
        <w:t>施工</w:t>
      </w:r>
      <w:r>
        <w:rPr>
          <w:rFonts w:hint="eastAsia" w:ascii="宋体" w:hAnsi="宋体" w:eastAsia="宋体" w:cs="宋体"/>
          <w:bCs/>
          <w:color w:val="auto"/>
          <w:sz w:val="28"/>
          <w:szCs w:val="28"/>
        </w:rPr>
        <w:t>，文明</w:t>
      </w:r>
      <w:r>
        <w:rPr>
          <w:rFonts w:hint="eastAsia" w:ascii="宋体" w:hAnsi="宋体" w:eastAsia="宋体" w:cs="宋体"/>
          <w:bCs/>
          <w:color w:val="auto"/>
          <w:sz w:val="28"/>
          <w:szCs w:val="28"/>
          <w:lang w:eastAsia="zh-CN"/>
        </w:rPr>
        <w:t>施工</w:t>
      </w:r>
      <w:r>
        <w:rPr>
          <w:rFonts w:hint="eastAsia" w:ascii="宋体" w:hAnsi="宋体" w:eastAsia="宋体" w:cs="宋体"/>
          <w:bCs/>
          <w:color w:val="auto"/>
          <w:sz w:val="28"/>
          <w:szCs w:val="28"/>
        </w:rPr>
        <w:t>;</w:t>
      </w:r>
    </w:p>
    <w:p w14:paraId="522E39DD">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rPr>
        <w:t>10）施工过程中发生的各种不安全事故或人员伤亡，造成的责任、费用等由乙方完全承担;</w:t>
      </w:r>
    </w:p>
    <w:p w14:paraId="1DAF6224">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rPr>
        <w:t>11）指派专职项目经理负责联系和</w:t>
      </w:r>
      <w:r>
        <w:rPr>
          <w:rFonts w:hint="eastAsia" w:ascii="宋体" w:hAnsi="宋体" w:eastAsia="宋体" w:cs="宋体"/>
          <w:bCs/>
          <w:color w:val="auto"/>
          <w:sz w:val="28"/>
          <w:szCs w:val="28"/>
          <w:lang w:eastAsia="zh-CN"/>
        </w:rPr>
        <w:t>工程施工</w:t>
      </w:r>
      <w:r>
        <w:rPr>
          <w:rFonts w:hint="eastAsia" w:ascii="宋体" w:hAnsi="宋体" w:eastAsia="宋体" w:cs="宋体"/>
          <w:bCs/>
          <w:color w:val="auto"/>
          <w:sz w:val="28"/>
          <w:szCs w:val="28"/>
        </w:rPr>
        <w:t>工作的有关事项，参加协调会，协调合同执行过程中遇到的问题，并配备专职安全员每日巡视现场，安全员必须持证上岗;</w:t>
      </w:r>
    </w:p>
    <w:p w14:paraId="4F4973CB">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12</w:t>
      </w:r>
      <w:r>
        <w:rPr>
          <w:rFonts w:hint="eastAsia" w:ascii="宋体" w:hAnsi="宋体" w:eastAsia="宋体" w:cs="宋体"/>
          <w:bCs/>
          <w:color w:val="auto"/>
          <w:sz w:val="28"/>
          <w:szCs w:val="28"/>
        </w:rPr>
        <w:t>）及时向甲方汇报施工进度及安全情况;</w:t>
      </w:r>
    </w:p>
    <w:p w14:paraId="7CCFBD92">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13</w:t>
      </w:r>
      <w:r>
        <w:rPr>
          <w:rFonts w:hint="eastAsia" w:ascii="宋体" w:hAnsi="宋体" w:eastAsia="宋体" w:cs="宋体"/>
          <w:bCs/>
          <w:color w:val="auto"/>
          <w:sz w:val="28"/>
          <w:szCs w:val="28"/>
        </w:rPr>
        <w:t>）完成甲方交办的与工程范围内有关的其它临时性工作。</w:t>
      </w:r>
    </w:p>
    <w:p w14:paraId="663C11C1">
      <w:pPr>
        <w:kinsoku/>
        <w:autoSpaceDE/>
        <w:autoSpaceDN/>
        <w:spacing w:line="360" w:lineRule="auto"/>
        <w:rPr>
          <w:rFonts w:hint="eastAsia" w:ascii="宋体" w:hAnsi="宋体" w:eastAsia="宋体" w:cs="宋体"/>
          <w:b/>
          <w:color w:val="auto"/>
          <w:sz w:val="28"/>
          <w:szCs w:val="28"/>
        </w:rPr>
      </w:pPr>
      <w:r>
        <w:rPr>
          <w:rFonts w:hint="eastAsia" w:ascii="宋体" w:hAnsi="宋体" w:eastAsia="宋体" w:cs="宋体"/>
          <w:b/>
          <w:color w:val="auto"/>
          <w:sz w:val="28"/>
          <w:szCs w:val="28"/>
        </w:rPr>
        <w:t>第十</w:t>
      </w:r>
      <w:r>
        <w:rPr>
          <w:rFonts w:hint="eastAsia" w:ascii="宋体" w:hAnsi="宋体" w:eastAsia="宋体" w:cs="宋体"/>
          <w:b/>
          <w:color w:val="auto"/>
          <w:sz w:val="28"/>
          <w:szCs w:val="28"/>
          <w:lang w:eastAsia="zh-CN"/>
        </w:rPr>
        <w:t>一</w:t>
      </w:r>
      <w:r>
        <w:rPr>
          <w:rFonts w:hint="eastAsia" w:ascii="宋体" w:hAnsi="宋体" w:eastAsia="宋体" w:cs="宋体"/>
          <w:b/>
          <w:color w:val="auto"/>
          <w:sz w:val="28"/>
          <w:szCs w:val="28"/>
        </w:rPr>
        <w:t>条 违约责任</w:t>
      </w:r>
    </w:p>
    <w:p w14:paraId="0DFF45EA">
      <w:pPr>
        <w:kinsoku/>
        <w:autoSpaceDE/>
        <w:autoSpaceDN/>
        <w:spacing w:line="360" w:lineRule="auto"/>
        <w:ind w:firstLine="562" w:firstLineChars="200"/>
        <w:rPr>
          <w:rFonts w:hint="eastAsia" w:ascii="宋体" w:hAnsi="宋体" w:eastAsia="宋体" w:cs="宋体"/>
          <w:b/>
          <w:color w:val="auto"/>
          <w:sz w:val="28"/>
          <w:szCs w:val="28"/>
        </w:rPr>
      </w:pPr>
      <w:r>
        <w:rPr>
          <w:rFonts w:hint="eastAsia" w:ascii="宋体" w:hAnsi="宋体" w:eastAsia="宋体" w:cs="宋体"/>
          <w:b/>
          <w:color w:val="auto"/>
          <w:sz w:val="28"/>
          <w:szCs w:val="28"/>
          <w:lang w:eastAsia="zh-CN"/>
        </w:rPr>
        <w:t>1</w:t>
      </w:r>
      <w:r>
        <w:rPr>
          <w:rFonts w:hint="eastAsia" w:ascii="宋体" w:hAnsi="宋体" w:eastAsia="宋体" w:cs="宋体"/>
          <w:b/>
          <w:color w:val="auto"/>
          <w:sz w:val="28"/>
          <w:szCs w:val="28"/>
        </w:rPr>
        <w:t>、甲方的违约责任：</w:t>
      </w:r>
    </w:p>
    <w:p w14:paraId="3FAA6F96">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1）</w:t>
      </w:r>
      <w:r>
        <w:rPr>
          <w:rFonts w:hint="eastAsia" w:ascii="宋体" w:hAnsi="宋体" w:eastAsia="宋体" w:cs="宋体"/>
          <w:bCs/>
          <w:color w:val="auto"/>
          <w:sz w:val="28"/>
          <w:szCs w:val="28"/>
        </w:rPr>
        <w:t>未能按承包合同的约定履行自己应负的责任。除竣工日期得以顺延外，还应赔偿因此发生的实际损失；</w:t>
      </w:r>
    </w:p>
    <w:p w14:paraId="6FE59760">
      <w:pPr>
        <w:widowControl w:val="0"/>
        <w:kinsoku/>
        <w:autoSpaceDE/>
        <w:autoSpaceDN/>
        <w:adjustRightInd/>
        <w:spacing w:line="360" w:lineRule="auto"/>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2）</w:t>
      </w:r>
      <w:r>
        <w:rPr>
          <w:rFonts w:hint="eastAsia" w:ascii="宋体" w:hAnsi="宋体" w:eastAsia="宋体" w:cs="宋体"/>
          <w:bCs/>
          <w:color w:val="auto"/>
          <w:sz w:val="28"/>
          <w:szCs w:val="28"/>
        </w:rPr>
        <w:t>工程中途停建、缓建或由于设计变更以及设计错误造成的返工，应采取措施弥补或减少损失。同时，赔偿</w:t>
      </w:r>
      <w:r>
        <w:rPr>
          <w:rFonts w:hint="eastAsia" w:ascii="宋体" w:hAnsi="宋体" w:eastAsia="宋体" w:cs="宋体"/>
          <w:bCs/>
          <w:color w:val="auto"/>
          <w:sz w:val="28"/>
          <w:szCs w:val="28"/>
          <w:lang w:eastAsia="zh-CN"/>
        </w:rPr>
        <w:t>乙方</w:t>
      </w:r>
      <w:r>
        <w:rPr>
          <w:rFonts w:hint="eastAsia" w:ascii="宋体" w:hAnsi="宋体" w:eastAsia="宋体" w:cs="宋体"/>
          <w:bCs/>
          <w:color w:val="auto"/>
          <w:sz w:val="28"/>
          <w:szCs w:val="28"/>
        </w:rPr>
        <w:t>由此而造成的停工、窝工、返工、倒运、人员与机械设备调迁、材料与构件积压的实际损失；</w:t>
      </w:r>
    </w:p>
    <w:p w14:paraId="6838F821">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3）</w:t>
      </w:r>
      <w:r>
        <w:rPr>
          <w:rFonts w:hint="eastAsia" w:ascii="宋体" w:hAnsi="宋体" w:eastAsia="宋体" w:cs="宋体"/>
          <w:bCs/>
          <w:color w:val="auto"/>
          <w:sz w:val="28"/>
          <w:szCs w:val="28"/>
        </w:rPr>
        <w:t>工程未经验收，</w:t>
      </w:r>
      <w:r>
        <w:rPr>
          <w:rFonts w:hint="eastAsia" w:ascii="宋体" w:hAnsi="宋体" w:eastAsia="宋体" w:cs="宋体"/>
          <w:bCs/>
          <w:color w:val="auto"/>
          <w:sz w:val="28"/>
          <w:szCs w:val="28"/>
          <w:lang w:eastAsia="zh-CN"/>
        </w:rPr>
        <w:t>甲方</w:t>
      </w:r>
      <w:r>
        <w:rPr>
          <w:rFonts w:hint="eastAsia" w:ascii="宋体" w:hAnsi="宋体" w:eastAsia="宋体" w:cs="宋体"/>
          <w:bCs/>
          <w:color w:val="auto"/>
          <w:sz w:val="28"/>
          <w:szCs w:val="28"/>
        </w:rPr>
        <w:t>提前使用或擅自动用，因此而发生的质量或其它问题，由</w:t>
      </w:r>
      <w:r>
        <w:rPr>
          <w:rFonts w:hint="eastAsia" w:ascii="宋体" w:hAnsi="宋体" w:eastAsia="宋体" w:cs="宋体"/>
          <w:bCs/>
          <w:color w:val="auto"/>
          <w:sz w:val="28"/>
          <w:szCs w:val="28"/>
          <w:lang w:eastAsia="zh-CN"/>
        </w:rPr>
        <w:t>甲方</w:t>
      </w:r>
      <w:r>
        <w:rPr>
          <w:rFonts w:hint="eastAsia" w:ascii="宋体" w:hAnsi="宋体" w:eastAsia="宋体" w:cs="宋体"/>
          <w:bCs/>
          <w:color w:val="auto"/>
          <w:sz w:val="28"/>
          <w:szCs w:val="28"/>
        </w:rPr>
        <w:t>承担责任</w:t>
      </w:r>
      <w:r>
        <w:rPr>
          <w:rFonts w:hint="eastAsia" w:ascii="宋体" w:hAnsi="宋体" w:eastAsia="宋体" w:cs="宋体"/>
          <w:bCs/>
          <w:color w:val="auto"/>
          <w:sz w:val="28"/>
          <w:szCs w:val="28"/>
          <w:lang w:eastAsia="zh-CN"/>
        </w:rPr>
        <w:t>。</w:t>
      </w:r>
    </w:p>
    <w:p w14:paraId="457591A8">
      <w:pPr>
        <w:kinsoku/>
        <w:autoSpaceDE/>
        <w:autoSpaceDN/>
        <w:spacing w:line="360" w:lineRule="auto"/>
        <w:ind w:firstLine="562" w:firstLineChars="200"/>
        <w:rPr>
          <w:rFonts w:hint="eastAsia" w:ascii="宋体" w:hAnsi="宋体" w:eastAsia="宋体" w:cs="宋体"/>
          <w:b/>
          <w:color w:val="auto"/>
          <w:sz w:val="28"/>
          <w:szCs w:val="28"/>
        </w:rPr>
      </w:pPr>
      <w:r>
        <w:rPr>
          <w:rFonts w:hint="eastAsia" w:ascii="宋体" w:hAnsi="宋体" w:eastAsia="宋体" w:cs="宋体"/>
          <w:b/>
          <w:color w:val="auto"/>
          <w:sz w:val="28"/>
          <w:szCs w:val="28"/>
          <w:lang w:eastAsia="zh-CN"/>
        </w:rPr>
        <w:t>2</w:t>
      </w:r>
      <w:r>
        <w:rPr>
          <w:rFonts w:hint="eastAsia" w:ascii="宋体" w:hAnsi="宋体" w:eastAsia="宋体" w:cs="宋体"/>
          <w:b/>
          <w:color w:val="auto"/>
          <w:sz w:val="28"/>
          <w:szCs w:val="28"/>
        </w:rPr>
        <w:t>、乙方的违约责任：</w:t>
      </w:r>
    </w:p>
    <w:p w14:paraId="58F93368">
      <w:pPr>
        <w:widowControl w:val="0"/>
        <w:kinsoku/>
        <w:autoSpaceDE/>
        <w:autoSpaceDN/>
        <w:adjustRightInd/>
        <w:spacing w:line="360" w:lineRule="auto"/>
        <w:ind w:firstLine="560" w:firstLineChars="200"/>
        <w:textAlignment w:val="auto"/>
        <w:rPr>
          <w:rFonts w:hint="eastAsia" w:ascii="宋体" w:hAnsi="宋体" w:eastAsia="宋体" w:cs="宋体"/>
          <w:color w:val="auto"/>
          <w:sz w:val="28"/>
          <w:szCs w:val="28"/>
          <w:lang w:val="zh-TW" w:eastAsia="zh-CN"/>
        </w:rPr>
      </w:pPr>
      <w:r>
        <w:rPr>
          <w:rFonts w:hint="eastAsia" w:ascii="宋体" w:hAnsi="宋体" w:eastAsia="宋体" w:cs="宋体"/>
          <w:color w:val="auto"/>
          <w:sz w:val="28"/>
          <w:szCs w:val="28"/>
          <w:lang w:eastAsia="zh-CN"/>
        </w:rPr>
        <w:t>1）乙方</w:t>
      </w:r>
      <w:r>
        <w:rPr>
          <w:rFonts w:hint="eastAsia" w:ascii="宋体" w:hAnsi="宋体" w:eastAsia="宋体" w:cs="宋体"/>
          <w:color w:val="auto"/>
          <w:sz w:val="28"/>
          <w:szCs w:val="28"/>
          <w:lang w:val="zh-TW" w:eastAsia="zh-CN"/>
        </w:rPr>
        <w:t>未能按时完成本工程项目任务的，每延期一日应按合同金额的</w:t>
      </w:r>
      <w:r>
        <w:rPr>
          <w:rFonts w:hint="eastAsia" w:ascii="宋体" w:hAnsi="宋体" w:eastAsia="宋体" w:cs="宋体"/>
          <w:color w:val="auto"/>
          <w:sz w:val="28"/>
          <w:szCs w:val="28"/>
          <w:lang w:eastAsia="zh-CN"/>
        </w:rPr>
        <w:t>5</w:t>
      </w:r>
      <w:r>
        <w:rPr>
          <w:rFonts w:hint="eastAsia" w:ascii="宋体" w:hAnsi="宋体" w:eastAsia="宋体" w:cs="宋体"/>
          <w:color w:val="auto"/>
          <w:sz w:val="28"/>
          <w:szCs w:val="28"/>
          <w:lang w:val="zh-TW" w:eastAsia="zh-CN"/>
        </w:rPr>
        <w:t>％／天向</w:t>
      </w:r>
      <w:r>
        <w:rPr>
          <w:rFonts w:hint="eastAsia" w:ascii="宋体" w:hAnsi="宋体" w:eastAsia="宋体" w:cs="宋体"/>
          <w:color w:val="auto"/>
          <w:sz w:val="28"/>
          <w:szCs w:val="28"/>
          <w:lang w:eastAsia="zh-CN"/>
        </w:rPr>
        <w:t>甲方</w:t>
      </w:r>
      <w:r>
        <w:rPr>
          <w:rFonts w:hint="eastAsia" w:ascii="宋体" w:hAnsi="宋体" w:eastAsia="宋体" w:cs="宋体"/>
          <w:color w:val="auto"/>
          <w:sz w:val="28"/>
          <w:szCs w:val="28"/>
          <w:lang w:val="zh-TW" w:eastAsia="zh-CN"/>
        </w:rPr>
        <w:t>支付违约金（从工程款中直接扣除）；无故延期15日以上视为根本性违约，</w:t>
      </w:r>
      <w:r>
        <w:rPr>
          <w:rFonts w:hint="eastAsia" w:ascii="宋体" w:hAnsi="宋体" w:eastAsia="宋体" w:cs="宋体"/>
          <w:color w:val="auto"/>
          <w:sz w:val="28"/>
          <w:szCs w:val="28"/>
          <w:lang w:eastAsia="zh-CN"/>
        </w:rPr>
        <w:t>甲方</w:t>
      </w:r>
      <w:r>
        <w:rPr>
          <w:rFonts w:hint="eastAsia" w:ascii="宋体" w:hAnsi="宋体" w:eastAsia="宋体" w:cs="宋体"/>
          <w:color w:val="auto"/>
          <w:sz w:val="28"/>
          <w:szCs w:val="28"/>
          <w:lang w:val="zh-TW" w:eastAsia="zh-CN"/>
        </w:rPr>
        <w:t>有权解除本合同，</w:t>
      </w:r>
      <w:r>
        <w:rPr>
          <w:rFonts w:hint="eastAsia" w:ascii="宋体" w:hAnsi="宋体" w:eastAsia="宋体" w:cs="宋体"/>
          <w:color w:val="auto"/>
          <w:sz w:val="28"/>
          <w:szCs w:val="28"/>
          <w:lang w:eastAsia="zh-CN"/>
        </w:rPr>
        <w:t>乙方</w:t>
      </w:r>
      <w:r>
        <w:rPr>
          <w:rFonts w:hint="eastAsia" w:ascii="宋体" w:hAnsi="宋体" w:eastAsia="宋体" w:cs="宋体"/>
          <w:color w:val="auto"/>
          <w:sz w:val="28"/>
          <w:szCs w:val="28"/>
          <w:lang w:val="zh-TW" w:eastAsia="zh-CN"/>
        </w:rPr>
        <w:t>除应全额退还</w:t>
      </w:r>
      <w:r>
        <w:rPr>
          <w:rFonts w:hint="eastAsia" w:ascii="宋体" w:hAnsi="宋体" w:eastAsia="宋体" w:cs="宋体"/>
          <w:color w:val="auto"/>
          <w:sz w:val="28"/>
          <w:szCs w:val="28"/>
          <w:lang w:eastAsia="zh-CN"/>
        </w:rPr>
        <w:t>甲方</w:t>
      </w:r>
      <w:r>
        <w:rPr>
          <w:rFonts w:hint="eastAsia" w:ascii="宋体" w:hAnsi="宋体" w:eastAsia="宋体" w:cs="宋体"/>
          <w:color w:val="auto"/>
          <w:sz w:val="28"/>
          <w:szCs w:val="28"/>
          <w:lang w:val="zh-TW" w:eastAsia="zh-CN"/>
        </w:rPr>
        <w:t>已支付的工程款外，还应向</w:t>
      </w:r>
      <w:r>
        <w:rPr>
          <w:rFonts w:hint="eastAsia" w:ascii="宋体" w:hAnsi="宋体" w:eastAsia="宋体" w:cs="宋体"/>
          <w:color w:val="auto"/>
          <w:sz w:val="28"/>
          <w:szCs w:val="28"/>
          <w:lang w:eastAsia="zh-CN"/>
        </w:rPr>
        <w:t>甲方</w:t>
      </w:r>
      <w:r>
        <w:rPr>
          <w:rFonts w:hint="eastAsia" w:ascii="宋体" w:hAnsi="宋体" w:eastAsia="宋体" w:cs="宋体"/>
          <w:color w:val="auto"/>
          <w:sz w:val="28"/>
          <w:szCs w:val="28"/>
          <w:lang w:val="zh-TW" w:eastAsia="zh-CN"/>
        </w:rPr>
        <w:t>支付违约金。</w:t>
      </w:r>
    </w:p>
    <w:p w14:paraId="2634719D">
      <w:pPr>
        <w:kinsoku/>
        <w:autoSpaceDE/>
        <w:autoSpaceDN/>
        <w:spacing w:line="360" w:lineRule="auto"/>
        <w:ind w:firstLine="560" w:firstLineChars="200"/>
        <w:rPr>
          <w:rFonts w:hint="eastAsia" w:ascii="宋体" w:hAnsi="宋体" w:eastAsia="宋体" w:cs="宋体"/>
          <w:color w:val="auto"/>
          <w:sz w:val="28"/>
          <w:szCs w:val="28"/>
          <w:lang w:val="zh-TW" w:eastAsia="zh-CN"/>
        </w:rPr>
      </w:pPr>
      <w:r>
        <w:rPr>
          <w:rFonts w:hint="eastAsia" w:ascii="宋体" w:hAnsi="宋体" w:eastAsia="宋体" w:cs="宋体"/>
          <w:color w:val="auto"/>
          <w:sz w:val="28"/>
          <w:szCs w:val="28"/>
          <w:lang w:eastAsia="zh-CN"/>
        </w:rPr>
        <w:t>2）</w:t>
      </w:r>
      <w:r>
        <w:rPr>
          <w:rFonts w:hint="eastAsia" w:ascii="宋体" w:hAnsi="宋体" w:eastAsia="宋体" w:cs="宋体"/>
          <w:color w:val="auto"/>
          <w:sz w:val="28"/>
          <w:szCs w:val="28"/>
          <w:lang w:val="zh-TW" w:eastAsia="zh-CN"/>
        </w:rPr>
        <w:t>工程出现质量问题视为</w:t>
      </w:r>
      <w:r>
        <w:rPr>
          <w:rFonts w:hint="eastAsia" w:ascii="宋体" w:hAnsi="宋体" w:eastAsia="宋体" w:cs="宋体"/>
          <w:color w:val="auto"/>
          <w:sz w:val="28"/>
          <w:szCs w:val="28"/>
          <w:lang w:eastAsia="zh-CN"/>
        </w:rPr>
        <w:t>乙方</w:t>
      </w:r>
      <w:r>
        <w:rPr>
          <w:rFonts w:hint="eastAsia" w:ascii="宋体" w:hAnsi="宋体" w:eastAsia="宋体" w:cs="宋体"/>
          <w:color w:val="auto"/>
          <w:sz w:val="28"/>
          <w:szCs w:val="28"/>
          <w:lang w:val="zh-TW" w:eastAsia="zh-CN"/>
        </w:rPr>
        <w:t>严重违约，视情节轻重</w:t>
      </w:r>
      <w:r>
        <w:rPr>
          <w:rFonts w:hint="eastAsia" w:ascii="宋体" w:hAnsi="宋体" w:eastAsia="宋体" w:cs="宋体"/>
          <w:color w:val="auto"/>
          <w:sz w:val="28"/>
          <w:szCs w:val="28"/>
          <w:lang w:eastAsia="zh-CN"/>
        </w:rPr>
        <w:t>乙方</w:t>
      </w:r>
      <w:r>
        <w:rPr>
          <w:rFonts w:hint="eastAsia" w:ascii="宋体" w:hAnsi="宋体" w:eastAsia="宋体" w:cs="宋体"/>
          <w:color w:val="auto"/>
          <w:sz w:val="28"/>
          <w:szCs w:val="28"/>
          <w:lang w:val="zh-TW" w:eastAsia="zh-CN"/>
        </w:rPr>
        <w:t>应按合同金额的10%-30%向</w:t>
      </w:r>
      <w:r>
        <w:rPr>
          <w:rFonts w:hint="eastAsia" w:ascii="宋体" w:hAnsi="宋体" w:eastAsia="宋体" w:cs="宋体"/>
          <w:color w:val="auto"/>
          <w:sz w:val="28"/>
          <w:szCs w:val="28"/>
          <w:lang w:eastAsia="zh-CN"/>
        </w:rPr>
        <w:t>甲方</w:t>
      </w:r>
      <w:r>
        <w:rPr>
          <w:rFonts w:hint="eastAsia" w:ascii="宋体" w:hAnsi="宋体" w:eastAsia="宋体" w:cs="宋体"/>
          <w:color w:val="auto"/>
          <w:sz w:val="28"/>
          <w:szCs w:val="28"/>
          <w:lang w:val="zh-TW" w:eastAsia="zh-CN"/>
        </w:rPr>
        <w:t>支付违约金（可从工程款中直接扣除），此外应赔偿因此给</w:t>
      </w:r>
      <w:r>
        <w:rPr>
          <w:rFonts w:hint="eastAsia" w:ascii="宋体" w:hAnsi="宋体" w:eastAsia="宋体" w:cs="宋体"/>
          <w:color w:val="auto"/>
          <w:sz w:val="28"/>
          <w:szCs w:val="28"/>
          <w:lang w:eastAsia="zh-CN"/>
        </w:rPr>
        <w:t>甲方</w:t>
      </w:r>
      <w:r>
        <w:rPr>
          <w:rFonts w:hint="eastAsia" w:ascii="宋体" w:hAnsi="宋体" w:eastAsia="宋体" w:cs="宋体"/>
          <w:color w:val="auto"/>
          <w:sz w:val="28"/>
          <w:szCs w:val="28"/>
          <w:lang w:val="zh-TW" w:eastAsia="zh-CN"/>
        </w:rPr>
        <w:t>造成的损失。</w:t>
      </w:r>
    </w:p>
    <w:p w14:paraId="13C2295E">
      <w:pPr>
        <w:kinsoku/>
        <w:autoSpaceDE/>
        <w:autoSpaceDN/>
        <w:spacing w:line="360" w:lineRule="auto"/>
        <w:ind w:firstLine="562" w:firstLineChars="200"/>
        <w:rPr>
          <w:rFonts w:hint="eastAsia" w:ascii="宋体" w:hAnsi="宋体" w:eastAsia="宋体" w:cs="宋体"/>
          <w:b/>
          <w:color w:val="auto"/>
          <w:sz w:val="28"/>
          <w:szCs w:val="28"/>
        </w:rPr>
      </w:pPr>
      <w:r>
        <w:rPr>
          <w:rFonts w:hint="eastAsia" w:ascii="宋体" w:hAnsi="宋体" w:eastAsia="宋体" w:cs="宋体"/>
          <w:b/>
          <w:color w:val="auto"/>
          <w:sz w:val="28"/>
          <w:szCs w:val="28"/>
          <w:lang w:eastAsia="zh-CN"/>
        </w:rPr>
        <w:t>3</w:t>
      </w:r>
      <w:r>
        <w:rPr>
          <w:rFonts w:hint="eastAsia" w:ascii="宋体" w:hAnsi="宋体" w:eastAsia="宋体" w:cs="宋体"/>
          <w:b/>
          <w:color w:val="auto"/>
          <w:sz w:val="28"/>
          <w:szCs w:val="28"/>
        </w:rPr>
        <w:t>、协议一方擅自解除或终止本合同的，违约方应按</w:t>
      </w:r>
      <w:r>
        <w:rPr>
          <w:rFonts w:hint="eastAsia" w:ascii="宋体" w:hAnsi="宋体" w:eastAsia="宋体" w:cs="宋体"/>
          <w:b/>
          <w:color w:val="auto"/>
          <w:sz w:val="28"/>
          <w:szCs w:val="28"/>
          <w:lang w:eastAsia="zh-CN"/>
        </w:rPr>
        <w:t>合同金额</w:t>
      </w:r>
      <w:r>
        <w:rPr>
          <w:rFonts w:hint="eastAsia" w:ascii="宋体" w:hAnsi="宋体" w:eastAsia="宋体" w:cs="宋体"/>
          <w:b/>
          <w:color w:val="auto"/>
          <w:sz w:val="28"/>
          <w:szCs w:val="28"/>
        </w:rPr>
        <w:t>的20%向守约方支付违约金。</w:t>
      </w:r>
    </w:p>
    <w:p w14:paraId="6E42DADD">
      <w:pPr>
        <w:pStyle w:val="12"/>
        <w:widowControl/>
        <w:kinsoku/>
        <w:autoSpaceDE/>
        <w:autoSpaceDN/>
        <w:ind w:firstLine="0" w:firstLineChars="0"/>
        <w:rPr>
          <w:rFonts w:hint="eastAsia" w:ascii="宋体" w:hAnsi="宋体" w:eastAsia="宋体" w:cs="宋体"/>
          <w:b/>
          <w:bCs/>
          <w:color w:val="auto"/>
          <w:sz w:val="28"/>
          <w:szCs w:val="28"/>
        </w:rPr>
      </w:pPr>
      <w:r>
        <w:rPr>
          <w:rFonts w:hint="eastAsia" w:ascii="宋体" w:hAnsi="宋体" w:eastAsia="宋体" w:cs="宋体"/>
          <w:b/>
          <w:bCs/>
          <w:color w:val="auto"/>
          <w:sz w:val="28"/>
          <w:szCs w:val="28"/>
        </w:rPr>
        <w:t>第十二条  合同终止</w:t>
      </w:r>
    </w:p>
    <w:p w14:paraId="7715E04F">
      <w:pPr>
        <w:kinsoku/>
        <w:autoSpaceDE/>
        <w:autoSpaceDN/>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1、合同期间任何一方不得随意变更、终止合同。</w:t>
      </w:r>
    </w:p>
    <w:p w14:paraId="243EC55C">
      <w:pPr>
        <w:kinsoku/>
        <w:autoSpaceDE/>
        <w:autoSpaceDN/>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2、本合同规定的履行期限届满，合同自动终止。</w:t>
      </w:r>
    </w:p>
    <w:p w14:paraId="13C9D91E">
      <w:pPr>
        <w:kinsoku/>
        <w:autoSpaceDE/>
        <w:autoSpaceDN/>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3、因双方机构撤并、职能调整等原因，确需终止合同的，双方可协商终止合同。</w:t>
      </w:r>
    </w:p>
    <w:p w14:paraId="0A8480D3">
      <w:pPr>
        <w:kinsoku/>
        <w:autoSpaceDE/>
        <w:autoSpaceDN/>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4、乙方应自觉遵守甲方工作纪律、规章制度，服从甲方管理。因乙方原因给甲方造成严重后果，甲方可以单方面解除合同。</w:t>
      </w:r>
    </w:p>
    <w:p w14:paraId="37160317">
      <w:pPr>
        <w:kinsoku/>
        <w:autoSpaceDE/>
        <w:autoSpaceDN/>
        <w:spacing w:line="360" w:lineRule="auto"/>
        <w:ind w:right="-197" w:rightChars="-94"/>
        <w:rPr>
          <w:rFonts w:hint="eastAsia" w:ascii="宋体" w:hAnsi="宋体" w:eastAsia="宋体" w:cs="宋体"/>
          <w:b/>
          <w:bCs/>
          <w:color w:val="auto"/>
          <w:sz w:val="28"/>
          <w:szCs w:val="28"/>
        </w:rPr>
      </w:pPr>
      <w:r>
        <w:rPr>
          <w:rFonts w:hint="eastAsia" w:ascii="宋体" w:hAnsi="宋体" w:eastAsia="宋体" w:cs="宋体"/>
          <w:b/>
          <w:bCs/>
          <w:color w:val="auto"/>
          <w:sz w:val="28"/>
          <w:szCs w:val="28"/>
        </w:rPr>
        <w:t>第</w:t>
      </w:r>
      <w:r>
        <w:rPr>
          <w:rFonts w:hint="eastAsia" w:ascii="宋体" w:hAnsi="宋体" w:eastAsia="宋体" w:cs="宋体"/>
          <w:b/>
          <w:bCs/>
          <w:color w:val="auto"/>
          <w:sz w:val="28"/>
          <w:szCs w:val="28"/>
          <w:lang w:eastAsia="zh-CN"/>
        </w:rPr>
        <w:t>十三</w:t>
      </w:r>
      <w:r>
        <w:rPr>
          <w:rFonts w:hint="eastAsia" w:ascii="宋体" w:hAnsi="宋体" w:eastAsia="宋体" w:cs="宋体"/>
          <w:b/>
          <w:bCs/>
          <w:color w:val="auto"/>
          <w:sz w:val="28"/>
          <w:szCs w:val="28"/>
        </w:rPr>
        <w:t xml:space="preserve">条 </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color w:val="auto"/>
          <w:sz w:val="28"/>
          <w:szCs w:val="28"/>
        </w:rPr>
        <w:fldChar w:fldCharType="separate"/>
      </w:r>
      <w:r>
        <w:rPr>
          <w:rFonts w:hint="eastAsia" w:ascii="宋体" w:hAnsi="宋体" w:eastAsia="宋体" w:cs="宋体"/>
          <w:b/>
          <w:bCs/>
          <w:color w:val="auto"/>
          <w:sz w:val="28"/>
          <w:szCs w:val="28"/>
        </w:rPr>
        <w:t>不可抗力</w:t>
      </w:r>
      <w:r>
        <w:rPr>
          <w:rFonts w:hint="eastAsia" w:ascii="宋体" w:hAnsi="宋体" w:eastAsia="宋体" w:cs="宋体"/>
          <w:b/>
          <w:bCs/>
          <w:color w:val="auto"/>
          <w:sz w:val="28"/>
          <w:szCs w:val="28"/>
        </w:rPr>
        <w:fldChar w:fldCharType="end"/>
      </w:r>
    </w:p>
    <w:p w14:paraId="2E2AC50E">
      <w:pPr>
        <w:kinsoku/>
        <w:autoSpaceDE/>
        <w:autoSpaceDN/>
        <w:spacing w:line="360" w:lineRule="auto"/>
        <w:ind w:right="-197" w:rightChars="-94"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甲乙双方任何一方由于</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不可抗力</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t>原因不能履行合同时，应及时向对</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"http://set2.mail.qq.com/cgi-bin/mail_spam?action=check_link&amp;spam=0&amp;url=http%3A%2F%2Fwww%2Ebaidu%2Ecom%2Fs%3Fwd%3D%25E6%2596%25B9%25E9%2580%259A%26hl_tag%3Dtextlink%26tn%3DSE_hldp01350_v6v6zkg6"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方通</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违约责任</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t>。</w:t>
      </w:r>
    </w:p>
    <w:p w14:paraId="715C2C91">
      <w:pPr>
        <w:kinsoku/>
        <w:autoSpaceDE/>
        <w:autoSpaceDN/>
        <w:spacing w:line="360" w:lineRule="auto"/>
        <w:rPr>
          <w:rFonts w:hint="eastAsia" w:ascii="宋体" w:hAnsi="宋体" w:eastAsia="宋体" w:cs="宋体"/>
          <w:b/>
          <w:color w:val="auto"/>
          <w:sz w:val="28"/>
          <w:szCs w:val="28"/>
        </w:rPr>
      </w:pPr>
      <w:r>
        <w:rPr>
          <w:rFonts w:hint="eastAsia" w:ascii="宋体" w:hAnsi="宋体" w:eastAsia="宋体" w:cs="宋体"/>
          <w:b/>
          <w:color w:val="auto"/>
          <w:sz w:val="28"/>
          <w:szCs w:val="28"/>
        </w:rPr>
        <w:t>第十</w:t>
      </w:r>
      <w:r>
        <w:rPr>
          <w:rFonts w:hint="eastAsia" w:ascii="宋体" w:hAnsi="宋体" w:eastAsia="宋体" w:cs="宋体"/>
          <w:b/>
          <w:color w:val="auto"/>
          <w:sz w:val="28"/>
          <w:szCs w:val="28"/>
          <w:lang w:eastAsia="zh-CN"/>
        </w:rPr>
        <w:t>四</w:t>
      </w:r>
      <w:r>
        <w:rPr>
          <w:rFonts w:hint="eastAsia" w:ascii="宋体" w:hAnsi="宋体" w:eastAsia="宋体" w:cs="宋体"/>
          <w:b/>
          <w:color w:val="auto"/>
          <w:sz w:val="28"/>
          <w:szCs w:val="28"/>
        </w:rPr>
        <w:t>条　纠纷解决办法</w:t>
      </w:r>
    </w:p>
    <w:p w14:paraId="3D80C6DD">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因本合同产生纠纷，如协商无法解决，双方均有权向甲方所在地人民法院提起诉讼。</w:t>
      </w:r>
    </w:p>
    <w:p w14:paraId="4DC92875">
      <w:pPr>
        <w:kinsoku/>
        <w:autoSpaceDE/>
        <w:autoSpaceDN/>
        <w:spacing w:line="360" w:lineRule="auto"/>
        <w:ind w:right="-197" w:rightChars="-94"/>
        <w:rPr>
          <w:rFonts w:hint="eastAsia" w:ascii="宋体" w:hAnsi="宋体" w:eastAsia="宋体" w:cs="宋体"/>
          <w:b/>
          <w:bCs/>
          <w:color w:val="auto"/>
          <w:sz w:val="28"/>
          <w:szCs w:val="28"/>
        </w:rPr>
      </w:pPr>
      <w:r>
        <w:rPr>
          <w:rFonts w:hint="eastAsia" w:ascii="宋体" w:hAnsi="宋体" w:eastAsia="宋体" w:cs="宋体"/>
          <w:b/>
          <w:bCs/>
          <w:color w:val="auto"/>
          <w:sz w:val="28"/>
          <w:szCs w:val="28"/>
        </w:rPr>
        <w:t>第十</w:t>
      </w:r>
      <w:r>
        <w:rPr>
          <w:rFonts w:hint="eastAsia" w:ascii="宋体" w:hAnsi="宋体" w:eastAsia="宋体" w:cs="宋体"/>
          <w:b/>
          <w:bCs/>
          <w:color w:val="auto"/>
          <w:sz w:val="28"/>
          <w:szCs w:val="28"/>
          <w:lang w:eastAsia="zh-CN"/>
        </w:rPr>
        <w:t>五</w:t>
      </w:r>
      <w:r>
        <w:rPr>
          <w:rFonts w:hint="eastAsia" w:ascii="宋体" w:hAnsi="宋体" w:eastAsia="宋体" w:cs="宋体"/>
          <w:b/>
          <w:bCs/>
          <w:color w:val="auto"/>
          <w:sz w:val="28"/>
          <w:szCs w:val="28"/>
        </w:rPr>
        <w:t>条  监督和管理</w:t>
      </w:r>
    </w:p>
    <w:p w14:paraId="7B163D5F">
      <w:pPr>
        <w:kinsoku/>
        <w:autoSpaceDE/>
        <w:autoSpaceDN/>
        <w:spacing w:line="360" w:lineRule="auto"/>
        <w:ind w:right="-197" w:rightChars="-94"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28947C60">
      <w:pPr>
        <w:pStyle w:val="4"/>
        <w:widowControl w:val="0"/>
        <w:kinsoku/>
        <w:autoSpaceDE/>
        <w:autoSpaceDN/>
        <w:adjustRightIn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2、甲乙双方均应自觉配合有关监督管理部门对合同履行情况的监督检查，如实反映情况，提供有关资料；否则，将对有关单位、当事人按照有关规定予以处罚。</w:t>
      </w:r>
    </w:p>
    <w:p w14:paraId="43CE0162">
      <w:pPr>
        <w:pStyle w:val="4"/>
        <w:kinsoku/>
        <w:autoSpaceDE/>
        <w:autoSpaceDN/>
        <w:spacing w:line="360" w:lineRule="auto"/>
        <w:rPr>
          <w:rFonts w:hint="eastAsia" w:ascii="宋体" w:hAnsi="宋体" w:eastAsia="宋体" w:cs="宋体"/>
          <w:b/>
          <w:bCs/>
          <w:color w:val="auto"/>
          <w:sz w:val="28"/>
          <w:szCs w:val="28"/>
        </w:rPr>
      </w:pPr>
      <w:r>
        <w:rPr>
          <w:rFonts w:hint="eastAsia" w:ascii="宋体" w:hAnsi="宋体" w:eastAsia="宋体" w:cs="宋体"/>
          <w:b/>
          <w:bCs/>
          <w:color w:val="auto"/>
          <w:sz w:val="28"/>
          <w:szCs w:val="28"/>
        </w:rPr>
        <w:t>第十</w:t>
      </w:r>
      <w:r>
        <w:rPr>
          <w:rFonts w:hint="eastAsia" w:ascii="宋体" w:hAnsi="宋体" w:eastAsia="宋体" w:cs="宋体"/>
          <w:b/>
          <w:bCs/>
          <w:color w:val="auto"/>
          <w:sz w:val="28"/>
          <w:szCs w:val="28"/>
          <w:lang w:eastAsia="zh-CN"/>
        </w:rPr>
        <w:t>六</w:t>
      </w:r>
      <w:r>
        <w:rPr>
          <w:rFonts w:hint="eastAsia" w:ascii="宋体" w:hAnsi="宋体" w:eastAsia="宋体" w:cs="宋体"/>
          <w:b/>
          <w:bCs/>
          <w:color w:val="auto"/>
          <w:sz w:val="28"/>
          <w:szCs w:val="28"/>
        </w:rPr>
        <w:t>条</w:t>
      </w:r>
      <w:r>
        <w:rPr>
          <w:rFonts w:hint="eastAsia" w:ascii="宋体" w:hAnsi="宋体" w:eastAsia="宋体" w:cs="宋体"/>
          <w:b/>
          <w:bCs/>
          <w:color w:val="auto"/>
          <w:sz w:val="28"/>
          <w:szCs w:val="28"/>
          <w:lang w:eastAsia="zh-CN"/>
        </w:rPr>
        <w:t xml:space="preserve"> </w:t>
      </w:r>
      <w:r>
        <w:rPr>
          <w:rFonts w:hint="eastAsia" w:ascii="宋体" w:hAnsi="宋体" w:eastAsia="宋体" w:cs="宋体"/>
          <w:b/>
          <w:bCs/>
          <w:color w:val="auto"/>
          <w:sz w:val="28"/>
          <w:szCs w:val="28"/>
        </w:rPr>
        <w:t>补充条款</w:t>
      </w:r>
    </w:p>
    <w:p w14:paraId="598030E1">
      <w:pPr>
        <w:widowControl w:val="0"/>
        <w:kinsoku/>
        <w:autoSpaceDE/>
        <w:autoSpaceDN/>
        <w:adjustRightInd/>
        <w:spacing w:line="360" w:lineRule="auto"/>
        <w:ind w:firstLine="560" w:firstLineChars="200"/>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乙方应按时发放农民工工资，甲方有权监督乙方在支付当期进度款中发放农民工工资。如乙方未按时发放农民工工资，影响到本工程的质量和进度，甲方有权从剩余进度款中按乙方所拟的工资额度直接发放农民工的工资，并按发放金额的50%从乙方的剩余工程款中扣除予以处罚。</w:t>
      </w:r>
    </w:p>
    <w:p w14:paraId="0B5B3490">
      <w:pPr>
        <w:pStyle w:val="8"/>
        <w:kinsoku/>
        <w:autoSpaceDE/>
        <w:autoSpaceDN/>
        <w:spacing w:line="360" w:lineRule="auto"/>
        <w:ind w:firstLine="0" w:firstLineChars="0"/>
        <w:rPr>
          <w:rFonts w:hint="eastAsia" w:ascii="宋体" w:hAnsi="宋体" w:eastAsia="宋体" w:cs="宋体"/>
          <w:b/>
          <w:bCs/>
          <w:color w:val="auto"/>
          <w:kern w:val="0"/>
          <w:sz w:val="28"/>
          <w:szCs w:val="28"/>
          <w:lang w:eastAsia="zh-CN"/>
        </w:rPr>
      </w:pPr>
      <w:r>
        <w:rPr>
          <w:rFonts w:hint="eastAsia" w:ascii="宋体" w:hAnsi="宋体" w:eastAsia="宋体" w:cs="宋体"/>
          <w:b/>
          <w:bCs/>
          <w:color w:val="auto"/>
          <w:kern w:val="0"/>
          <w:sz w:val="28"/>
          <w:szCs w:val="28"/>
          <w:lang w:eastAsia="zh-CN"/>
        </w:rPr>
        <w:t>第十七条  信用融资（如有）</w:t>
      </w:r>
    </w:p>
    <w:p w14:paraId="0FAA44CE">
      <w:pPr>
        <w:pStyle w:val="6"/>
        <w:kinsoku/>
        <w:autoSpaceDE/>
        <w:autoSpaceDN/>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银行名称：</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 xml:space="preserve">  ，收款账号：</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w:t>
      </w:r>
    </w:p>
    <w:p w14:paraId="5489453F">
      <w:pPr>
        <w:kinsoku/>
        <w:autoSpaceDE/>
        <w:autoSpaceDN/>
        <w:spacing w:line="360" w:lineRule="auto"/>
        <w:rPr>
          <w:rFonts w:hint="eastAsia" w:ascii="宋体" w:hAnsi="宋体" w:eastAsia="宋体" w:cs="宋体"/>
          <w:bCs/>
          <w:color w:val="auto"/>
          <w:sz w:val="28"/>
          <w:szCs w:val="28"/>
        </w:rPr>
      </w:pPr>
      <w:r>
        <w:rPr>
          <w:rFonts w:hint="eastAsia" w:ascii="宋体" w:hAnsi="宋体" w:eastAsia="宋体" w:cs="宋体"/>
          <w:b/>
          <w:color w:val="auto"/>
          <w:sz w:val="28"/>
          <w:szCs w:val="28"/>
        </w:rPr>
        <w:t>第十</w:t>
      </w:r>
      <w:r>
        <w:rPr>
          <w:rFonts w:hint="eastAsia" w:ascii="宋体" w:hAnsi="宋体" w:eastAsia="宋体" w:cs="宋体"/>
          <w:b/>
          <w:color w:val="auto"/>
          <w:sz w:val="28"/>
          <w:szCs w:val="28"/>
          <w:lang w:eastAsia="zh-CN"/>
        </w:rPr>
        <w:t>八</w:t>
      </w:r>
      <w:r>
        <w:rPr>
          <w:rFonts w:hint="eastAsia" w:ascii="宋体" w:hAnsi="宋体" w:eastAsia="宋体" w:cs="宋体"/>
          <w:b/>
          <w:color w:val="auto"/>
          <w:sz w:val="28"/>
          <w:szCs w:val="28"/>
        </w:rPr>
        <w:t>条  附  则</w:t>
      </w:r>
    </w:p>
    <w:p w14:paraId="56910236">
      <w:pPr>
        <w:kinsoku/>
        <w:autoSpaceDE/>
        <w:autoSpaceDN/>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1</w:t>
      </w:r>
      <w:r>
        <w:rPr>
          <w:rFonts w:hint="eastAsia" w:ascii="宋体" w:hAnsi="宋体" w:eastAsia="宋体" w:cs="宋体"/>
          <w:bCs/>
          <w:color w:val="auto"/>
          <w:sz w:val="28"/>
          <w:szCs w:val="28"/>
        </w:rPr>
        <w:t>、甲方代表为</w:t>
      </w:r>
      <w:r>
        <w:rPr>
          <w:rFonts w:hint="eastAsia" w:ascii="宋体" w:hAnsi="宋体" w:eastAsia="宋体" w:cs="宋体"/>
          <w:bCs/>
          <w:color w:val="auto"/>
          <w:sz w:val="28"/>
          <w:szCs w:val="28"/>
          <w:u w:val="single"/>
        </w:rPr>
        <w:t>___________</w:t>
      </w:r>
      <w:r>
        <w:rPr>
          <w:rFonts w:hint="eastAsia" w:ascii="宋体" w:hAnsi="宋体" w:eastAsia="宋体" w:cs="宋体"/>
          <w:bCs/>
          <w:color w:val="auto"/>
          <w:sz w:val="28"/>
          <w:szCs w:val="28"/>
        </w:rPr>
        <w:t>，乙方代表为</w:t>
      </w:r>
      <w:r>
        <w:rPr>
          <w:rFonts w:hint="eastAsia" w:ascii="宋体" w:hAnsi="宋体" w:eastAsia="宋体" w:cs="宋体"/>
          <w:bCs/>
          <w:color w:val="auto"/>
          <w:sz w:val="28"/>
          <w:szCs w:val="28"/>
          <w:u w:val="single"/>
        </w:rPr>
        <w:t>___________</w:t>
      </w:r>
      <w:r>
        <w:rPr>
          <w:rFonts w:hint="eastAsia" w:ascii="宋体" w:hAnsi="宋体" w:eastAsia="宋体" w:cs="宋体"/>
          <w:bCs/>
          <w:color w:val="auto"/>
          <w:sz w:val="28"/>
          <w:szCs w:val="28"/>
        </w:rPr>
        <w:t>。</w:t>
      </w:r>
    </w:p>
    <w:p w14:paraId="3EE74F56">
      <w:pPr>
        <w:kinsoku/>
        <w:autoSpaceDE/>
        <w:autoSpaceDN/>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bCs/>
          <w:color w:val="auto"/>
          <w:sz w:val="28"/>
          <w:szCs w:val="28"/>
          <w:lang w:eastAsia="zh-CN"/>
        </w:rPr>
        <w:t>2</w:t>
      </w:r>
      <w:r>
        <w:rPr>
          <w:rFonts w:hint="eastAsia" w:ascii="宋体" w:hAnsi="宋体" w:eastAsia="宋体" w:cs="宋体"/>
          <w:bCs/>
          <w:color w:val="auto"/>
          <w:sz w:val="28"/>
          <w:szCs w:val="28"/>
        </w:rPr>
        <w:t>、本合同一式</w:t>
      </w:r>
      <w:r>
        <w:rPr>
          <w:rFonts w:hint="eastAsia" w:ascii="宋体" w:hAnsi="宋体" w:eastAsia="宋体" w:cs="宋体"/>
          <w:bCs/>
          <w:color w:val="auto"/>
          <w:sz w:val="28"/>
          <w:szCs w:val="28"/>
          <w:lang w:val="en-US" w:eastAsia="zh-CN"/>
        </w:rPr>
        <w:t>四</w:t>
      </w:r>
      <w:r>
        <w:rPr>
          <w:rFonts w:hint="eastAsia" w:ascii="宋体" w:hAnsi="宋体" w:eastAsia="宋体" w:cs="宋体"/>
          <w:bCs/>
          <w:color w:val="auto"/>
          <w:sz w:val="28"/>
          <w:szCs w:val="28"/>
        </w:rPr>
        <w:t>份,甲乙双方各执份,采购代理机构两份。自双方代表签字，加盖双方公章或合同专用章后生效。</w:t>
      </w:r>
    </w:p>
    <w:p w14:paraId="2FEAAC9C">
      <w:pPr>
        <w:widowControl w:val="0"/>
        <w:kinsoku/>
        <w:autoSpaceDE/>
        <w:autoSpaceDN/>
        <w:adjustRightIn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采购人</w:t>
      </w:r>
      <w:r>
        <w:rPr>
          <w:rFonts w:hint="eastAsia" w:ascii="宋体" w:hAnsi="宋体" w:eastAsia="宋体" w:cs="宋体"/>
          <w:color w:val="auto"/>
          <w:sz w:val="28"/>
          <w:szCs w:val="28"/>
        </w:rPr>
        <w:t>(甲方)：</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eastAsia="zh-CN"/>
        </w:rPr>
        <w:t>（公章）</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(乙方)：</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eastAsia="zh-CN"/>
        </w:rPr>
        <w:t>（公章）</w:t>
      </w:r>
    </w:p>
    <w:p w14:paraId="012B3ED3">
      <w:pPr>
        <w:widowControl w:val="0"/>
        <w:kinsoku/>
        <w:autoSpaceDE/>
        <w:autoSpaceDN/>
        <w:adjustRightInd/>
        <w:spacing w:line="360" w:lineRule="auto"/>
        <w:ind w:firstLine="280" w:firstLineChars="1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法定代表人</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法定代表人</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lang w:eastAsia="zh-CN"/>
        </w:rPr>
        <w:t xml:space="preserve">                  </w:t>
      </w:r>
    </w:p>
    <w:p w14:paraId="48E18F1C">
      <w:pPr>
        <w:widowControl w:val="0"/>
        <w:kinsoku/>
        <w:autoSpaceDE/>
        <w:autoSpaceDN/>
        <w:adjustRightIn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或</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委托代理人</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t>：</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eastAsia="zh-CN"/>
        </w:rPr>
        <w:t>（签字或盖章）或</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委托代理人</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t>：</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lang w:eastAsia="zh-CN"/>
        </w:rPr>
        <w:t>（签字或盖章）</w:t>
      </w:r>
    </w:p>
    <w:p w14:paraId="6F1F4747">
      <w:pPr>
        <w:widowControl w:val="0"/>
        <w:kinsoku/>
        <w:autoSpaceDE/>
        <w:autoSpaceDN/>
        <w:adjustRightIn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开户银行</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t>：</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开户银行</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t>：</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p>
    <w:p w14:paraId="7F4AA0E7">
      <w:pPr>
        <w:widowControl w:val="0"/>
        <w:kinsoku/>
        <w:autoSpaceDE/>
        <w:autoSpaceDN/>
        <w:adjustRightIn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账</w:t>
      </w:r>
      <w:r>
        <w:rPr>
          <w:rFonts w:hint="eastAsia" w:ascii="宋体" w:hAnsi="宋体" w:eastAsia="宋体" w:cs="宋体"/>
          <w:color w:val="auto"/>
          <w:sz w:val="28"/>
          <w:szCs w:val="28"/>
        </w:rPr>
        <w:t xml:space="preserve">    号：</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 xml:space="preserve">    账</w:t>
      </w:r>
      <w:r>
        <w:rPr>
          <w:rFonts w:hint="eastAsia" w:ascii="宋体" w:hAnsi="宋体" w:eastAsia="宋体" w:cs="宋体"/>
          <w:color w:val="auto"/>
          <w:sz w:val="28"/>
          <w:szCs w:val="28"/>
        </w:rPr>
        <w:t xml:space="preserve">    号：</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p>
    <w:p w14:paraId="6B481636">
      <w:pPr>
        <w:widowControl w:val="0"/>
        <w:kinsoku/>
        <w:autoSpaceDE/>
        <w:autoSpaceDN/>
        <w:adjustRightIn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电    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rPr>
        <w:t>电    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p>
    <w:p w14:paraId="2B983D27">
      <w:pPr>
        <w:widowControl w:val="0"/>
        <w:kinsoku/>
        <w:autoSpaceDE/>
        <w:autoSpaceDN/>
        <w:adjustRightIn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地    址：</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rPr>
        <w:t>地    址：</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p>
    <w:p w14:paraId="6C4D79D5">
      <w:pPr>
        <w:kinsoku/>
        <w:autoSpaceDE/>
        <w:autoSpaceDN/>
        <w:spacing w:line="360" w:lineRule="auto"/>
        <w:ind w:firstLine="280" w:firstLineChars="100"/>
        <w:rPr>
          <w:rFonts w:hint="eastAsia" w:ascii="宋体" w:hAnsi="宋体" w:eastAsia="宋体" w:cs="宋体"/>
          <w:color w:val="auto"/>
          <w:sz w:val="28"/>
          <w:szCs w:val="28"/>
        </w:rPr>
      </w:pPr>
      <w:r>
        <w:rPr>
          <w:rFonts w:hint="eastAsia" w:ascii="宋体" w:hAnsi="宋体" w:eastAsia="宋体" w:cs="宋体"/>
          <w:color w:val="auto"/>
          <w:sz w:val="28"/>
          <w:szCs w:val="28"/>
        </w:rPr>
        <w:t xml:space="preserve">时    间：  年月日    </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rPr>
        <w:t>时    间： 年月日</w:t>
      </w:r>
    </w:p>
    <w:p w14:paraId="79D0C04D">
      <w:pPr>
        <w:rPr>
          <w:rFonts w:hint="eastAsia" w:ascii="宋体" w:hAnsi="宋体" w:eastAsia="宋体" w:cs="宋体"/>
          <w:color w:val="auto"/>
          <w:sz w:val="28"/>
          <w:szCs w:val="28"/>
        </w:rPr>
      </w:pPr>
    </w:p>
    <w:sectPr>
      <w:pgSz w:w="11906" w:h="16838"/>
      <w:pgMar w:top="1440"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792947"/>
    <w:rsid w:val="4A792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5"/>
    <w:semiHidden/>
    <w:qFormat/>
    <w:uiPriority w:val="0"/>
  </w:style>
  <w:style w:type="paragraph" w:customStyle="1" w:styleId="5">
    <w:name w:val="_Style 3"/>
    <w:basedOn w:val="1"/>
    <w:qFormat/>
    <w:uiPriority w:val="34"/>
    <w:pPr>
      <w:ind w:firstLine="420" w:firstLineChars="200"/>
    </w:pPr>
    <w:rPr>
      <w:rFonts w:ascii="Calibri" w:hAnsi="Calibri" w:eastAsia="宋体" w:cs="Times New Roman"/>
      <w:szCs w:val="22"/>
    </w:rPr>
  </w:style>
  <w:style w:type="paragraph" w:styleId="6">
    <w:name w:val="footer"/>
    <w:basedOn w:val="1"/>
    <w:next w:val="4"/>
    <w:unhideWhenUsed/>
    <w:qFormat/>
    <w:uiPriority w:val="0"/>
    <w:pPr>
      <w:tabs>
        <w:tab w:val="center" w:pos="4153"/>
        <w:tab w:val="right" w:pos="8306"/>
      </w:tabs>
    </w:pPr>
    <w:rPr>
      <w:rFonts w:hint="eastAsia" w:ascii="宋体" w:hAnsi="宋体" w:eastAsia="仿宋" w:cs="宋体"/>
      <w:sz w:val="18"/>
      <w:szCs w:val="18"/>
    </w:rPr>
  </w:style>
  <w:style w:type="paragraph" w:styleId="7">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8">
    <w:name w:val="Body Text First Indent"/>
    <w:basedOn w:val="4"/>
    <w:qFormat/>
    <w:uiPriority w:val="0"/>
    <w:pPr>
      <w:spacing w:after="120"/>
      <w:ind w:firstLine="420" w:firstLineChars="100"/>
    </w:pPr>
    <w:rPr>
      <w:rFonts w:ascii="Times New Roman" w:hAnsi="Times New Roman" w:eastAsia="宋体" w:cs="Times New Roman"/>
      <w:kern w:val="2"/>
      <w:sz w:val="28"/>
      <w:szCs w:val="24"/>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2024-12-25T09:33:00Z</dcterms:created>
  <dc:creator>西安辰和</dc:creator>
  <cp:lastModifiedBy>西安辰和</cp:lastModifiedBy>
  <dcterms:modified xsi:type="dcterms:W3CDTF">2024-12-25T09:34:07Z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F5461ED46A874CFB86120D3EC0B794FD_11</vt:lpwstr>
  </property>
</Properties>
</file>