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技术方案说明</w:t>
      </w:r>
    </w:p>
    <w:p>
      <w:pPr>
        <w:jc w:val="center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供应商根据磋商文件要求及评审标准，结合自</w:t>
      </w:r>
      <w:bookmarkStart w:id="0" w:name="_GoBack"/>
      <w:bookmarkEnd w:id="0"/>
      <w:r>
        <w:rPr>
          <w:rFonts w:hint="eastAsia"/>
          <w:b w:val="0"/>
          <w:bCs/>
          <w:sz w:val="24"/>
          <w:szCs w:val="24"/>
          <w:lang w:val="en-US" w:eastAsia="zh-CN"/>
        </w:rPr>
        <w:t>身情况，自拟格式编写。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00000000"/>
    <w:rsid w:val="7716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2024-07-08T11:04:05Z</dcterms:created>
  <dc:creator>Administrator</dc:creator>
  <cp:lastModifiedBy>MAY</cp:lastModifiedBy>
  <dcterms:modified xsi:type="dcterms:W3CDTF">2024-07-08T11:06:35Z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D518B13FF8B1489E9510197ED9996631_12</vt:lpwstr>
  </property>
</Properties>
</file>